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3AE5" w14:textId="77777777" w:rsidR="000202E9" w:rsidRDefault="000202E9" w:rsidP="000202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0F0AE" wp14:editId="130DE981">
                <wp:simplePos x="0" y="0"/>
                <wp:positionH relativeFrom="column">
                  <wp:posOffset>-13335</wp:posOffset>
                </wp:positionH>
                <wp:positionV relativeFrom="paragraph">
                  <wp:posOffset>-100965</wp:posOffset>
                </wp:positionV>
                <wp:extent cx="3990975" cy="13620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635E2" w14:textId="77777777" w:rsidR="000202E9" w:rsidRPr="000958B0" w:rsidRDefault="000202E9" w:rsidP="000202E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проведении второго этапа тендера 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      </w: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для размещения на официальном сайте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71FDDF16" w14:textId="77777777" w:rsidR="000202E9" w:rsidRDefault="000202E9" w:rsidP="00020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0F0A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05pt;margin-top:-7.95pt;width:314.2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" fillcolor="white [3201]" strokeweight=".5pt">
                <v:textbox>
                  <w:txbxContent>
                    <w:p w14:paraId="207635E2" w14:textId="77777777" w:rsidR="000202E9" w:rsidRPr="000958B0" w:rsidRDefault="000202E9" w:rsidP="000202E9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проведении второго этапа тендера 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</w: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, для размещения на официальном сайте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71FDDF16" w14:textId="77777777" w:rsidR="000202E9" w:rsidRDefault="000202E9" w:rsidP="000202E9"/>
                  </w:txbxContent>
                </v:textbox>
              </v:shape>
            </w:pict>
          </mc:Fallback>
        </mc:AlternateContent>
      </w:r>
    </w:p>
    <w:p w14:paraId="036D2A3A" w14:textId="77777777" w:rsidR="000202E9" w:rsidRDefault="000202E9" w:rsidP="000202E9"/>
    <w:p w14:paraId="0DF9AE0B" w14:textId="77777777" w:rsidR="000202E9" w:rsidRDefault="000202E9" w:rsidP="000202E9"/>
    <w:p w14:paraId="3E968D99" w14:textId="77777777" w:rsidR="000202E9" w:rsidRDefault="000202E9" w:rsidP="000202E9"/>
    <w:p w14:paraId="30C309DD" w14:textId="77777777" w:rsidR="000202E9" w:rsidRDefault="000202E9" w:rsidP="000202E9"/>
    <w:p w14:paraId="455E309C" w14:textId="77777777" w:rsidR="000202E9" w:rsidRDefault="000202E9" w:rsidP="000202E9"/>
    <w:p w14:paraId="497BBBE5" w14:textId="77777777" w:rsidR="000202E9" w:rsidRDefault="000202E9" w:rsidP="000202E9"/>
    <w:p w14:paraId="2AE41742" w14:textId="77777777" w:rsidR="000202E9" w:rsidRDefault="000202E9" w:rsidP="000202E9"/>
    <w:p w14:paraId="0B5D1B5E" w14:textId="77777777" w:rsidR="000202E9" w:rsidRDefault="000202E9" w:rsidP="000202E9"/>
    <w:p w14:paraId="0DEF9734" w14:textId="77777777" w:rsidR="000202E9" w:rsidRDefault="000202E9" w:rsidP="000202E9"/>
    <w:p w14:paraId="3B886641" w14:textId="77777777" w:rsidR="000202E9" w:rsidRDefault="000202E9" w:rsidP="000202E9">
      <w:pPr>
        <w:tabs>
          <w:tab w:val="left" w:pos="525"/>
          <w:tab w:val="center" w:pos="4677"/>
        </w:tabs>
        <w:jc w:val="center"/>
        <w:rPr>
          <w:b/>
        </w:rPr>
      </w:pPr>
    </w:p>
    <w:p w14:paraId="7AC7A693" w14:textId="5669602E" w:rsidR="000202E9" w:rsidRPr="003E0E62" w:rsidRDefault="000202E9" w:rsidP="000202E9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3BD5E" wp14:editId="4B447CA0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7B2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DF489" wp14:editId="1E4AE4DE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B7B3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</w:t>
      </w:r>
      <w:r>
        <w:rPr>
          <w:b/>
        </w:rPr>
        <w:t>36</w:t>
      </w:r>
      <w:r>
        <w:rPr>
          <w:b/>
        </w:rPr>
        <w:t>/1</w:t>
      </w:r>
    </w:p>
    <w:p w14:paraId="584E42DF" w14:textId="77777777" w:rsidR="000202E9" w:rsidRPr="00493A52" w:rsidRDefault="000202E9" w:rsidP="000202E9">
      <w:pPr>
        <w:contextualSpacing/>
        <w:jc w:val="center"/>
        <w:rPr>
          <w:b/>
        </w:rPr>
      </w:pPr>
      <w:r>
        <w:rPr>
          <w:b/>
        </w:rPr>
        <w:t>з</w:t>
      </w:r>
      <w:r w:rsidRPr="00493A52">
        <w:rPr>
          <w:b/>
        </w:rPr>
        <w:t>аседания тендерной комиссии</w:t>
      </w:r>
    </w:p>
    <w:p w14:paraId="4D684D63" w14:textId="77777777" w:rsidR="000202E9" w:rsidRPr="00493A52" w:rsidRDefault="000202E9" w:rsidP="000202E9">
      <w:pPr>
        <w:contextualSpacing/>
        <w:jc w:val="center"/>
        <w:rPr>
          <w:b/>
        </w:rPr>
      </w:pPr>
      <w:r w:rsidRPr="00493A52">
        <w:rPr>
          <w:b/>
        </w:rPr>
        <w:t>Министерства здравоохранения</w:t>
      </w:r>
    </w:p>
    <w:p w14:paraId="356DA9C7" w14:textId="77777777" w:rsidR="000202E9" w:rsidRPr="00493A52" w:rsidRDefault="000202E9" w:rsidP="000202E9">
      <w:pPr>
        <w:shd w:val="clear" w:color="auto" w:fill="FFFFFF"/>
        <w:contextualSpacing/>
        <w:jc w:val="center"/>
        <w:rPr>
          <w:b/>
        </w:rPr>
      </w:pPr>
      <w:r w:rsidRPr="00493A52">
        <w:rPr>
          <w:b/>
        </w:rPr>
        <w:t>Приднестровской Молдавской Республики</w:t>
      </w:r>
    </w:p>
    <w:p w14:paraId="4B1716D4" w14:textId="77777777" w:rsidR="000202E9" w:rsidRPr="00603F49" w:rsidRDefault="000202E9" w:rsidP="000202E9">
      <w:pPr>
        <w:shd w:val="clear" w:color="auto" w:fill="FFFFFF"/>
        <w:contextualSpacing/>
        <w:jc w:val="center"/>
        <w:rPr>
          <w:b/>
          <w:spacing w:val="4"/>
        </w:rPr>
      </w:pPr>
      <w:r w:rsidRPr="00603F49">
        <w:rPr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год.</w:t>
      </w:r>
    </w:p>
    <w:p w14:paraId="4FD38D32" w14:textId="77777777" w:rsidR="000202E9" w:rsidRPr="00A90719" w:rsidRDefault="000202E9" w:rsidP="000202E9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01DC8A43" w14:textId="4BE0C2AE" w:rsidR="000202E9" w:rsidRDefault="000202E9" w:rsidP="000202E9">
      <w:pPr>
        <w:ind w:firstLine="708"/>
        <w:jc w:val="center"/>
        <w:rPr>
          <w:b/>
        </w:rPr>
      </w:pPr>
      <w:r>
        <w:rPr>
          <w:b/>
        </w:rPr>
        <w:t>Заседание тендерной комиссии состоялось 2</w:t>
      </w:r>
      <w:r>
        <w:rPr>
          <w:b/>
        </w:rPr>
        <w:t>1</w:t>
      </w:r>
      <w:r>
        <w:rPr>
          <w:b/>
        </w:rPr>
        <w:t xml:space="preserve"> </w:t>
      </w:r>
      <w:r>
        <w:rPr>
          <w:b/>
        </w:rPr>
        <w:t>июня</w:t>
      </w:r>
      <w:r>
        <w:rPr>
          <w:b/>
        </w:rPr>
        <w:t xml:space="preserve">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0202E9" w:rsidRPr="00493A52" w14:paraId="5AB10240" w14:textId="77777777" w:rsidTr="004E33DF">
        <w:tc>
          <w:tcPr>
            <w:tcW w:w="5637" w:type="dxa"/>
            <w:hideMark/>
          </w:tcPr>
          <w:p w14:paraId="6CEDCCD2" w14:textId="77777777" w:rsidR="000202E9" w:rsidRPr="00493A52" w:rsidRDefault="000202E9" w:rsidP="004E33DF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79D77BB0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</w:p>
        </w:tc>
      </w:tr>
      <w:tr w:rsidR="000202E9" w:rsidRPr="00493A52" w14:paraId="51232E51" w14:textId="77777777" w:rsidTr="004E33DF">
        <w:tc>
          <w:tcPr>
            <w:tcW w:w="5637" w:type="dxa"/>
            <w:hideMark/>
          </w:tcPr>
          <w:p w14:paraId="53B04011" w14:textId="77777777" w:rsidR="000202E9" w:rsidRPr="00493A52" w:rsidRDefault="000202E9" w:rsidP="004E33DF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2B96BED1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0202E9" w:rsidRPr="00493A52" w14:paraId="0793EB1B" w14:textId="77777777" w:rsidTr="004E33DF">
        <w:tc>
          <w:tcPr>
            <w:tcW w:w="5637" w:type="dxa"/>
          </w:tcPr>
          <w:p w14:paraId="4DB4C3D3" w14:textId="77777777" w:rsidR="000202E9" w:rsidRPr="00493A52" w:rsidRDefault="000202E9" w:rsidP="004E33DF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2AC94CCC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0202E9" w:rsidRPr="00493A52" w14:paraId="2975C1F2" w14:textId="77777777" w:rsidTr="004E33DF">
        <w:tc>
          <w:tcPr>
            <w:tcW w:w="5637" w:type="dxa"/>
            <w:hideMark/>
          </w:tcPr>
          <w:p w14:paraId="50AF18BD" w14:textId="77777777" w:rsidR="000202E9" w:rsidRPr="00493A52" w:rsidRDefault="000202E9" w:rsidP="004E33D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6854F1C2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r>
              <w:t>Музыка Е.Н.</w:t>
            </w:r>
          </w:p>
          <w:p w14:paraId="1DCB9D49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275DAC06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4F9D25FD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>
              <w:t>Олиниченко</w:t>
            </w:r>
            <w:proofErr w:type="spellEnd"/>
            <w:r>
              <w:t xml:space="preserve"> Д.В.</w:t>
            </w:r>
          </w:p>
          <w:p w14:paraId="5AC74382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0202E9" w:rsidRPr="00493A52" w14:paraId="03B64754" w14:textId="77777777" w:rsidTr="004E33DF">
        <w:trPr>
          <w:trHeight w:val="543"/>
        </w:trPr>
        <w:tc>
          <w:tcPr>
            <w:tcW w:w="5637" w:type="dxa"/>
            <w:hideMark/>
          </w:tcPr>
          <w:p w14:paraId="259E3416" w14:textId="77777777" w:rsidR="000202E9" w:rsidRPr="00493A52" w:rsidRDefault="000202E9" w:rsidP="004E33D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4140FB4C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74F55B23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  <w:tr w:rsidR="000202E9" w:rsidRPr="00493A52" w14:paraId="5BB5B5DD" w14:textId="77777777" w:rsidTr="004E33DF">
        <w:trPr>
          <w:trHeight w:val="168"/>
        </w:trPr>
        <w:tc>
          <w:tcPr>
            <w:tcW w:w="9356" w:type="dxa"/>
            <w:gridSpan w:val="2"/>
          </w:tcPr>
          <w:p w14:paraId="02DB0D81" w14:textId="77777777" w:rsidR="000202E9" w:rsidRPr="00493A52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28A1B2E1" w14:textId="77777777" w:rsidR="000202E9" w:rsidRDefault="000202E9" w:rsidP="004E33DF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 xml:space="preserve">; </w:t>
            </w:r>
          </w:p>
          <w:p w14:paraId="5E58313D" w14:textId="77777777" w:rsidR="000202E9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34DFF">
              <w:rPr>
                <w:bCs/>
              </w:rPr>
              <w:t xml:space="preserve">редставитель </w:t>
            </w:r>
            <w:r>
              <w:rPr>
                <w:bCs/>
              </w:rPr>
              <w:t xml:space="preserve">Министерства государственной безопасности Приднестровской; </w:t>
            </w:r>
          </w:p>
          <w:p w14:paraId="7865D749" w14:textId="77777777" w:rsidR="000202E9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Екипамед</w:t>
            </w:r>
            <w:proofErr w:type="spellEnd"/>
            <w:r>
              <w:rPr>
                <w:bCs/>
              </w:rPr>
              <w:t xml:space="preserve"> Интер» - Унту Ю.С.;</w:t>
            </w:r>
          </w:p>
          <w:p w14:paraId="7600FB76" w14:textId="77777777" w:rsidR="000202E9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ООО «Ретива Торг» - </w:t>
            </w:r>
            <w:proofErr w:type="spellStart"/>
            <w:r>
              <w:rPr>
                <w:bCs/>
              </w:rPr>
              <w:t>Мукашов</w:t>
            </w:r>
            <w:proofErr w:type="spellEnd"/>
            <w:r>
              <w:rPr>
                <w:bCs/>
              </w:rPr>
              <w:t xml:space="preserve"> А.И.;</w:t>
            </w:r>
          </w:p>
          <w:p w14:paraId="1EBBC618" w14:textId="77777777" w:rsidR="000202E9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«Ретива Торг» - Мирошник Н.Н.;</w:t>
            </w:r>
          </w:p>
          <w:p w14:paraId="24AB53AC" w14:textId="77777777" w:rsidR="000202E9" w:rsidRPr="00493A52" w:rsidRDefault="000202E9" w:rsidP="004E33D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Медфарм</w:t>
            </w:r>
            <w:proofErr w:type="spellEnd"/>
            <w:r>
              <w:rPr>
                <w:bCs/>
              </w:rPr>
              <w:t>» - Савельева Н.А.</w:t>
            </w:r>
          </w:p>
        </w:tc>
      </w:tr>
      <w:tr w:rsidR="000202E9" w:rsidRPr="00493A52" w14:paraId="6B5D8BA4" w14:textId="77777777" w:rsidTr="004E33DF">
        <w:trPr>
          <w:trHeight w:val="543"/>
        </w:trPr>
        <w:tc>
          <w:tcPr>
            <w:tcW w:w="5637" w:type="dxa"/>
            <w:hideMark/>
          </w:tcPr>
          <w:p w14:paraId="650ECAF5" w14:textId="77777777" w:rsidR="000202E9" w:rsidRPr="00D946D6" w:rsidRDefault="000202E9" w:rsidP="004E33DF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Отсутствовал:</w:t>
            </w:r>
          </w:p>
          <w:p w14:paraId="038CF385" w14:textId="77777777" w:rsidR="000202E9" w:rsidRPr="00493A52" w:rsidRDefault="000202E9" w:rsidP="004E33D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5166F8FA" w14:textId="77777777" w:rsidR="000202E9" w:rsidRDefault="000202E9" w:rsidP="004E33DF">
            <w:pPr>
              <w:tabs>
                <w:tab w:val="left" w:pos="3402"/>
              </w:tabs>
              <w:contextualSpacing/>
            </w:pPr>
          </w:p>
          <w:p w14:paraId="766A697B" w14:textId="77777777" w:rsidR="000202E9" w:rsidRPr="00493A52" w:rsidRDefault="000202E9" w:rsidP="004E33D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</w:tbl>
    <w:p w14:paraId="7EC30B6F" w14:textId="77777777" w:rsidR="000202E9" w:rsidRDefault="000202E9" w:rsidP="000202E9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</w:p>
    <w:p w14:paraId="1B9AA114" w14:textId="77777777" w:rsidR="000202E9" w:rsidRPr="00A51D2B" w:rsidRDefault="000202E9" w:rsidP="000202E9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16224A92" w14:textId="77777777" w:rsidR="000202E9" w:rsidRDefault="000202E9" w:rsidP="000202E9">
      <w:pPr>
        <w:spacing w:line="276" w:lineRule="auto"/>
        <w:ind w:firstLine="567"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(САЗ 20-45) </w:t>
      </w:r>
      <w:r w:rsidRPr="00065BB5">
        <w:t>в действующей редакции</w:t>
      </w:r>
      <w:r>
        <w:t>.</w:t>
      </w:r>
    </w:p>
    <w:p w14:paraId="3C936F66" w14:textId="77777777" w:rsidR="000202E9" w:rsidRDefault="000202E9" w:rsidP="000202E9">
      <w:pPr>
        <w:spacing w:line="276" w:lineRule="auto"/>
        <w:ind w:firstLine="709"/>
        <w:contextualSpacing/>
        <w:jc w:val="both"/>
      </w:pPr>
      <w:r w:rsidRPr="002A7CF9">
        <w:rPr>
          <w:color w:val="000000" w:themeColor="text1"/>
        </w:rPr>
        <w:lastRenderedPageBreak/>
        <w:t xml:space="preserve">Руководствуясь частью 2 пункта 7 Приложения к </w:t>
      </w:r>
      <w:r w:rsidRPr="002A7CF9">
        <w:rPr>
          <w:spacing w:val="4"/>
        </w:rPr>
        <w:t xml:space="preserve">Постановлению Правительства </w:t>
      </w:r>
      <w:r w:rsidRPr="002A7CF9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2A7CF9">
        <w:t xml:space="preserve"> в действующей редакции, тендерная комиссия вправе принять решение о проведении первого и второго этапов тендера в </w:t>
      </w:r>
      <w:r>
        <w:br/>
      </w:r>
      <w:r w:rsidRPr="002A7CF9">
        <w:t>1 (один) день.</w:t>
      </w:r>
    </w:p>
    <w:p w14:paraId="7F2563E8" w14:textId="77777777" w:rsidR="000202E9" w:rsidRDefault="000202E9" w:rsidP="000202E9">
      <w:pPr>
        <w:spacing w:line="276" w:lineRule="auto"/>
        <w:ind w:firstLine="709"/>
        <w:contextualSpacing/>
        <w:jc w:val="center"/>
      </w:pPr>
      <w:r>
        <w:t>Заседание тендерной комиссии объявляется открытым.</w:t>
      </w:r>
    </w:p>
    <w:p w14:paraId="5876C2E6" w14:textId="77777777" w:rsidR="000202E9" w:rsidRPr="002A7CF9" w:rsidRDefault="000202E9" w:rsidP="000202E9">
      <w:pPr>
        <w:spacing w:line="276" w:lineRule="auto"/>
        <w:ind w:firstLine="709"/>
        <w:contextualSpacing/>
        <w:jc w:val="center"/>
      </w:pPr>
    </w:p>
    <w:p w14:paraId="5F1FE910" w14:textId="77777777" w:rsidR="000202E9" w:rsidRPr="00C42EE5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 w:rsidRPr="00C42EE5">
        <w:rPr>
          <w:b/>
        </w:rPr>
        <w:t>Булига</w:t>
      </w:r>
      <w:proofErr w:type="spellEnd"/>
      <w:r w:rsidRPr="00C42EE5">
        <w:rPr>
          <w:b/>
        </w:rPr>
        <w:t xml:space="preserve"> Т.В.: </w:t>
      </w:r>
      <w:r w:rsidRPr="00C42EE5">
        <w:t xml:space="preserve">В соответствии с </w:t>
      </w:r>
      <w:r w:rsidRPr="00C42EE5">
        <w:rPr>
          <w:bCs/>
        </w:rPr>
        <w:t xml:space="preserve">частью 8 пункта 7 </w:t>
      </w:r>
      <w:r w:rsidRPr="00C42EE5">
        <w:t xml:space="preserve">Приложения к </w:t>
      </w:r>
      <w:r w:rsidRPr="00C42EE5">
        <w:rPr>
          <w:spacing w:val="4"/>
        </w:rPr>
        <w:t xml:space="preserve">Постановлению Правительства </w:t>
      </w:r>
      <w:r w:rsidRPr="00C42EE5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C42EE5">
        <w:t xml:space="preserve">в действующей редакции, для принятия решения о соответствии или несоответствии рассматриваемой заявки требованиям к предмету тендера необходимо наличие </w:t>
      </w:r>
      <w:r w:rsidRPr="00C42EE5">
        <w:rPr>
          <w:bCs/>
        </w:rPr>
        <w:t xml:space="preserve">заключения </w:t>
      </w:r>
      <w:r w:rsidRPr="00C42EE5"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663D0026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</w:rPr>
      </w:pPr>
    </w:p>
    <w:p w14:paraId="4D3B9CE0" w14:textId="77777777" w:rsidR="000202E9" w:rsidRPr="00C42EE5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r w:rsidRPr="00C42EE5">
        <w:rPr>
          <w:rFonts w:eastAsia="Calibri"/>
        </w:rPr>
        <w:t xml:space="preserve">Предлагаю </w:t>
      </w:r>
      <w:r w:rsidRPr="00C42EE5">
        <w:t xml:space="preserve">заслушать информацию </w:t>
      </w:r>
      <w:r w:rsidRPr="00C42EE5">
        <w:rPr>
          <w:bCs/>
        </w:rPr>
        <w:t xml:space="preserve">заключения </w:t>
      </w:r>
      <w:r w:rsidRPr="00C42EE5"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на приобретение </w:t>
      </w:r>
      <w:r w:rsidRPr="00C42EE5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C42EE5">
        <w:rPr>
          <w:spacing w:val="4"/>
        </w:rPr>
        <w:t xml:space="preserve"> </w:t>
      </w:r>
      <w:r w:rsidRPr="00C42EE5">
        <w:t>требованиям, заявленным на тендер.</w:t>
      </w:r>
    </w:p>
    <w:p w14:paraId="02FE2CDF" w14:textId="77777777" w:rsidR="000202E9" w:rsidRDefault="000202E9" w:rsidP="000202E9">
      <w:pPr>
        <w:spacing w:line="276" w:lineRule="auto"/>
        <w:ind w:firstLine="567"/>
        <w:jc w:val="both"/>
        <w:rPr>
          <w:b/>
          <w:bCs/>
        </w:rPr>
      </w:pPr>
    </w:p>
    <w:p w14:paraId="6C0C2546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42EE5">
        <w:rPr>
          <w:b/>
          <w:bCs/>
        </w:rPr>
        <w:t>Кукин С.В.:</w:t>
      </w:r>
      <w:r w:rsidRPr="00CB4921">
        <w:t xml:space="preserve"> В адрес комиссии 17 июня 2021 года были направлены заявки на участие в тендере 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 по позиции «Эндоскопический комплекс для детей» от следующих хозяйствующих субъектов: ООО «Ретива Торг», ООО «</w:t>
      </w:r>
      <w:proofErr w:type="spellStart"/>
      <w:r w:rsidRPr="00CB4921">
        <w:t>Екипамед</w:t>
      </w:r>
      <w:proofErr w:type="spellEnd"/>
      <w:r w:rsidRPr="00CB4921">
        <w:t xml:space="preserve"> Интер», </w:t>
      </w:r>
      <w:r>
        <w:br/>
      </w:r>
      <w:r w:rsidRPr="00CB4921">
        <w:t>ООО «</w:t>
      </w:r>
      <w:proofErr w:type="spellStart"/>
      <w:r w:rsidRPr="00CB4921">
        <w:t>Медфарм</w:t>
      </w:r>
      <w:proofErr w:type="spellEnd"/>
      <w:r w:rsidRPr="00CB4921">
        <w:t>».</w:t>
      </w:r>
    </w:p>
    <w:p w14:paraId="28FEEC77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С целью рассмотрения заявок по позиции «Эндоскопический комплекс для детей» на заседании присутств</w:t>
      </w:r>
      <w:r>
        <w:t>овали</w:t>
      </w:r>
      <w:r w:rsidRPr="00CB4921">
        <w:t xml:space="preserve"> Моисеенко А.А., Сипченко Д.А. </w:t>
      </w:r>
    </w:p>
    <w:p w14:paraId="56C2495A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17 июня 2021 года в адрес ООО «</w:t>
      </w:r>
      <w:proofErr w:type="spellStart"/>
      <w:r w:rsidRPr="00CB4921">
        <w:t>Медфарм</w:t>
      </w:r>
      <w:proofErr w:type="spellEnd"/>
      <w:r w:rsidRPr="00CB4921">
        <w:t xml:space="preserve">» был направлен запрос о представлении спецификации на предлагаемую медицинскую технику (комплектацию) с указанием марки (модели) по каждой позиции (включая дополнительное оборудование и эндоскопический инструментарий) в соответствии с пунктом 1.5 технического задания, а также об указании </w:t>
      </w:r>
      <w:r w:rsidRPr="00CB4921">
        <w:lastRenderedPageBreak/>
        <w:t>адреса сервисного центра по обслуживанию и ремонту медицинской техники в соответствии с пунктом  9.5 технического задания).</w:t>
      </w:r>
    </w:p>
    <w:p w14:paraId="7684DD68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18 июня 2021 года от ООО «</w:t>
      </w:r>
      <w:proofErr w:type="spellStart"/>
      <w:r w:rsidRPr="00CB4921">
        <w:t>Медфарм</w:t>
      </w:r>
      <w:proofErr w:type="spellEnd"/>
      <w:r w:rsidRPr="00CB4921">
        <w:t>» был получен ответ замене модели медицинского монитора EIZO 26’’, указанного в заявке, на MDSC-2326 (</w:t>
      </w:r>
      <w:proofErr w:type="spellStart"/>
      <w:r w:rsidRPr="00CB4921">
        <w:t>Barco</w:t>
      </w:r>
      <w:proofErr w:type="spellEnd"/>
      <w:r w:rsidRPr="00CB4921">
        <w:t>, Бельгия).</w:t>
      </w:r>
    </w:p>
    <w:p w14:paraId="622EC535" w14:textId="77777777" w:rsidR="000202E9" w:rsidRDefault="000202E9" w:rsidP="000202E9">
      <w:pPr>
        <w:spacing w:line="276" w:lineRule="auto"/>
        <w:ind w:firstLine="567"/>
        <w:jc w:val="both"/>
      </w:pPr>
    </w:p>
    <w:p w14:paraId="375067C8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При рассмотрении предложения №2 ООО «</w:t>
      </w:r>
      <w:proofErr w:type="spellStart"/>
      <w:r w:rsidRPr="00CB4921">
        <w:t>Медфарм</w:t>
      </w:r>
      <w:proofErr w:type="spellEnd"/>
      <w:r w:rsidRPr="00CB4921">
        <w:t>» отмечено следующее:</w:t>
      </w:r>
    </w:p>
    <w:p w14:paraId="22AA4238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а) наружный диаметр дистального конца </w:t>
      </w:r>
      <w:proofErr w:type="spellStart"/>
      <w:r w:rsidRPr="00CB4921">
        <w:t>видеогастроскопа</w:t>
      </w:r>
      <w:proofErr w:type="spellEnd"/>
      <w:r w:rsidRPr="00CB4921">
        <w:t xml:space="preserve"> 13823PKSK составляет 7,4 мм при заявленных не более 5,4 мм;</w:t>
      </w:r>
    </w:p>
    <w:p w14:paraId="78BB1AA8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б) наружный диаметр изгибаемой вводимой части </w:t>
      </w:r>
      <w:proofErr w:type="spellStart"/>
      <w:r w:rsidRPr="00CB4921">
        <w:t>видеогастроскопа</w:t>
      </w:r>
      <w:proofErr w:type="spellEnd"/>
      <w:r w:rsidRPr="00CB4921">
        <w:t xml:space="preserve"> 13823PKSK составляет 7,8 мм при заявленных не более 5,8 мм;</w:t>
      </w:r>
    </w:p>
    <w:p w14:paraId="3CFAA7B3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в) наружный диаметр дистального конца </w:t>
      </w:r>
      <w:proofErr w:type="spellStart"/>
      <w:r w:rsidRPr="00CB4921">
        <w:t>видеоколоноскопа</w:t>
      </w:r>
      <w:proofErr w:type="spellEnd"/>
      <w:r w:rsidRPr="00CB4921">
        <w:t xml:space="preserve"> 13926PKSK составляет 11,2 мм при заявленных не более 9,7 мм;</w:t>
      </w:r>
    </w:p>
    <w:p w14:paraId="770063DA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г) отсутствует спецификация предлагаемого оборудования (комплектация). На запрос об уточнении получен ответ о том, что представить разъяснения не представляется возможным.</w:t>
      </w:r>
    </w:p>
    <w:p w14:paraId="65039CA0" w14:textId="77777777" w:rsidR="000202E9" w:rsidRDefault="000202E9" w:rsidP="000202E9">
      <w:pPr>
        <w:spacing w:line="276" w:lineRule="auto"/>
        <w:ind w:firstLine="567"/>
        <w:jc w:val="both"/>
      </w:pPr>
    </w:p>
    <w:p w14:paraId="569C9ED5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>При рассмотрении предложения №1 ООО «</w:t>
      </w:r>
      <w:proofErr w:type="spellStart"/>
      <w:r w:rsidRPr="00CB4921">
        <w:t>Медфарм</w:t>
      </w:r>
      <w:proofErr w:type="spellEnd"/>
      <w:r w:rsidRPr="00CB4921">
        <w:t>» отмечено следующее:</w:t>
      </w:r>
    </w:p>
    <w:p w14:paraId="5186431F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а) наружный диаметр дистального конца </w:t>
      </w:r>
      <w:proofErr w:type="spellStart"/>
      <w:r w:rsidRPr="00CB4921">
        <w:t>видеогастроскопа</w:t>
      </w:r>
      <w:proofErr w:type="spellEnd"/>
      <w:r w:rsidRPr="00CB4921">
        <w:t xml:space="preserve"> EG-740N составляет 5,8 мм при заявленных не более 5,4 мм;</w:t>
      </w:r>
    </w:p>
    <w:p w14:paraId="26C9CBC3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б) наружный диаметр изгибаемой вводимой части </w:t>
      </w:r>
      <w:proofErr w:type="spellStart"/>
      <w:r w:rsidRPr="00CB4921">
        <w:t>видеогастроскопа</w:t>
      </w:r>
      <w:proofErr w:type="spellEnd"/>
      <w:r w:rsidRPr="00CB4921">
        <w:t xml:space="preserve"> EG-740N составляет 5,9 мм при заявленных не более 5,8 мм;</w:t>
      </w:r>
    </w:p>
    <w:p w14:paraId="269AC6F7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в) Наружный диаметр дистального конца </w:t>
      </w:r>
      <w:proofErr w:type="spellStart"/>
      <w:r w:rsidRPr="00CB4921">
        <w:t>видеоколоноскопа</w:t>
      </w:r>
      <w:proofErr w:type="spellEnd"/>
      <w:r w:rsidRPr="00CB4921">
        <w:t xml:space="preserve"> EC-740T/M составляет 9,8 мм при заявленных не более 9,7 мм;</w:t>
      </w:r>
    </w:p>
    <w:p w14:paraId="1ACFC461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г) Наружный диаметр изгибаемой вводимой части </w:t>
      </w:r>
      <w:proofErr w:type="spellStart"/>
      <w:r w:rsidRPr="00CB4921">
        <w:t>видеоколоноскопа</w:t>
      </w:r>
      <w:proofErr w:type="spellEnd"/>
      <w:r w:rsidRPr="00CB4921">
        <w:t xml:space="preserve"> EC-740T/M составляет 10,7 мм при заявленных не более 9,5 мм;</w:t>
      </w:r>
    </w:p>
    <w:p w14:paraId="2FAD7E21" w14:textId="77777777" w:rsidR="000202E9" w:rsidRDefault="000202E9" w:rsidP="000202E9">
      <w:pPr>
        <w:spacing w:line="276" w:lineRule="auto"/>
        <w:ind w:firstLine="567"/>
        <w:jc w:val="both"/>
      </w:pPr>
    </w:p>
    <w:p w14:paraId="2DCC7701" w14:textId="77777777" w:rsidR="000202E9" w:rsidRPr="00CB4921" w:rsidRDefault="000202E9" w:rsidP="000202E9">
      <w:pPr>
        <w:spacing w:line="276" w:lineRule="auto"/>
        <w:ind w:firstLine="567"/>
        <w:jc w:val="both"/>
      </w:pPr>
      <w:r w:rsidRPr="00CB4921">
        <w:t xml:space="preserve">В заявке ООО «Ретива Торг» указана модель эндоскопического комплекса EVIS EXERA III для исследования ЖКТ. Вместе с тем в приложенной технической документации отмечено, что предлагаемый видео процессор CV-1500 относится к модели комплекса EVIS X1, что не соответствует заявке. Кроме того, согласно технической документации, опубликованной в открытом доступе на официальном сайте производителя, нет подтверждения, что видеопроцессор CV-1500 в комплексе с </w:t>
      </w:r>
      <w:proofErr w:type="spellStart"/>
      <w:r w:rsidRPr="00CB4921">
        <w:t>видеогастроскопами</w:t>
      </w:r>
      <w:proofErr w:type="spellEnd"/>
      <w:r w:rsidRPr="00CB4921">
        <w:t xml:space="preserve"> GIF-XP190N обеспечивают качество изображения не хуже HD (пункту 5.1 технического задания).</w:t>
      </w:r>
    </w:p>
    <w:p w14:paraId="17FE31FD" w14:textId="77777777" w:rsidR="000202E9" w:rsidRDefault="000202E9" w:rsidP="000202E9">
      <w:pPr>
        <w:spacing w:line="276" w:lineRule="auto"/>
        <w:ind w:firstLine="567"/>
        <w:jc w:val="both"/>
      </w:pPr>
      <w:r>
        <w:t xml:space="preserve">По словам </w:t>
      </w:r>
      <w:r w:rsidRPr="00CB4921">
        <w:t>Моисеенко А.А</w:t>
      </w:r>
      <w:r>
        <w:t xml:space="preserve">. - </w:t>
      </w:r>
      <w:r w:rsidRPr="00CB4921">
        <w:t xml:space="preserve">врач-эндоскопист, который проводит исследования ЖКТ у детей с седьмого дня жизни до 15 лет, </w:t>
      </w:r>
      <w:r>
        <w:t>было отмечено</w:t>
      </w:r>
      <w:r w:rsidRPr="00CB4921">
        <w:t xml:space="preserve">, что вышеуказанные диаметры как </w:t>
      </w:r>
      <w:proofErr w:type="gramStart"/>
      <w:r w:rsidRPr="00CB4921">
        <w:t>гастроскопа</w:t>
      </w:r>
      <w:proofErr w:type="gramEnd"/>
      <w:r w:rsidRPr="00CB4921">
        <w:t xml:space="preserve"> так и </w:t>
      </w:r>
      <w:proofErr w:type="spellStart"/>
      <w:r w:rsidRPr="00CB4921">
        <w:t>колоноскопа</w:t>
      </w:r>
      <w:proofErr w:type="spellEnd"/>
      <w:r w:rsidRPr="00CB4921">
        <w:t xml:space="preserve"> в медицинском аспекте значительно отличаются от заявленных. В среднем ежегодно около сорока детей со всей республики в возрасте до двух лет проходят обследования в хирургическом отделении ГУ «Республиканский центр матери и ребенка», которое соответствует третьему уровню оказания медицинской помощи. В связи с чем, диаметры гастроскопа и </w:t>
      </w:r>
      <w:proofErr w:type="spellStart"/>
      <w:r w:rsidRPr="00CB4921">
        <w:t>колоноскопа</w:t>
      </w:r>
      <w:proofErr w:type="spellEnd"/>
      <w:r w:rsidRPr="00CB4921">
        <w:t xml:space="preserve"> должны в точности соответствовать диапазону сформированного технического задания, во избежание травматизации исследуемых органов у детей особенно младшего возраста (от семи дней жизни до двух лет).</w:t>
      </w:r>
    </w:p>
    <w:p w14:paraId="0DD07B79" w14:textId="77777777" w:rsidR="000202E9" w:rsidRPr="00D1796E" w:rsidRDefault="000202E9" w:rsidP="000202E9">
      <w:pPr>
        <w:spacing w:line="276" w:lineRule="auto"/>
        <w:ind w:firstLine="567"/>
        <w:jc w:val="both"/>
      </w:pPr>
      <w:r w:rsidRPr="00D1796E">
        <w:rPr>
          <w:shd w:val="clear" w:color="auto" w:fill="FFFFFF"/>
        </w:rPr>
        <w:t>По позиции «Эндоскопический комплекс для детей»</w:t>
      </w:r>
      <w:r w:rsidRPr="00D1796E">
        <w:t xml:space="preserve"> техническому заданию соответствует только заявка ООО «</w:t>
      </w:r>
      <w:proofErr w:type="spellStart"/>
      <w:r w:rsidRPr="00D1796E">
        <w:t>Екипамед</w:t>
      </w:r>
      <w:proofErr w:type="spellEnd"/>
      <w:r w:rsidRPr="00D1796E">
        <w:t xml:space="preserve"> Интер»</w:t>
      </w:r>
      <w:r>
        <w:t>.</w:t>
      </w:r>
    </w:p>
    <w:p w14:paraId="7A29F9EA" w14:textId="77777777" w:rsidR="000202E9" w:rsidRDefault="000202E9" w:rsidP="000202E9">
      <w:pPr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lastRenderedPageBreak/>
        <w:t>СЛУШАЛИ:</w:t>
      </w:r>
    </w:p>
    <w:p w14:paraId="37658383" w14:textId="77777777" w:rsidR="000202E9" w:rsidRDefault="000202E9" w:rsidP="000202E9">
      <w:pPr>
        <w:contextualSpacing/>
        <w:jc w:val="both"/>
        <w:rPr>
          <w:b/>
          <w:color w:val="000000" w:themeColor="text1"/>
        </w:rPr>
      </w:pPr>
    </w:p>
    <w:p w14:paraId="4C731C05" w14:textId="77777777" w:rsidR="000202E9" w:rsidRDefault="000202E9" w:rsidP="000202E9">
      <w:pPr>
        <w:spacing w:line="276" w:lineRule="auto"/>
        <w:ind w:firstLine="567"/>
        <w:jc w:val="both"/>
        <w:rPr>
          <w:rStyle w:val="apple-style-span"/>
          <w:color w:val="000000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наличием одного</w:t>
      </w:r>
      <w:r w:rsidRPr="0053436D">
        <w:rPr>
          <w:rFonts w:eastAsia="Calibri"/>
        </w:rPr>
        <w:t xml:space="preserve"> коммерческ</w:t>
      </w:r>
      <w:r>
        <w:t>ого</w:t>
      </w:r>
      <w:r w:rsidRPr="0053436D">
        <w:rPr>
          <w:rFonts w:eastAsia="Calibri"/>
        </w:rPr>
        <w:t xml:space="preserve"> предложени</w:t>
      </w:r>
      <w:r>
        <w:t>я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>ов</w:t>
      </w:r>
      <w:r>
        <w:t>, а также</w:t>
      </w:r>
      <w:r w:rsidRPr="0053436D">
        <w:t xml:space="preserve"> </w:t>
      </w:r>
      <w:r>
        <w:t xml:space="preserve">в соответствии частью 11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</w:t>
      </w:r>
      <w:r>
        <w:rPr>
          <w:color w:val="000000"/>
        </w:rPr>
        <w:t xml:space="preserve"> выношу на рассмотрение вопрос о переносе тендера </w:t>
      </w:r>
      <w:r w:rsidRPr="000A6C87">
        <w:t>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color w:val="000000"/>
        </w:rPr>
        <w:t xml:space="preserve"> не менее чем на 5 дней и опубликовать новое объявление </w:t>
      </w:r>
      <w:r>
        <w:rPr>
          <w:rStyle w:val="apple-style-span"/>
          <w:color w:val="000000"/>
        </w:rPr>
        <w:t>н</w:t>
      </w:r>
      <w:r w:rsidRPr="00204888">
        <w:rPr>
          <w:rStyle w:val="apple-style-span"/>
          <w:color w:val="000000"/>
        </w:rPr>
        <w:t>а официальном сайте Министерства здравоохранения Приднестровской Молдавской Республики</w:t>
      </w:r>
      <w:r>
        <w:rPr>
          <w:rStyle w:val="apple-style-span"/>
          <w:color w:val="000000"/>
        </w:rPr>
        <w:t>:</w:t>
      </w:r>
    </w:p>
    <w:p w14:paraId="7706C713" w14:textId="77777777" w:rsidR="000202E9" w:rsidRDefault="000202E9" w:rsidP="000202E9">
      <w:pPr>
        <w:spacing w:line="276" w:lineRule="auto"/>
        <w:ind w:firstLine="567"/>
        <w:jc w:val="both"/>
        <w:rPr>
          <w:rStyle w:val="apple-style-span"/>
          <w:color w:val="000000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6"/>
        <w:gridCol w:w="6002"/>
        <w:gridCol w:w="2835"/>
      </w:tblGrid>
      <w:tr w:rsidR="000202E9" w:rsidRPr="00250AB1" w14:paraId="3B98AAC2" w14:textId="77777777" w:rsidTr="004E33DF">
        <w:trPr>
          <w:trHeight w:val="18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D3F" w14:textId="77777777" w:rsidR="000202E9" w:rsidRPr="00250AB1" w:rsidRDefault="000202E9" w:rsidP="004E33D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A1C7" w14:textId="77777777" w:rsidR="000202E9" w:rsidRPr="00250AB1" w:rsidRDefault="000202E9" w:rsidP="004E33DF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F2B9A" w14:textId="77777777" w:rsidR="000202E9" w:rsidRPr="00250AB1" w:rsidRDefault="000202E9" w:rsidP="004E33DF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0202E9" w:rsidRPr="00250AB1" w14:paraId="5CC6B156" w14:textId="77777777" w:rsidTr="004E33DF">
        <w:trPr>
          <w:trHeight w:val="3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909" w14:textId="77777777" w:rsidR="000202E9" w:rsidRPr="00881661" w:rsidRDefault="000202E9" w:rsidP="004E33DF">
            <w:pPr>
              <w:ind w:left="-108" w:right="-122"/>
              <w:contextualSpacing/>
              <w:jc w:val="center"/>
              <w:rPr>
                <w:b/>
                <w:sz w:val="20"/>
                <w:szCs w:val="20"/>
              </w:rPr>
            </w:pPr>
            <w:r w:rsidRPr="008816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CFD4" w14:textId="77777777" w:rsidR="000202E9" w:rsidRPr="000D1F96" w:rsidRDefault="000202E9" w:rsidP="004E33DF">
            <w:pPr>
              <w:ind w:right="-99"/>
              <w:contextualSpacing/>
              <w:jc w:val="center"/>
              <w:rPr>
                <w:sz w:val="20"/>
                <w:szCs w:val="20"/>
              </w:rPr>
            </w:pPr>
            <w:r w:rsidRPr="00F61562">
              <w:rPr>
                <w:sz w:val="20"/>
                <w:szCs w:val="20"/>
              </w:rPr>
              <w:t>Эндоскопический комплекс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BEAC" w14:textId="77777777" w:rsidR="000202E9" w:rsidRPr="000D1F96" w:rsidRDefault="000202E9" w:rsidP="004E33DF">
            <w:pPr>
              <w:tabs>
                <w:tab w:val="left" w:pos="884"/>
              </w:tabs>
              <w:ind w:left="-107" w:right="3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D8E1CD0" w14:textId="77777777" w:rsidR="000202E9" w:rsidRDefault="000202E9" w:rsidP="000202E9">
      <w:pPr>
        <w:ind w:firstLine="567"/>
        <w:jc w:val="both"/>
        <w:rPr>
          <w:i/>
          <w:iCs/>
        </w:rPr>
      </w:pPr>
    </w:p>
    <w:p w14:paraId="5FF438F8" w14:textId="77777777" w:rsidR="000202E9" w:rsidRDefault="000202E9" w:rsidP="000202E9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373A6107" w14:textId="77777777" w:rsidR="000202E9" w:rsidRDefault="000202E9" w:rsidP="000202E9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55A928B3" w14:textId="77777777" w:rsidR="000202E9" w:rsidRPr="0096442D" w:rsidRDefault="000202E9" w:rsidP="000202E9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558B4F17" w14:textId="77777777" w:rsidR="000202E9" w:rsidRDefault="000202E9" w:rsidP="000202E9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5C660D0E" w14:textId="77777777" w:rsidR="000202E9" w:rsidRDefault="000202E9" w:rsidP="000202E9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520FBAE9" w14:textId="77777777" w:rsidR="000202E9" w:rsidRPr="00D946D6" w:rsidRDefault="000202E9" w:rsidP="000202E9">
      <w:pPr>
        <w:ind w:firstLine="709"/>
        <w:contextualSpacing/>
        <w:jc w:val="both"/>
        <w:rPr>
          <w:b/>
          <w:bCs/>
        </w:rPr>
      </w:pPr>
    </w:p>
    <w:p w14:paraId="40825AE8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r w:rsidRPr="003B4A3A">
        <w:rPr>
          <w:b/>
          <w:bCs/>
          <w:lang w:val="en-US"/>
        </w:rPr>
        <w:t>I</w:t>
      </w:r>
      <w:r w:rsidRPr="003B4A3A">
        <w:rPr>
          <w:b/>
          <w:bCs/>
        </w:rPr>
        <w:t>.</w:t>
      </w:r>
      <w:r w:rsidRPr="00450CEA">
        <w:rPr>
          <w:b/>
        </w:rPr>
        <w:t xml:space="preserve"> </w:t>
      </w:r>
      <w:r>
        <w:rPr>
          <w:bCs/>
        </w:rPr>
        <w:t xml:space="preserve">На основании заключения о соответствии представленных заявок на участие в тендере фирм-поставщиков </w:t>
      </w:r>
      <w:r>
        <w:t>исключить из рассмотрения</w:t>
      </w:r>
      <w:r w:rsidRPr="003E4DC7">
        <w:t xml:space="preserve"> </w:t>
      </w:r>
      <w:r>
        <w:t>на тендер</w:t>
      </w:r>
      <w:r w:rsidRPr="000A6C87">
        <w:t xml:space="preserve"> 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 xml:space="preserve">: </w:t>
      </w:r>
    </w:p>
    <w:p w14:paraId="63E63D16" w14:textId="77777777" w:rsidR="000202E9" w:rsidRPr="003E4DC7" w:rsidRDefault="000202E9" w:rsidP="000202E9">
      <w:pPr>
        <w:shd w:val="clear" w:color="auto" w:fill="FFFFFF"/>
        <w:spacing w:line="276" w:lineRule="auto"/>
        <w:ind w:firstLine="709"/>
        <w:contextualSpacing/>
        <w:jc w:val="both"/>
        <w:rPr>
          <w:sz w:val="16"/>
          <w:szCs w:val="16"/>
        </w:rPr>
      </w:pPr>
    </w:p>
    <w:p w14:paraId="12C267C9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r>
        <w:t>- следующую представленную позицию</w:t>
      </w:r>
      <w:r w:rsidRPr="00912B96">
        <w:t xml:space="preserve"> </w:t>
      </w:r>
      <w:r>
        <w:t>ООО «Ретива Торг»: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0202E9" w:rsidRPr="0038191C" w14:paraId="43F143E9" w14:textId="77777777" w:rsidTr="004E33D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71447FC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701A70B3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41628148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06838A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0202E9" w:rsidRPr="00D1796E" w14:paraId="09815667" w14:textId="77777777" w:rsidTr="004E33D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9C72860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center"/>
          </w:tcPr>
          <w:p w14:paraId="08649F7A" w14:textId="77777777" w:rsidR="000202E9" w:rsidRPr="00DF6748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D1796E">
              <w:rPr>
                <w:sz w:val="20"/>
                <w:szCs w:val="20"/>
              </w:rPr>
              <w:t>Эндоскопический комплекс EVIS EXERA III для исследования желудочно-кишечного тракта</w:t>
            </w:r>
          </w:p>
        </w:tc>
        <w:tc>
          <w:tcPr>
            <w:tcW w:w="3544" w:type="dxa"/>
            <w:vAlign w:val="center"/>
          </w:tcPr>
          <w:p w14:paraId="1746D26E" w14:textId="77777777" w:rsidR="000202E9" w:rsidRPr="00D1796E" w:rsidRDefault="000202E9" w:rsidP="004E33D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D1796E">
              <w:rPr>
                <w:sz w:val="20"/>
                <w:szCs w:val="20"/>
                <w:lang w:val="en-US"/>
              </w:rPr>
              <w:t xml:space="preserve">Olympus Medical Systems Corp. </w:t>
            </w:r>
            <w:r w:rsidRPr="00D1796E">
              <w:rPr>
                <w:sz w:val="20"/>
                <w:szCs w:val="20"/>
              </w:rPr>
              <w:t>Япония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387E7" w14:textId="77777777" w:rsidR="000202E9" w:rsidRPr="00D1796E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1DC6AB6" w14:textId="77777777" w:rsidR="000202E9" w:rsidRPr="00D1796E" w:rsidRDefault="000202E9" w:rsidP="000202E9">
      <w:pPr>
        <w:ind w:firstLine="567"/>
        <w:jc w:val="both"/>
        <w:rPr>
          <w:i/>
          <w:iCs/>
          <w:lang w:val="en-US"/>
        </w:rPr>
      </w:pPr>
    </w:p>
    <w:p w14:paraId="3FF691EC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r>
        <w:t>-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Медфарм</w:t>
      </w:r>
      <w:proofErr w:type="spellEnd"/>
      <w:r>
        <w:t>»: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0202E9" w:rsidRPr="0038191C" w14:paraId="65F04CE2" w14:textId="77777777" w:rsidTr="004E33D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7148E159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13FA12A3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7BA9C211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6F1A0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0202E9" w:rsidRPr="00962066" w14:paraId="17EF12C0" w14:textId="77777777" w:rsidTr="004E33D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4EC25810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10B92F1D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962066">
              <w:rPr>
                <w:sz w:val="20"/>
                <w:szCs w:val="20"/>
                <w:lang w:val="en-US"/>
              </w:rPr>
              <w:t xml:space="preserve">EG-740N, </w:t>
            </w:r>
            <w:r w:rsidRPr="00962066">
              <w:rPr>
                <w:sz w:val="20"/>
                <w:szCs w:val="20"/>
              </w:rPr>
              <w:t>ЕС</w:t>
            </w:r>
            <w:r w:rsidRPr="00962066">
              <w:rPr>
                <w:sz w:val="20"/>
                <w:szCs w:val="20"/>
                <w:lang w:val="en-US"/>
              </w:rPr>
              <w:t>-740</w:t>
            </w:r>
            <w:r w:rsidRPr="00962066">
              <w:rPr>
                <w:sz w:val="20"/>
                <w:szCs w:val="20"/>
              </w:rPr>
              <w:t>Т</w:t>
            </w:r>
            <w:r w:rsidRPr="00962066">
              <w:rPr>
                <w:sz w:val="20"/>
                <w:szCs w:val="20"/>
                <w:lang w:val="en-US"/>
              </w:rPr>
              <w:t>/</w:t>
            </w:r>
            <w:r w:rsidRPr="00962066">
              <w:rPr>
                <w:sz w:val="20"/>
                <w:szCs w:val="20"/>
              </w:rPr>
              <w:t>М</w:t>
            </w:r>
            <w:r w:rsidRPr="00962066">
              <w:rPr>
                <w:sz w:val="20"/>
                <w:szCs w:val="20"/>
                <w:lang w:val="en-US"/>
              </w:rPr>
              <w:t>, ELUXEO LITE EP 6000, VIO® 300 S</w:t>
            </w:r>
          </w:p>
        </w:tc>
        <w:tc>
          <w:tcPr>
            <w:tcW w:w="3544" w:type="dxa"/>
            <w:vAlign w:val="center"/>
          </w:tcPr>
          <w:p w14:paraId="2B512216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962066">
              <w:rPr>
                <w:sz w:val="20"/>
                <w:szCs w:val="20"/>
                <w:lang w:val="en-US"/>
              </w:rPr>
              <w:t>Fujifilm-</w:t>
            </w:r>
            <w:proofErr w:type="spellStart"/>
            <w:r w:rsidRPr="00962066">
              <w:rPr>
                <w:sz w:val="20"/>
                <w:szCs w:val="20"/>
                <w:lang w:val="en-US"/>
              </w:rPr>
              <w:t>Japonia</w:t>
            </w:r>
            <w:proofErr w:type="spellEnd"/>
            <w:r w:rsidRPr="009620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2066">
              <w:rPr>
                <w:sz w:val="20"/>
                <w:szCs w:val="20"/>
                <w:lang w:val="en-US"/>
              </w:rPr>
              <w:t>Erbe</w:t>
            </w:r>
            <w:proofErr w:type="spellEnd"/>
            <w:r w:rsidRPr="00962066">
              <w:rPr>
                <w:sz w:val="20"/>
                <w:szCs w:val="20"/>
                <w:lang w:val="en-US"/>
              </w:rPr>
              <w:t>-Germania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956275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62066">
              <w:rPr>
                <w:sz w:val="20"/>
                <w:szCs w:val="20"/>
              </w:rPr>
              <w:t>1</w:t>
            </w:r>
          </w:p>
        </w:tc>
      </w:tr>
      <w:tr w:rsidR="000202E9" w:rsidRPr="0038191C" w14:paraId="722C57A5" w14:textId="77777777" w:rsidTr="004E33D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49AF06F9" w14:textId="77777777" w:rsidR="000202E9" w:rsidRPr="0038191C" w:rsidRDefault="000202E9" w:rsidP="004E33D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5AAB5346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62066">
              <w:rPr>
                <w:sz w:val="20"/>
                <w:szCs w:val="20"/>
              </w:rPr>
              <w:t>13823PKSK</w:t>
            </w:r>
          </w:p>
        </w:tc>
        <w:tc>
          <w:tcPr>
            <w:tcW w:w="3544" w:type="dxa"/>
            <w:vAlign w:val="center"/>
          </w:tcPr>
          <w:p w14:paraId="79A695F1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962066">
              <w:rPr>
                <w:sz w:val="20"/>
                <w:szCs w:val="20"/>
              </w:rPr>
              <w:t>Karl</w:t>
            </w:r>
            <w:proofErr w:type="spellEnd"/>
            <w:r w:rsidRPr="00962066">
              <w:rPr>
                <w:sz w:val="20"/>
                <w:szCs w:val="20"/>
              </w:rPr>
              <w:t xml:space="preserve"> </w:t>
            </w:r>
            <w:proofErr w:type="spellStart"/>
            <w:r w:rsidRPr="00962066">
              <w:rPr>
                <w:sz w:val="20"/>
                <w:szCs w:val="20"/>
              </w:rPr>
              <w:t>Storz</w:t>
            </w:r>
            <w:proofErr w:type="spellEnd"/>
            <w:r w:rsidRPr="00962066">
              <w:rPr>
                <w:sz w:val="20"/>
                <w:szCs w:val="20"/>
              </w:rPr>
              <w:t>, Германия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345E0" w14:textId="77777777" w:rsidR="000202E9" w:rsidRPr="00962066" w:rsidRDefault="000202E9" w:rsidP="004E33D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62066">
              <w:rPr>
                <w:sz w:val="20"/>
                <w:szCs w:val="20"/>
              </w:rPr>
              <w:t>1</w:t>
            </w:r>
          </w:p>
        </w:tc>
      </w:tr>
    </w:tbl>
    <w:p w14:paraId="2A2B5AC4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  <w:rPr>
          <w:b/>
        </w:rPr>
      </w:pPr>
    </w:p>
    <w:p w14:paraId="5C45D490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b/>
          <w:lang w:val="en-US"/>
        </w:rPr>
        <w:t>II</w:t>
      </w:r>
      <w:r w:rsidRPr="00450CEA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допустить </w:t>
      </w:r>
      <w:r>
        <w:t xml:space="preserve">к участию во втором этапе тендера </w:t>
      </w:r>
      <w:r w:rsidRPr="000A6C87">
        <w:t xml:space="preserve">на приобретение медицинской техники в рамках исполнения Программы развития материально-технической </w:t>
      </w:r>
      <w:r w:rsidRPr="000A6C87">
        <w:lastRenderedPageBreak/>
        <w:t>базы сметы расходов Фонда капитальных вложений на 2021 год</w:t>
      </w:r>
      <w:r>
        <w:t xml:space="preserve"> хозяйствующего субъекта: ООО «</w:t>
      </w:r>
      <w:proofErr w:type="spellStart"/>
      <w:r>
        <w:t>Екипамед</w:t>
      </w:r>
      <w:proofErr w:type="spellEnd"/>
      <w:r>
        <w:t xml:space="preserve"> Интер».</w:t>
      </w:r>
    </w:p>
    <w:p w14:paraId="7DF87D76" w14:textId="77777777" w:rsidR="000202E9" w:rsidRDefault="000202E9" w:rsidP="000202E9">
      <w:pPr>
        <w:shd w:val="clear" w:color="auto" w:fill="FFFFFF"/>
        <w:spacing w:line="276" w:lineRule="auto"/>
        <w:ind w:firstLine="709"/>
        <w:contextualSpacing/>
        <w:jc w:val="both"/>
      </w:pPr>
    </w:p>
    <w:p w14:paraId="40F22050" w14:textId="77777777" w:rsidR="000202E9" w:rsidRDefault="000202E9" w:rsidP="000202E9">
      <w:pPr>
        <w:spacing w:line="276" w:lineRule="auto"/>
        <w:ind w:firstLine="567"/>
        <w:jc w:val="both"/>
        <w:rPr>
          <w:rStyle w:val="apple-style-span"/>
          <w:color w:val="000000"/>
        </w:rPr>
      </w:pPr>
      <w:r>
        <w:rPr>
          <w:b/>
          <w:lang w:val="en-US"/>
        </w:rPr>
        <w:t>III</w:t>
      </w:r>
      <w:r w:rsidRPr="00450CEA">
        <w:rPr>
          <w:b/>
        </w:rPr>
        <w:t>.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наличием одного</w:t>
      </w:r>
      <w:r w:rsidRPr="0053436D">
        <w:rPr>
          <w:rFonts w:eastAsia="Calibri"/>
        </w:rPr>
        <w:t xml:space="preserve"> коммерческ</w:t>
      </w:r>
      <w:r>
        <w:t>ого</w:t>
      </w:r>
      <w:r w:rsidRPr="0053436D">
        <w:rPr>
          <w:rFonts w:eastAsia="Calibri"/>
        </w:rPr>
        <w:t xml:space="preserve"> предложени</w:t>
      </w:r>
      <w:r>
        <w:t>я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>ов</w:t>
      </w:r>
      <w:r>
        <w:t>, а также</w:t>
      </w:r>
      <w:r w:rsidRPr="0053436D">
        <w:t xml:space="preserve"> </w:t>
      </w:r>
      <w:r>
        <w:t xml:space="preserve">в соответствии частью 11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</w:t>
      </w:r>
      <w:r>
        <w:rPr>
          <w:color w:val="000000"/>
        </w:rPr>
        <w:t xml:space="preserve"> выношу на рассмотрение вопрос о переносе тендера </w:t>
      </w:r>
      <w:r w:rsidRPr="000A6C87">
        <w:t>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color w:val="000000"/>
        </w:rPr>
        <w:t xml:space="preserve"> не менее чем на 5 дней и опубликовать новое объявление </w:t>
      </w:r>
      <w:r>
        <w:rPr>
          <w:rStyle w:val="apple-style-span"/>
          <w:color w:val="000000"/>
        </w:rPr>
        <w:t>н</w:t>
      </w:r>
      <w:r w:rsidRPr="00204888">
        <w:rPr>
          <w:rStyle w:val="apple-style-span"/>
          <w:color w:val="000000"/>
        </w:rPr>
        <w:t>а официальном сайте Министерства здравоохранения Приднестровской Молдавской Республики</w:t>
      </w:r>
      <w:r>
        <w:rPr>
          <w:rStyle w:val="apple-style-span"/>
          <w:color w:val="000000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6"/>
        <w:gridCol w:w="6002"/>
        <w:gridCol w:w="2835"/>
      </w:tblGrid>
      <w:tr w:rsidR="000202E9" w:rsidRPr="00250AB1" w14:paraId="25520E30" w14:textId="77777777" w:rsidTr="004E33DF">
        <w:trPr>
          <w:trHeight w:val="18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6E10" w14:textId="77777777" w:rsidR="000202E9" w:rsidRPr="00250AB1" w:rsidRDefault="000202E9" w:rsidP="004E33D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1CDA" w14:textId="77777777" w:rsidR="000202E9" w:rsidRPr="00250AB1" w:rsidRDefault="000202E9" w:rsidP="004E33DF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CA426" w14:textId="77777777" w:rsidR="000202E9" w:rsidRPr="00250AB1" w:rsidRDefault="000202E9" w:rsidP="004E33DF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0202E9" w:rsidRPr="00250AB1" w14:paraId="59D7826D" w14:textId="77777777" w:rsidTr="004E33DF">
        <w:trPr>
          <w:trHeight w:val="3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0CBF" w14:textId="77777777" w:rsidR="000202E9" w:rsidRPr="00881661" w:rsidRDefault="000202E9" w:rsidP="004E33DF">
            <w:pPr>
              <w:ind w:left="-108" w:right="-122"/>
              <w:contextualSpacing/>
              <w:jc w:val="center"/>
              <w:rPr>
                <w:b/>
                <w:sz w:val="20"/>
                <w:szCs w:val="20"/>
              </w:rPr>
            </w:pPr>
            <w:r w:rsidRPr="008816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D5E7" w14:textId="77777777" w:rsidR="000202E9" w:rsidRPr="000D1F96" w:rsidRDefault="000202E9" w:rsidP="004E33DF">
            <w:pPr>
              <w:ind w:right="-99"/>
              <w:contextualSpacing/>
              <w:jc w:val="center"/>
              <w:rPr>
                <w:sz w:val="20"/>
                <w:szCs w:val="20"/>
              </w:rPr>
            </w:pPr>
            <w:r w:rsidRPr="00F61562">
              <w:rPr>
                <w:sz w:val="20"/>
                <w:szCs w:val="20"/>
              </w:rPr>
              <w:t>Эндоскопический комплекс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C295" w14:textId="77777777" w:rsidR="000202E9" w:rsidRPr="000D1F96" w:rsidRDefault="000202E9" w:rsidP="004E33DF">
            <w:pPr>
              <w:tabs>
                <w:tab w:val="left" w:pos="884"/>
              </w:tabs>
              <w:ind w:left="-107" w:right="3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BB3878F" w14:textId="77777777" w:rsidR="000202E9" w:rsidRDefault="000202E9" w:rsidP="000202E9">
      <w:pPr>
        <w:tabs>
          <w:tab w:val="left" w:pos="1134"/>
        </w:tabs>
        <w:spacing w:before="12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финансирования – </w:t>
      </w:r>
      <w:r w:rsidRPr="00CB66B7">
        <w:rPr>
          <w:b/>
          <w:bCs/>
        </w:rPr>
        <w:t>Программа развития материально-технической базы сметы расходов Фонда капитальных вложений на 2021 год</w:t>
      </w:r>
      <w:r>
        <w:rPr>
          <w:b/>
          <w:bCs/>
        </w:rPr>
        <w:t>.</w:t>
      </w:r>
    </w:p>
    <w:p w14:paraId="71644B5E" w14:textId="77777777" w:rsidR="000202E9" w:rsidRDefault="000202E9" w:rsidP="000202E9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75DC1D91" w14:textId="77777777" w:rsidR="00AB2948" w:rsidRDefault="00AB2948">
      <w:bookmarkStart w:id="0" w:name="_GoBack"/>
      <w:bookmarkEnd w:id="0"/>
    </w:p>
    <w:sectPr w:rsidR="00AB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07"/>
    <w:rsid w:val="000202E9"/>
    <w:rsid w:val="00674E07"/>
    <w:rsid w:val="00A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E23"/>
  <w15:chartTrackingRefBased/>
  <w15:docId w15:val="{FCDA843E-93E7-4D16-9C58-383AEA0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cp:lastPrinted>2021-06-22T08:34:00Z</cp:lastPrinted>
  <dcterms:created xsi:type="dcterms:W3CDTF">2021-06-22T08:33:00Z</dcterms:created>
  <dcterms:modified xsi:type="dcterms:W3CDTF">2021-06-22T08:35:00Z</dcterms:modified>
</cp:coreProperties>
</file>