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FB5A" w14:textId="77777777" w:rsidR="00D768ED" w:rsidRDefault="00D768ED" w:rsidP="00D768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F7863" wp14:editId="25FA41A9">
                <wp:simplePos x="0" y="0"/>
                <wp:positionH relativeFrom="column">
                  <wp:posOffset>53340</wp:posOffset>
                </wp:positionH>
                <wp:positionV relativeFrom="paragraph">
                  <wp:posOffset>137161</wp:posOffset>
                </wp:positionV>
                <wp:extent cx="3990975" cy="13906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9EC1E" w14:textId="77777777" w:rsidR="00D768ED" w:rsidRPr="00EF3FC9" w:rsidRDefault="00D768ED" w:rsidP="00D768ED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</w:t>
                            </w:r>
                            <w:r w:rsidRPr="00EF3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проведении второго этапа тендера </w:t>
                            </w:r>
                            <w:r w:rsidRPr="00EF3FC9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</w:t>
                            </w:r>
                            <w:r w:rsidRPr="00603F49">
                              <w:rPr>
                                <w:b/>
                                <w:spacing w:val="4"/>
                              </w:rPr>
                              <w:t xml:space="preserve">на </w:t>
                            </w:r>
                            <w:r w:rsidRPr="0055485A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EF3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для размещения на официальном сайте 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1274181D" w14:textId="77777777" w:rsidR="00D768ED" w:rsidRDefault="00D768ED" w:rsidP="00D76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F786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10.8pt;width:314.2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yVZAIAAKgEAAAOAAAAZHJzL2Uyb0RvYy54bWysVEtu2zAQ3RfoHQjuG9lxPrUROXATpCgQ&#10;JAGSImuaomyhFIclaUvprvteoXfooovuegXnRn2kZefXVdENxfnwzcybGR0dt7VmS+V8RSbn/Z0e&#10;Z8pIKiozy/nHm7M3bznzQZhCaDIq53fK8+Px61dHjR2pXZqTLpRjADF+1Nicz0Owoyzzcq5q4XfI&#10;KgNjSa4WAaKbZYUTDdBrne32egdZQ66wjqTyHtrTtZGPE35ZKhkuy9KrwHTOkVtIp0vnNJ7Z+EiM&#10;Zk7YeSW7NMQ/ZFGLyiDoFupUBMEWrnoBVVfSkacy7EiqMyrLSqpUA6rp955Vcz0XVqVaQI63W5r8&#10;/4OVF8srx6oCvePMiBotWn1f/Vj9XP1e/br/ev+N9SNHjfUjuF5bOIf2HbXRv9N7KGPpbenq+EVR&#10;DHawfbdlWLWBSSgHw2FveLjPmYStPxj2DvZTD7KH59b58F5RzeIl5w4tTMyK5bkPCAnXjUuM5klX&#10;xVmldRLi2KgT7dhSoOE6pCTx4omXNqzJ+cEAoV8gROjt+6kW8lMs8ykCJG2gjKSsi4+30E7bjpEp&#10;FXcgytF63LyVZxVwz4UPV8JhvsANdiZc4ig1IRnqbpzNyX35mz76o+2wctZgXnPuPy+EU5zpDwYD&#10;Mezv7cUBT8Le/uEuBPfYMn1sMYv6hMAQmo7s0jX6B725lo7qW6zWJEaFSRiJ2DkPm+tJWG8RVlOq&#10;ySQ5YaStCOfm2soIHcmNfN60t8LZrp8Bo3BBm8kWo2dtXfvGl4Ymi0BllXoeCV6z2vGOdUht6VY3&#10;7ttjOXk9/GDGfwAAAP//AwBQSwMEFAAGAAgAAAAhAO7jZrDcAAAACAEAAA8AAABkcnMvZG93bnJl&#10;di54bWxMj8FOwzAQRO9I/IO1SNyo01JZaYhTASpcONEizm68tS1iO7LdNPw9ywmOszOaedtuZz+w&#10;CVN2MUhYLipgGPqoXTASPg4vdzWwXFTQaogBJXxjhm13fdWqRsdLeMdpXwyjkpAbJcGWMjac596i&#10;V3kRRwzknWLyqpBMhuukLlTuB76qKsG9coEWrBrx2WL/tT97CbsnszF9rZLd1dq5af48vZlXKW9v&#10;5scHYAXn8heGX3xCh46YjvEcdGaDhHpNQQmrpQBGtrgXG2BHOqwrAbxr+f8Huh8AAAD//wMAUEsB&#10;Ai0AFAAGAAgAAAAhALaDOJL+AAAA4QEAABMAAAAAAAAAAAAAAAAAAAAAAFtDb250ZW50X1R5cGVz&#10;XS54bWxQSwECLQAUAAYACAAAACEAOP0h/9YAAACUAQAACwAAAAAAAAAAAAAAAAAvAQAAX3JlbHMv&#10;LnJlbHNQSwECLQAUAAYACAAAACEAzcmclWQCAACoBAAADgAAAAAAAAAAAAAAAAAuAgAAZHJzL2Uy&#10;b0RvYy54bWxQSwECLQAUAAYACAAAACEA7uNmsNwAAAAIAQAADwAAAAAAAAAAAAAAAAC+BAAAZHJz&#10;L2Rvd25yZXYueG1sUEsFBgAAAAAEAAQA8wAAAMcFAAAAAA==&#10;" fillcolor="white [3201]" strokeweight=".5pt">
                <v:textbox>
                  <w:txbxContent>
                    <w:p w14:paraId="39C9EC1E" w14:textId="77777777" w:rsidR="00D768ED" w:rsidRPr="00EF3FC9" w:rsidRDefault="00D768ED" w:rsidP="00D768ED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</w:t>
                      </w:r>
                      <w:r w:rsidRPr="00EF3FC9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проведении второго этапа тендера </w:t>
                      </w:r>
                      <w:r w:rsidRPr="00EF3FC9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</w:t>
                      </w:r>
                      <w:r w:rsidRPr="00603F49">
                        <w:rPr>
                          <w:b/>
                          <w:spacing w:val="4"/>
                        </w:rPr>
                        <w:t xml:space="preserve">на </w:t>
                      </w:r>
                      <w:r w:rsidRPr="0055485A">
                        <w:rPr>
                          <w:b/>
                          <w:spacing w:val="4"/>
                          <w:sz w:val="20"/>
                          <w:szCs w:val="20"/>
                        </w:rPr>
                        <w:t>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EF3FC9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для размещения на официальном сайте 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1274181D" w14:textId="77777777" w:rsidR="00D768ED" w:rsidRDefault="00D768ED" w:rsidP="00D768ED"/>
                  </w:txbxContent>
                </v:textbox>
              </v:shape>
            </w:pict>
          </mc:Fallback>
        </mc:AlternateContent>
      </w:r>
    </w:p>
    <w:p w14:paraId="6AD6646A" w14:textId="77777777" w:rsidR="00D768ED" w:rsidRDefault="00D768ED" w:rsidP="00D768ED"/>
    <w:p w14:paraId="3DD7239B" w14:textId="77777777" w:rsidR="00D768ED" w:rsidRDefault="00D768ED" w:rsidP="00D768ED"/>
    <w:p w14:paraId="017DB6C5" w14:textId="77777777" w:rsidR="00D768ED" w:rsidRDefault="00D768ED" w:rsidP="00D768ED"/>
    <w:p w14:paraId="4ED965A7" w14:textId="77777777" w:rsidR="00D768ED" w:rsidRDefault="00D768ED" w:rsidP="00D768ED"/>
    <w:p w14:paraId="051D9974" w14:textId="77777777" w:rsidR="00D768ED" w:rsidRDefault="00D768ED" w:rsidP="00D768ED"/>
    <w:p w14:paraId="5B94B7A7" w14:textId="77777777" w:rsidR="00D768ED" w:rsidRDefault="00D768ED" w:rsidP="00D768ED"/>
    <w:p w14:paraId="73566A91" w14:textId="77777777" w:rsidR="00D768ED" w:rsidRDefault="00D768ED" w:rsidP="00D768ED"/>
    <w:p w14:paraId="554321E7" w14:textId="77777777" w:rsidR="00D768ED" w:rsidRDefault="00D768ED" w:rsidP="00D768ED"/>
    <w:p w14:paraId="0B78840C" w14:textId="77777777" w:rsidR="00D768ED" w:rsidRDefault="00D768ED" w:rsidP="00D768ED"/>
    <w:p w14:paraId="296E6DC5" w14:textId="77777777" w:rsidR="00D768ED" w:rsidRDefault="00D768ED" w:rsidP="00D768ED">
      <w:pPr>
        <w:tabs>
          <w:tab w:val="left" w:pos="525"/>
          <w:tab w:val="center" w:pos="4677"/>
        </w:tabs>
        <w:jc w:val="center"/>
        <w:rPr>
          <w:b/>
        </w:rPr>
      </w:pPr>
    </w:p>
    <w:p w14:paraId="0C75D4E5" w14:textId="61683970" w:rsidR="00D768ED" w:rsidRPr="003E0E62" w:rsidRDefault="00D768ED" w:rsidP="00D768ED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5C61E" wp14:editId="347E1895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20A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1E1FF" wp14:editId="65C7D39E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849A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</w:t>
      </w:r>
      <w:r>
        <w:rPr>
          <w:b/>
        </w:rPr>
        <w:t>60</w:t>
      </w:r>
      <w:r>
        <w:rPr>
          <w:b/>
        </w:rPr>
        <w:t>/1</w:t>
      </w:r>
    </w:p>
    <w:p w14:paraId="1F74FCC2" w14:textId="77777777" w:rsidR="00D768ED" w:rsidRPr="009C3B18" w:rsidRDefault="00D768ED" w:rsidP="00D768ED">
      <w:pPr>
        <w:contextualSpacing/>
        <w:jc w:val="center"/>
        <w:rPr>
          <w:b/>
        </w:rPr>
      </w:pPr>
      <w:r w:rsidRPr="009C3B18">
        <w:rPr>
          <w:b/>
        </w:rPr>
        <w:t>заседания тендерной комиссии</w:t>
      </w:r>
    </w:p>
    <w:p w14:paraId="66114E5B" w14:textId="77777777" w:rsidR="00D768ED" w:rsidRPr="009C3B18" w:rsidRDefault="00D768ED" w:rsidP="00D768ED">
      <w:pPr>
        <w:contextualSpacing/>
        <w:jc w:val="center"/>
        <w:rPr>
          <w:b/>
        </w:rPr>
      </w:pPr>
      <w:r w:rsidRPr="009C3B18">
        <w:rPr>
          <w:b/>
        </w:rPr>
        <w:t>Министерства здравоохранения</w:t>
      </w:r>
    </w:p>
    <w:p w14:paraId="40F7D585" w14:textId="77777777" w:rsidR="00D768ED" w:rsidRPr="009C3B18" w:rsidRDefault="00D768ED" w:rsidP="00D768ED">
      <w:pPr>
        <w:shd w:val="clear" w:color="auto" w:fill="FFFFFF"/>
        <w:contextualSpacing/>
        <w:jc w:val="center"/>
        <w:rPr>
          <w:b/>
        </w:rPr>
      </w:pPr>
      <w:r w:rsidRPr="009C3B18">
        <w:rPr>
          <w:b/>
        </w:rPr>
        <w:t>Приднестровской Молдавской Республики</w:t>
      </w:r>
    </w:p>
    <w:p w14:paraId="7EC72EB2" w14:textId="77777777" w:rsidR="00D768ED" w:rsidRDefault="00D768ED" w:rsidP="00D768ED">
      <w:pPr>
        <w:shd w:val="clear" w:color="auto" w:fill="FFFFFF"/>
        <w:contextualSpacing/>
        <w:jc w:val="center"/>
        <w:rPr>
          <w:b/>
          <w:spacing w:val="4"/>
        </w:rPr>
      </w:pPr>
      <w:r w:rsidRPr="00603F49">
        <w:rPr>
          <w:b/>
          <w:spacing w:val="4"/>
        </w:rPr>
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</w:p>
    <w:p w14:paraId="3A576BA2" w14:textId="77777777" w:rsidR="00D768ED" w:rsidRDefault="00D768ED" w:rsidP="00D768ED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(2 день </w:t>
      </w:r>
      <w:r w:rsidRPr="00A90719">
        <w:rPr>
          <w:b/>
          <w:bCs/>
          <w:spacing w:val="4"/>
          <w:lang w:val="en-US"/>
        </w:rPr>
        <w:t>I</w:t>
      </w:r>
      <w:r w:rsidRPr="00A90719">
        <w:rPr>
          <w:b/>
          <w:bCs/>
          <w:spacing w:val="4"/>
        </w:rPr>
        <w:t xml:space="preserve"> этапа и </w:t>
      </w:r>
      <w:r w:rsidRPr="00A90719"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этап)</w:t>
      </w:r>
    </w:p>
    <w:p w14:paraId="46C90130" w14:textId="19C27F22" w:rsidR="00D768ED" w:rsidRDefault="00D768ED" w:rsidP="00D768ED">
      <w:pPr>
        <w:ind w:firstLine="708"/>
        <w:jc w:val="center"/>
        <w:rPr>
          <w:b/>
        </w:rPr>
      </w:pPr>
      <w:r>
        <w:rPr>
          <w:b/>
        </w:rPr>
        <w:t xml:space="preserve">Заседание тендерной комиссии состоялось </w:t>
      </w:r>
      <w:r>
        <w:rPr>
          <w:b/>
        </w:rPr>
        <w:t>07 сентября</w:t>
      </w:r>
      <w:r>
        <w:rPr>
          <w:b/>
        </w:rPr>
        <w:t xml:space="preserve"> 2021 года.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D768ED" w:rsidRPr="00493A52" w14:paraId="1647064D" w14:textId="77777777" w:rsidTr="00A51B5F">
        <w:tc>
          <w:tcPr>
            <w:tcW w:w="5637" w:type="dxa"/>
            <w:hideMark/>
          </w:tcPr>
          <w:p w14:paraId="4A01D4A1" w14:textId="77777777" w:rsidR="00D768ED" w:rsidRPr="00493A52" w:rsidRDefault="00D768ED" w:rsidP="00A51B5F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434702E6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</w:p>
        </w:tc>
      </w:tr>
      <w:tr w:rsidR="00D768ED" w:rsidRPr="00493A52" w14:paraId="06710ECA" w14:textId="77777777" w:rsidTr="00A51B5F">
        <w:tc>
          <w:tcPr>
            <w:tcW w:w="5637" w:type="dxa"/>
            <w:hideMark/>
          </w:tcPr>
          <w:p w14:paraId="3DC97C28" w14:textId="77777777" w:rsidR="00D768ED" w:rsidRPr="00493A52" w:rsidRDefault="00D768ED" w:rsidP="00A51B5F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75ACEF9B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proofErr w:type="spellStart"/>
            <w:r>
              <w:t>Булига</w:t>
            </w:r>
            <w:proofErr w:type="spellEnd"/>
            <w:r>
              <w:t xml:space="preserve"> Т.В.</w:t>
            </w:r>
          </w:p>
        </w:tc>
      </w:tr>
      <w:tr w:rsidR="00D768ED" w:rsidRPr="00493A52" w14:paraId="47FB2A9B" w14:textId="77777777" w:rsidTr="00A51B5F">
        <w:tc>
          <w:tcPr>
            <w:tcW w:w="5637" w:type="dxa"/>
          </w:tcPr>
          <w:p w14:paraId="3A510A10" w14:textId="77777777" w:rsidR="00D768ED" w:rsidRPr="00493A52" w:rsidRDefault="00D768ED" w:rsidP="00A51B5F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51FBE7DF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D768ED" w:rsidRPr="00493A52" w14:paraId="160617AD" w14:textId="77777777" w:rsidTr="00A51B5F">
        <w:tc>
          <w:tcPr>
            <w:tcW w:w="5637" w:type="dxa"/>
            <w:hideMark/>
          </w:tcPr>
          <w:p w14:paraId="099E58EC" w14:textId="77777777" w:rsidR="00D768ED" w:rsidRPr="00493A52" w:rsidRDefault="00D768ED" w:rsidP="00A51B5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1AC61CB2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r>
              <w:t>Музыка Е.Н.</w:t>
            </w:r>
          </w:p>
          <w:p w14:paraId="3D478CAA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proofErr w:type="spellStart"/>
            <w:r>
              <w:t>Цушко</w:t>
            </w:r>
            <w:proofErr w:type="spellEnd"/>
            <w:r>
              <w:t xml:space="preserve"> Е.С.</w:t>
            </w:r>
          </w:p>
          <w:p w14:paraId="7CEC31D7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proofErr w:type="spellStart"/>
            <w:r>
              <w:t>Любенко</w:t>
            </w:r>
            <w:proofErr w:type="spellEnd"/>
            <w:r>
              <w:t xml:space="preserve"> А.В.</w:t>
            </w:r>
          </w:p>
          <w:p w14:paraId="0C410E61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proofErr w:type="spellStart"/>
            <w:r>
              <w:t>Олиниченко</w:t>
            </w:r>
            <w:proofErr w:type="spellEnd"/>
            <w:r>
              <w:t xml:space="preserve"> Д.В.</w:t>
            </w:r>
          </w:p>
          <w:p w14:paraId="36D149B9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</w:tc>
      </w:tr>
      <w:tr w:rsidR="00D768ED" w:rsidRPr="00493A52" w14:paraId="1556A6A8" w14:textId="77777777" w:rsidTr="00A51B5F">
        <w:trPr>
          <w:trHeight w:val="543"/>
        </w:trPr>
        <w:tc>
          <w:tcPr>
            <w:tcW w:w="5637" w:type="dxa"/>
            <w:hideMark/>
          </w:tcPr>
          <w:p w14:paraId="02C6F6AF" w14:textId="77777777" w:rsidR="00D768ED" w:rsidRPr="00493A52" w:rsidRDefault="00D768ED" w:rsidP="00A51B5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25F238D8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Киржой</w:t>
            </w:r>
            <w:proofErr w:type="spellEnd"/>
            <w:r w:rsidRPr="00493A52">
              <w:t xml:space="preserve"> Ю.О.</w:t>
            </w:r>
          </w:p>
          <w:p w14:paraId="587B82D2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Тиханская</w:t>
            </w:r>
            <w:proofErr w:type="spellEnd"/>
            <w:r w:rsidRPr="00493A52">
              <w:t xml:space="preserve"> Е.А.</w:t>
            </w:r>
          </w:p>
        </w:tc>
      </w:tr>
      <w:tr w:rsidR="00D768ED" w:rsidRPr="00493A52" w14:paraId="130B2997" w14:textId="77777777" w:rsidTr="00A51B5F">
        <w:trPr>
          <w:trHeight w:val="168"/>
        </w:trPr>
        <w:tc>
          <w:tcPr>
            <w:tcW w:w="9356" w:type="dxa"/>
            <w:gridSpan w:val="2"/>
          </w:tcPr>
          <w:p w14:paraId="384431E1" w14:textId="77777777" w:rsidR="00D768ED" w:rsidRPr="00493A52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2B3A5D15" w14:textId="77777777" w:rsidR="00D768ED" w:rsidRDefault="00D768ED" w:rsidP="00A51B5F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</w:p>
          <w:p w14:paraId="7911A805" w14:textId="77777777" w:rsidR="00D768ED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34DFF">
              <w:rPr>
                <w:bCs/>
              </w:rPr>
              <w:t xml:space="preserve">редставитель </w:t>
            </w:r>
            <w:r>
              <w:rPr>
                <w:bCs/>
              </w:rPr>
              <w:t>Министерства государственной безопасности Приднестровской</w:t>
            </w:r>
          </w:p>
          <w:p w14:paraId="3567CD44" w14:textId="77777777" w:rsidR="00D768ED" w:rsidRPr="00211D01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211D01">
              <w:rPr>
                <w:bCs/>
              </w:rPr>
              <w:t>Директор ООО «</w:t>
            </w:r>
            <w:proofErr w:type="spellStart"/>
            <w:r w:rsidRPr="00211D01">
              <w:rPr>
                <w:bCs/>
              </w:rPr>
              <w:t>Екипамед</w:t>
            </w:r>
            <w:proofErr w:type="spellEnd"/>
            <w:r w:rsidRPr="00211D01">
              <w:rPr>
                <w:bCs/>
              </w:rPr>
              <w:t xml:space="preserve"> Интер» - Унту Ю.С.;</w:t>
            </w:r>
          </w:p>
          <w:p w14:paraId="6A3A7082" w14:textId="77777777" w:rsidR="00D768ED" w:rsidRPr="00211D01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211D01">
              <w:rPr>
                <w:bCs/>
              </w:rPr>
              <w:t>Представитель ООО «</w:t>
            </w:r>
            <w:proofErr w:type="spellStart"/>
            <w:r w:rsidRPr="00211D01">
              <w:rPr>
                <w:bCs/>
              </w:rPr>
              <w:t>Витодар</w:t>
            </w:r>
            <w:proofErr w:type="spellEnd"/>
            <w:r w:rsidRPr="00211D01">
              <w:rPr>
                <w:bCs/>
              </w:rPr>
              <w:t xml:space="preserve">» - </w:t>
            </w:r>
            <w:proofErr w:type="spellStart"/>
            <w:r w:rsidRPr="00211D01">
              <w:rPr>
                <w:bCs/>
              </w:rPr>
              <w:t>Копцева</w:t>
            </w:r>
            <w:proofErr w:type="spellEnd"/>
            <w:r w:rsidRPr="00211D01">
              <w:rPr>
                <w:bCs/>
              </w:rPr>
              <w:t xml:space="preserve"> Л.Н.;</w:t>
            </w:r>
          </w:p>
          <w:p w14:paraId="5EFB1E04" w14:textId="77777777" w:rsidR="00D768ED" w:rsidRPr="00211D01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211D01">
              <w:rPr>
                <w:bCs/>
              </w:rPr>
              <w:t xml:space="preserve">Директор ООО «Торговый Проект» - </w:t>
            </w:r>
            <w:proofErr w:type="spellStart"/>
            <w:r w:rsidRPr="00211D01">
              <w:rPr>
                <w:bCs/>
              </w:rPr>
              <w:t>Поезжаев</w:t>
            </w:r>
            <w:proofErr w:type="spellEnd"/>
            <w:r w:rsidRPr="00211D01">
              <w:rPr>
                <w:bCs/>
              </w:rPr>
              <w:t xml:space="preserve"> А.С.;</w:t>
            </w:r>
          </w:p>
          <w:p w14:paraId="62BB63C8" w14:textId="77777777" w:rsidR="00D768ED" w:rsidRPr="00211D01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211D01">
              <w:rPr>
                <w:bCs/>
              </w:rPr>
              <w:t>Директор ООО «</w:t>
            </w:r>
            <w:proofErr w:type="spellStart"/>
            <w:r w:rsidRPr="00211D01">
              <w:rPr>
                <w:bCs/>
              </w:rPr>
              <w:t>Трейдсервис</w:t>
            </w:r>
            <w:proofErr w:type="spellEnd"/>
            <w:r w:rsidRPr="00211D01">
              <w:rPr>
                <w:bCs/>
              </w:rPr>
              <w:t xml:space="preserve">» - </w:t>
            </w:r>
            <w:proofErr w:type="spellStart"/>
            <w:r w:rsidRPr="00211D01">
              <w:rPr>
                <w:bCs/>
              </w:rPr>
              <w:t>Шаврей</w:t>
            </w:r>
            <w:proofErr w:type="spellEnd"/>
            <w:r w:rsidRPr="00211D01">
              <w:rPr>
                <w:bCs/>
              </w:rPr>
              <w:t xml:space="preserve"> С.Г.;</w:t>
            </w:r>
          </w:p>
          <w:p w14:paraId="49EFD1D0" w14:textId="77777777" w:rsidR="00D768ED" w:rsidRPr="00211D01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211D01">
              <w:rPr>
                <w:bCs/>
              </w:rPr>
              <w:t xml:space="preserve">Директор ООО «Мед Групп» - </w:t>
            </w:r>
            <w:proofErr w:type="spellStart"/>
            <w:r w:rsidRPr="00211D01">
              <w:rPr>
                <w:bCs/>
              </w:rPr>
              <w:t>Бабарнак</w:t>
            </w:r>
            <w:proofErr w:type="spellEnd"/>
            <w:r w:rsidRPr="00211D01">
              <w:rPr>
                <w:bCs/>
              </w:rPr>
              <w:t xml:space="preserve"> В.Г.;</w:t>
            </w:r>
          </w:p>
          <w:p w14:paraId="1050F075" w14:textId="77777777" w:rsidR="00D768ED" w:rsidRPr="00211D01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211D01">
              <w:rPr>
                <w:bCs/>
              </w:rPr>
              <w:t>Директор ООО «</w:t>
            </w:r>
            <w:proofErr w:type="spellStart"/>
            <w:r w:rsidRPr="00211D01">
              <w:rPr>
                <w:bCs/>
              </w:rPr>
              <w:t>Медаксесс</w:t>
            </w:r>
            <w:proofErr w:type="spellEnd"/>
            <w:r w:rsidRPr="00211D01">
              <w:rPr>
                <w:bCs/>
              </w:rPr>
              <w:t xml:space="preserve">» - </w:t>
            </w:r>
            <w:proofErr w:type="spellStart"/>
            <w:r w:rsidRPr="00211D01">
              <w:rPr>
                <w:bCs/>
              </w:rPr>
              <w:t>Райлян</w:t>
            </w:r>
            <w:proofErr w:type="spellEnd"/>
            <w:r w:rsidRPr="00211D01">
              <w:rPr>
                <w:bCs/>
              </w:rPr>
              <w:t xml:space="preserve"> В.А.;</w:t>
            </w:r>
          </w:p>
          <w:p w14:paraId="0C256E75" w14:textId="77777777" w:rsidR="00D768ED" w:rsidRPr="00921847" w:rsidRDefault="00D768ED" w:rsidP="00A51B5F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211D01">
              <w:rPr>
                <w:bCs/>
              </w:rPr>
              <w:t>Представитель ООО «</w:t>
            </w:r>
            <w:proofErr w:type="spellStart"/>
            <w:r w:rsidRPr="00211D01">
              <w:rPr>
                <w:bCs/>
              </w:rPr>
              <w:t>Диапрофмед</w:t>
            </w:r>
            <w:proofErr w:type="spellEnd"/>
            <w:r w:rsidRPr="00211D01">
              <w:rPr>
                <w:bCs/>
              </w:rPr>
              <w:t>» - Козинский И.И.</w:t>
            </w:r>
          </w:p>
        </w:tc>
      </w:tr>
      <w:tr w:rsidR="00D768ED" w:rsidRPr="00493A52" w14:paraId="3E4A48EE" w14:textId="77777777" w:rsidTr="00A51B5F">
        <w:trPr>
          <w:trHeight w:val="543"/>
        </w:trPr>
        <w:tc>
          <w:tcPr>
            <w:tcW w:w="5637" w:type="dxa"/>
            <w:hideMark/>
          </w:tcPr>
          <w:p w14:paraId="2E474A57" w14:textId="77777777" w:rsidR="00D768ED" w:rsidRPr="00D946D6" w:rsidRDefault="00D768ED" w:rsidP="00A51B5F">
            <w:pPr>
              <w:tabs>
                <w:tab w:val="left" w:pos="3402"/>
              </w:tabs>
              <w:contextualSpacing/>
              <w:rPr>
                <w:b/>
                <w:bCs/>
              </w:rPr>
            </w:pPr>
            <w:r w:rsidRPr="00D946D6">
              <w:rPr>
                <w:b/>
                <w:bCs/>
              </w:rPr>
              <w:t>Отсутствовали:</w:t>
            </w:r>
          </w:p>
          <w:p w14:paraId="7FFBC631" w14:textId="77777777" w:rsidR="00D768ED" w:rsidRPr="00493A52" w:rsidRDefault="00D768ED" w:rsidP="00A51B5F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78EF36CA" w14:textId="77777777" w:rsidR="00D768ED" w:rsidRDefault="00D768ED" w:rsidP="00A51B5F">
            <w:pPr>
              <w:tabs>
                <w:tab w:val="left" w:pos="3402"/>
              </w:tabs>
              <w:contextualSpacing/>
            </w:pPr>
          </w:p>
          <w:p w14:paraId="0C15E04B" w14:textId="77777777" w:rsidR="00D768ED" w:rsidRPr="00493A52" w:rsidRDefault="00D768ED" w:rsidP="00A51B5F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Тиханская</w:t>
            </w:r>
            <w:proofErr w:type="spellEnd"/>
            <w:r w:rsidRPr="00493A52">
              <w:t xml:space="preserve"> Е.А.</w:t>
            </w:r>
          </w:p>
        </w:tc>
      </w:tr>
    </w:tbl>
    <w:p w14:paraId="42DCA854" w14:textId="77777777" w:rsidR="00D768ED" w:rsidRDefault="00D768ED" w:rsidP="00D768ED">
      <w:pPr>
        <w:tabs>
          <w:tab w:val="left" w:pos="720"/>
          <w:tab w:val="left" w:pos="993"/>
        </w:tabs>
        <w:ind w:firstLine="709"/>
        <w:contextualSpacing/>
        <w:jc w:val="both"/>
      </w:pPr>
    </w:p>
    <w:p w14:paraId="26327E80" w14:textId="77777777" w:rsidR="00D768ED" w:rsidRPr="00A51D2B" w:rsidRDefault="00D768ED" w:rsidP="00D768ED">
      <w:pPr>
        <w:tabs>
          <w:tab w:val="left" w:pos="720"/>
          <w:tab w:val="left" w:pos="993"/>
        </w:tabs>
        <w:spacing w:line="276" w:lineRule="auto"/>
        <w:ind w:firstLine="709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A51D2B">
        <w:t>нормативным</w:t>
      </w:r>
      <w:r>
        <w:t xml:space="preserve"> </w:t>
      </w:r>
      <w:r w:rsidRPr="00A51D2B">
        <w:t>правовым акт</w:t>
      </w:r>
      <w:r>
        <w:t>ом</w:t>
      </w:r>
      <w:r w:rsidRPr="00A51D2B">
        <w:t>:</w:t>
      </w:r>
    </w:p>
    <w:p w14:paraId="7A2BC21F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1</w:t>
      </w:r>
      <w:r w:rsidRPr="00065BB5">
        <w:t xml:space="preserve">) </w:t>
      </w:r>
      <w:r w:rsidRPr="00065BB5">
        <w:rPr>
          <w:spacing w:val="4"/>
        </w:rPr>
        <w:t>Постановлен</w:t>
      </w:r>
      <w:r>
        <w:rPr>
          <w:spacing w:val="4"/>
        </w:rPr>
        <w:t>ием</w:t>
      </w:r>
      <w:r w:rsidRPr="00065BB5">
        <w:rPr>
          <w:spacing w:val="4"/>
        </w:rPr>
        <w:t xml:space="preserve"> Правительства </w:t>
      </w:r>
      <w:r w:rsidRPr="00065BB5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</w:t>
      </w:r>
      <w:r>
        <w:t xml:space="preserve"> (САЗ 20-45) </w:t>
      </w:r>
      <w:r w:rsidRPr="00065BB5">
        <w:t>в действующей редакции</w:t>
      </w:r>
      <w:r>
        <w:t>.</w:t>
      </w:r>
    </w:p>
    <w:p w14:paraId="7BC3265B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2A7CF9">
        <w:rPr>
          <w:color w:val="000000" w:themeColor="text1"/>
        </w:rPr>
        <w:lastRenderedPageBreak/>
        <w:t xml:space="preserve">Руководствуясь частью 2 пункта 7 Приложения к </w:t>
      </w:r>
      <w:r w:rsidRPr="002A7CF9">
        <w:rPr>
          <w:spacing w:val="4"/>
        </w:rPr>
        <w:t xml:space="preserve">Постановлению Правительства </w:t>
      </w:r>
      <w:r w:rsidRPr="002A7CF9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2A7CF9">
        <w:t xml:space="preserve"> в действующей редакции, тендерная комиссия вправе принять решение о проведении первого и второго этапов тендера в </w:t>
      </w:r>
      <w:r>
        <w:br/>
      </w:r>
      <w:r w:rsidRPr="002A7CF9">
        <w:t>1 (один) день.</w:t>
      </w:r>
    </w:p>
    <w:p w14:paraId="08A35E15" w14:textId="77777777" w:rsidR="00D768ED" w:rsidRDefault="00D768ED" w:rsidP="00D768ED">
      <w:pPr>
        <w:spacing w:line="276" w:lineRule="auto"/>
        <w:ind w:firstLine="709"/>
        <w:contextualSpacing/>
        <w:jc w:val="center"/>
      </w:pPr>
      <w:r>
        <w:t>Заседание тендерной комиссии объявляется открытым.</w:t>
      </w:r>
    </w:p>
    <w:p w14:paraId="7E5D0A31" w14:textId="77777777" w:rsidR="00D768ED" w:rsidRPr="002A7CF9" w:rsidRDefault="00D768ED" w:rsidP="00D768ED">
      <w:pPr>
        <w:spacing w:line="276" w:lineRule="auto"/>
        <w:ind w:firstLine="709"/>
        <w:contextualSpacing/>
        <w:jc w:val="center"/>
      </w:pPr>
    </w:p>
    <w:p w14:paraId="525CED57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>
        <w:t xml:space="preserve">В соответствии с </w:t>
      </w:r>
      <w:r>
        <w:rPr>
          <w:bCs/>
        </w:rPr>
        <w:t xml:space="preserve">частью 8 пункта 7 </w:t>
      </w:r>
      <w:r w:rsidRPr="00157992">
        <w:t xml:space="preserve">Приложения к </w:t>
      </w:r>
      <w:r w:rsidRPr="00493A52">
        <w:rPr>
          <w:spacing w:val="4"/>
        </w:rPr>
        <w:t>Постановлени</w:t>
      </w:r>
      <w:r>
        <w:rPr>
          <w:spacing w:val="4"/>
        </w:rPr>
        <w:t>ю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t>в действующей редакции</w:t>
      </w:r>
      <w:r>
        <w:t xml:space="preserve">, для принятия решения о соответствии или несоответствии рассматриваемой заявки требованиям к предмету тендера необходимо наличие </w:t>
      </w:r>
      <w:r>
        <w:rPr>
          <w:bCs/>
        </w:rPr>
        <w:t xml:space="preserve">заключения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тендере.</w:t>
      </w:r>
    </w:p>
    <w:p w14:paraId="520A000A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 w:rsidRPr="002D318D">
        <w:rPr>
          <w:rFonts w:eastAsia="Calibri"/>
        </w:rPr>
        <w:t xml:space="preserve">Предлагаю </w:t>
      </w:r>
      <w:r w:rsidRPr="002D318D">
        <w:t xml:space="preserve">заслушать </w:t>
      </w:r>
      <w:r>
        <w:rPr>
          <w:bCs/>
        </w:rPr>
        <w:t>заключение</w:t>
      </w:r>
      <w:r>
        <w:t xml:space="preserve">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о соответствии/несоответствии заявок на участие в тендере</w:t>
      </w:r>
      <w:r w:rsidRPr="002D318D">
        <w:t xml:space="preserve">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 w:rsidRPr="002D318D">
        <w:t>требованиям, заявленным на тендер.</w:t>
      </w:r>
    </w:p>
    <w:p w14:paraId="64B06CE0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</w:p>
    <w:p w14:paraId="5F4DC722" w14:textId="77777777" w:rsidR="00D768ED" w:rsidRPr="008078B6" w:rsidRDefault="00D768ED" w:rsidP="00D768ED">
      <w:pPr>
        <w:spacing w:line="276" w:lineRule="auto"/>
        <w:ind w:firstLine="567"/>
        <w:jc w:val="both"/>
      </w:pPr>
      <w:r w:rsidRPr="000A6C87">
        <w:rPr>
          <w:b/>
        </w:rPr>
        <w:t>Кукин С.В.:</w:t>
      </w:r>
      <w:r w:rsidRPr="00033090">
        <w:t xml:space="preserve"> </w:t>
      </w:r>
      <w:r w:rsidRPr="008078B6">
        <w:t xml:space="preserve">По позиции «Операционный стол» техническому заданию соответствуют все заявки за исключением: </w:t>
      </w:r>
    </w:p>
    <w:p w14:paraId="45DD438F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ООО «Торговый проект», так как стол операционный СОу631-МСК является универсальным и не имеет ортопедической приставки, что не соответствует техническому заданию в целом.</w:t>
      </w:r>
    </w:p>
    <w:p w14:paraId="5475A77B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ООО «</w:t>
      </w:r>
      <w:proofErr w:type="spellStart"/>
      <w:r w:rsidRPr="008078B6">
        <w:t>Трейдсервис</w:t>
      </w:r>
      <w:proofErr w:type="spellEnd"/>
      <w:r w:rsidRPr="008078B6">
        <w:t xml:space="preserve">» так как отсутствуют разъяснения по каждому пункту технического задания, не представлена спецификация предлагаемой продукции, что не позволяет определить её соответствие техническому заданию и является основанием к отклонению предложения. </w:t>
      </w:r>
    </w:p>
    <w:p w14:paraId="40A6EE0E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«Холодильная камера сборно-разборная из сэндвич панелей рабочим объёмом не менее 25м3 с дверью одностворчатой распашной; максимальными размерами 3000×5600×2500; размер двери 1600x2000мм» техническому заданию соответствуют все заявки за исключением ООО "</w:t>
      </w:r>
      <w:proofErr w:type="spellStart"/>
      <w:r w:rsidRPr="008078B6">
        <w:t>Веркер</w:t>
      </w:r>
      <w:proofErr w:type="spellEnd"/>
      <w:r w:rsidRPr="008078B6">
        <w:t>", так как в комплектации отсутствует холодильная камера.</w:t>
      </w:r>
    </w:p>
    <w:p w14:paraId="5F0756CA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lastRenderedPageBreak/>
        <w:t>По позиции «Холодильная камера сборно-разборная из сэндвич панелей рабочим объёмом не менее 25м3 с дверью откатной; максимальными размерами 3000×5600×2500; размер двери 2000×2000» техническому заданию соответствуют все заявки за исключением ООО "</w:t>
      </w:r>
      <w:proofErr w:type="spellStart"/>
      <w:r w:rsidRPr="008078B6">
        <w:t>Веркер</w:t>
      </w:r>
      <w:proofErr w:type="spellEnd"/>
      <w:r w:rsidRPr="008078B6">
        <w:t>", так как в комплектации отсутствует холодильная камера.</w:t>
      </w:r>
    </w:p>
    <w:p w14:paraId="37997D11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«Комплект холодильного оборудования для холодильной камеры рабочим объёмом не менее 25м3» заявки ООО "</w:t>
      </w:r>
      <w:proofErr w:type="spellStart"/>
      <w:r w:rsidRPr="008078B6">
        <w:t>Веркер</w:t>
      </w:r>
      <w:proofErr w:type="spellEnd"/>
      <w:r w:rsidRPr="008078B6">
        <w:t>", ООО "Торговый проект" соответствуют техническому заданию. Заявка ООО "</w:t>
      </w:r>
      <w:proofErr w:type="spellStart"/>
      <w:r w:rsidRPr="008078B6">
        <w:t>Трейдсервис</w:t>
      </w:r>
      <w:proofErr w:type="spellEnd"/>
      <w:r w:rsidRPr="008078B6">
        <w:t xml:space="preserve">" соответствует техническому заданию при выполнении следующих условий: замена фреона R404 на азеотропный R507а; исключение контроллера EVCO из поставки; исполнение в </w:t>
      </w:r>
      <w:proofErr w:type="spellStart"/>
      <w:r w:rsidRPr="008078B6">
        <w:t>шумоизолированном</w:t>
      </w:r>
      <w:proofErr w:type="spellEnd"/>
      <w:r w:rsidRPr="008078B6">
        <w:t>, пыле- и влагозащищённом корпусе; исполнение для работы в зимних условиях; исполнение с защитой от перегрузок (скачков напряжения).</w:t>
      </w:r>
    </w:p>
    <w:p w14:paraId="165FCE6B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«Комплект холодильного оборудования для холодильной камеры рабочим объёмом не менее 25м3 с резервным источником холодоснабжения» заявки ООО "</w:t>
      </w:r>
      <w:proofErr w:type="spellStart"/>
      <w:r w:rsidRPr="008078B6">
        <w:t>Веркер</w:t>
      </w:r>
      <w:proofErr w:type="spellEnd"/>
      <w:r w:rsidRPr="008078B6">
        <w:t>", ООО "Торговый проект" соответствуют техническому заданию. Заявка ООО "</w:t>
      </w:r>
      <w:proofErr w:type="spellStart"/>
      <w:r w:rsidRPr="008078B6">
        <w:t>Трейдсервис</w:t>
      </w:r>
      <w:proofErr w:type="spellEnd"/>
      <w:r w:rsidRPr="008078B6">
        <w:t xml:space="preserve">" соответствует техническому заданию при выполнении следующих условий: замена фреона R404 на азеотропный R507а; исключение контроллера EVCO из поставки; исполнение в </w:t>
      </w:r>
      <w:proofErr w:type="spellStart"/>
      <w:r w:rsidRPr="008078B6">
        <w:t>шумоизолированном</w:t>
      </w:r>
      <w:proofErr w:type="spellEnd"/>
      <w:r w:rsidRPr="008078B6">
        <w:t>, пыле- и влагозащищённом корпусе; исполнение для работы в зимних условиях; исполнение с защитой от перегрузок (скачков напряжения).</w:t>
      </w:r>
    </w:p>
    <w:p w14:paraId="747E9F28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 xml:space="preserve">По позиции «Камера холодильная для тел умерших на 6 тел (КХСН2-ЗН или аналогичная)» техническому заданию соответствуют все заявки за исключением ООО "Мед </w:t>
      </w:r>
      <w:proofErr w:type="spellStart"/>
      <w:r w:rsidRPr="008078B6">
        <w:t>Груп</w:t>
      </w:r>
      <w:proofErr w:type="spellEnd"/>
      <w:r w:rsidRPr="008078B6">
        <w:t>", так как не соответствует материал исполнения (оцинкованная сталь вместо нержавеющей).</w:t>
      </w:r>
    </w:p>
    <w:p w14:paraId="38ACBBE4" w14:textId="77777777" w:rsidR="00D768ED" w:rsidRPr="008078B6" w:rsidRDefault="00D768ED" w:rsidP="00D768ED">
      <w:pPr>
        <w:spacing w:line="276" w:lineRule="auto"/>
        <w:ind w:firstLine="567"/>
        <w:jc w:val="both"/>
      </w:pPr>
    </w:p>
    <w:p w14:paraId="55B0E521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«Тележка транспортно-подъемная гидравлическая к холодильной камере для тел умерших» техническому заданию соответствуют все поданные заявки.</w:t>
      </w:r>
    </w:p>
    <w:p w14:paraId="7E5311E1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«Каталка со съемными носилками (КСН-6б или аналогичная)» техническому заданию соответствуют все поданные заявки за исключением ООО "</w:t>
      </w:r>
      <w:proofErr w:type="spellStart"/>
      <w:r w:rsidRPr="008078B6">
        <w:t>Диапрофмед</w:t>
      </w:r>
      <w:proofErr w:type="spellEnd"/>
      <w:r w:rsidRPr="008078B6">
        <w:t>" (по модели «Тележка для перевозки больных ТБсп-02 МСК - 401»), так как  ложе тележки изготовлено из металлической сварной сетки вместо стального листа.</w:t>
      </w:r>
    </w:p>
    <w:p w14:paraId="53E1DE59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«Кресло гинекологическое с регулированием высоты электроприводом (МКС-3415 или аналогичное)» техническому заданию соответствуют все поданные заявки за исключением ООО «</w:t>
      </w:r>
      <w:proofErr w:type="spellStart"/>
      <w:r w:rsidRPr="008078B6">
        <w:t>Диапрофмед</w:t>
      </w:r>
      <w:proofErr w:type="spellEnd"/>
      <w:r w:rsidRPr="008078B6">
        <w:t>» (по модели КГ-06.П3 «Горское»),  ООО «Торговый Проект», так как электроприводом регулируется только высота подъема.</w:t>
      </w:r>
    </w:p>
    <w:p w14:paraId="1B1BCEAE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«Пила электрическая сетевая с защитным кожухом (ПЭС-12 или аналогичная)» техническому заданию соответствуют все поданные заявки.</w:t>
      </w:r>
    </w:p>
    <w:p w14:paraId="14D4B497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 xml:space="preserve">По позиции «Стол секционный стационарный комплексный (ССС-1К или аналогичный)» техническому заданию соответствуют все поданные заявки, за исключением ООО "Мед </w:t>
      </w:r>
      <w:proofErr w:type="spellStart"/>
      <w:r w:rsidRPr="008078B6">
        <w:t>Груп</w:t>
      </w:r>
      <w:proofErr w:type="spellEnd"/>
      <w:r w:rsidRPr="008078B6">
        <w:t>", так как в комплектации: отсутствуют подголовник, препаровочный столик, весы, инструментальный столик, защитный фартук.</w:t>
      </w:r>
    </w:p>
    <w:p w14:paraId="3F20D45B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 xml:space="preserve">По позиции «Стол секционный стационарный базовый (ССС-1Б или аналогичный)» техническому заданию соответствуют все поданные заявки, за исключением ООО "Мед </w:t>
      </w:r>
      <w:proofErr w:type="spellStart"/>
      <w:r w:rsidRPr="008078B6">
        <w:t>Груп</w:t>
      </w:r>
      <w:proofErr w:type="spellEnd"/>
      <w:r w:rsidRPr="008078B6">
        <w:t>", так как в комплектации: отсутствуют подголовник, препаровочный столик, координатные линейки.</w:t>
      </w:r>
    </w:p>
    <w:p w14:paraId="697F762E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 xml:space="preserve">По позиции «Стол секционный стационарный комплексный (ССС-2К или аналогичный)» техническому заданию соответствуют все поданные заявки за исключением ООО «Мед </w:t>
      </w:r>
      <w:proofErr w:type="spellStart"/>
      <w:r w:rsidRPr="008078B6">
        <w:t>Груп</w:t>
      </w:r>
      <w:proofErr w:type="spellEnd"/>
      <w:r w:rsidRPr="008078B6">
        <w:t xml:space="preserve">» так как в комплектации отсутствуют подголовник, препаровочный столик с координатными линейками, весы электронные на стойке; отсутствие резервуара </w:t>
      </w:r>
      <w:r w:rsidRPr="008078B6">
        <w:lastRenderedPageBreak/>
        <w:t>накопителя позволяющего предотвратить попадание сливных вод в канализацию до их дезинфекции при исследовании трупов лиц умерших от особо опасных инфекций.</w:t>
      </w:r>
    </w:p>
    <w:p w14:paraId="59E5BBB8" w14:textId="77777777" w:rsidR="00D768ED" w:rsidRPr="008078B6" w:rsidRDefault="00D768ED" w:rsidP="00D768ED">
      <w:pPr>
        <w:spacing w:line="276" w:lineRule="auto"/>
        <w:ind w:firstLine="567"/>
        <w:jc w:val="both"/>
      </w:pPr>
      <w:r w:rsidRPr="008078B6">
        <w:t>По позиции «Стол препаровочный стационарный с двойной вытяжкой базовый (СПВ-7Б или аналогичный)» техническому заданию соответствуют все поданные заявки.</w:t>
      </w:r>
    </w:p>
    <w:p w14:paraId="5D5F6918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  <w:rPr>
          <w:b/>
        </w:rPr>
      </w:pPr>
    </w:p>
    <w:p w14:paraId="304FA319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фирм-поставщиков, выношу на голосование вопрос об </w:t>
      </w:r>
      <w:r>
        <w:t>исключении из рассмотрения на тендер</w:t>
      </w:r>
      <w:r w:rsidRPr="00912B96">
        <w:t xml:space="preserve">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p w14:paraId="7A30C6B4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«Торговый Проект»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4DCFED33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3C43D250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10E828B2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356E0224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54F1DF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3AD6B8AD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3CCB9AAA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69F93D21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Стол операционный COy631-МСК (МСК - 631)</w:t>
            </w:r>
          </w:p>
        </w:tc>
        <w:tc>
          <w:tcPr>
            <w:tcW w:w="3544" w:type="dxa"/>
            <w:vAlign w:val="center"/>
          </w:tcPr>
          <w:p w14:paraId="19AAFEDF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Производитель ООО "</w:t>
            </w:r>
            <w:proofErr w:type="spellStart"/>
            <w:r w:rsidRPr="00544C38">
              <w:rPr>
                <w:sz w:val="20"/>
                <w:szCs w:val="20"/>
              </w:rPr>
              <w:t>Медстальконструкция</w:t>
            </w:r>
            <w:proofErr w:type="spellEnd"/>
            <w:r w:rsidRPr="00544C38">
              <w:rPr>
                <w:sz w:val="20"/>
                <w:szCs w:val="20"/>
              </w:rPr>
              <w:t>"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00695B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5EB8327E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A779EE9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3A183739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Стол операционный COy631-МСК (МСК - 631)</w:t>
            </w:r>
          </w:p>
        </w:tc>
        <w:tc>
          <w:tcPr>
            <w:tcW w:w="3544" w:type="dxa"/>
            <w:vAlign w:val="center"/>
          </w:tcPr>
          <w:p w14:paraId="4E0B52BC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Производитель ООО "</w:t>
            </w:r>
            <w:proofErr w:type="spellStart"/>
            <w:r w:rsidRPr="00544C38">
              <w:rPr>
                <w:sz w:val="20"/>
                <w:szCs w:val="20"/>
              </w:rPr>
              <w:t>Медстальконструкция</w:t>
            </w:r>
            <w:proofErr w:type="spellEnd"/>
            <w:r w:rsidRPr="00544C38">
              <w:rPr>
                <w:sz w:val="20"/>
                <w:szCs w:val="20"/>
              </w:rPr>
              <w:t>"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1C5A6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68ED" w:rsidRPr="0038191C" w14:paraId="51E2B60A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B75E6A9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1" w:type="dxa"/>
          </w:tcPr>
          <w:p w14:paraId="551EC7E5" w14:textId="77777777" w:rsidR="00D768ED" w:rsidRPr="00544C38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Кресло гинекологическое Кгэ-01 "</w:t>
            </w:r>
            <w:proofErr w:type="spellStart"/>
            <w:r w:rsidRPr="0082005D">
              <w:rPr>
                <w:sz w:val="20"/>
                <w:szCs w:val="20"/>
              </w:rPr>
              <w:t>Диакомс</w:t>
            </w:r>
            <w:proofErr w:type="spellEnd"/>
            <w:r w:rsidRPr="0082005D">
              <w:rPr>
                <w:sz w:val="20"/>
                <w:szCs w:val="20"/>
              </w:rPr>
              <w:t>"</w:t>
            </w:r>
          </w:p>
        </w:tc>
        <w:tc>
          <w:tcPr>
            <w:tcW w:w="3544" w:type="dxa"/>
            <w:vAlign w:val="center"/>
          </w:tcPr>
          <w:p w14:paraId="18E7889E" w14:textId="77777777" w:rsidR="00D768ED" w:rsidRPr="00544C38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ООО "</w:t>
            </w:r>
            <w:proofErr w:type="spellStart"/>
            <w:r w:rsidRPr="0082005D">
              <w:rPr>
                <w:sz w:val="20"/>
                <w:szCs w:val="20"/>
              </w:rPr>
              <w:t>Диакомс</w:t>
            </w:r>
            <w:proofErr w:type="spellEnd"/>
            <w:r w:rsidRPr="0082005D">
              <w:rPr>
                <w:sz w:val="20"/>
                <w:szCs w:val="20"/>
              </w:rPr>
              <w:t>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0C282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16E7C0C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</w:p>
    <w:p w14:paraId="069986BE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</w:t>
      </w:r>
      <w:proofErr w:type="spellStart"/>
      <w:r>
        <w:t>Трейдсервис</w:t>
      </w:r>
      <w:proofErr w:type="spellEnd"/>
      <w:r>
        <w:t>»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57011FB0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4AD2EB36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189640D5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5741E72C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4E5AE1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626904D5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61297462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E62BE74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Стол операционный с электроприводом, с регулируемой высотой панели СОМэп-01</w:t>
            </w:r>
          </w:p>
        </w:tc>
        <w:tc>
          <w:tcPr>
            <w:tcW w:w="3544" w:type="dxa"/>
            <w:vAlign w:val="center"/>
          </w:tcPr>
          <w:p w14:paraId="7D311C5D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ООО "ВИТО-ФАРМ",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1A0CC6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40633E5C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1EB57B6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6C90D661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Стол операционный с электроприводом, с регулируемой высотой панели СОМэп-01</w:t>
            </w:r>
          </w:p>
        </w:tc>
        <w:tc>
          <w:tcPr>
            <w:tcW w:w="3544" w:type="dxa"/>
            <w:vAlign w:val="center"/>
          </w:tcPr>
          <w:p w14:paraId="0B7D2B6C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ООО "ВИТО-ФАРМ",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77C2A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3A5C26DD" w14:textId="77777777" w:rsidR="00D768ED" w:rsidRDefault="00D768ED" w:rsidP="00D768ED">
      <w:pPr>
        <w:spacing w:line="276" w:lineRule="auto"/>
        <w:ind w:firstLine="709"/>
        <w:jc w:val="both"/>
      </w:pPr>
    </w:p>
    <w:p w14:paraId="7C4BC526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</w:t>
      </w:r>
      <w:proofErr w:type="spellStart"/>
      <w:r>
        <w:t>Веркер</w:t>
      </w:r>
      <w:proofErr w:type="spellEnd"/>
      <w:r>
        <w:t>»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384F4359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01D72CF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36E55B7F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17F3E777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037FEC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70EFEC58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3D7732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B6A0E31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Дверь распашная двухстворчатая для среднетемпературных камер без порога Дверь ДРС2-2000/1600-68-НГ</w:t>
            </w:r>
          </w:p>
        </w:tc>
        <w:tc>
          <w:tcPr>
            <w:tcW w:w="3544" w:type="dxa"/>
            <w:vAlign w:val="center"/>
          </w:tcPr>
          <w:p w14:paraId="7EAF31E8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 xml:space="preserve">СОО "СМЭП", Республика </w:t>
            </w:r>
            <w:proofErr w:type="spellStart"/>
            <w:r w:rsidRPr="0082005D"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21A95C2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6A436690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3F4AE700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378CCEBB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Дверь откатная одностворчатая для среднетемпературных камер без порога с козырьком Дверь ДОС1-Пр-2600/2340-68-НГ</w:t>
            </w:r>
          </w:p>
        </w:tc>
        <w:tc>
          <w:tcPr>
            <w:tcW w:w="3544" w:type="dxa"/>
            <w:vAlign w:val="center"/>
          </w:tcPr>
          <w:p w14:paraId="2FE3ACB5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 xml:space="preserve">СОО "СМЭП", Республика </w:t>
            </w:r>
            <w:proofErr w:type="spellStart"/>
            <w:r w:rsidRPr="0082005D"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C656E40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6C28FEF" w14:textId="77777777" w:rsidR="00D768ED" w:rsidRDefault="00D768ED" w:rsidP="00D768ED">
      <w:pPr>
        <w:spacing w:line="276" w:lineRule="auto"/>
        <w:ind w:firstLine="709"/>
        <w:jc w:val="both"/>
      </w:pPr>
    </w:p>
    <w:p w14:paraId="611893B2" w14:textId="77777777" w:rsidR="00D768ED" w:rsidRDefault="00D768ED" w:rsidP="00D768ED">
      <w:pPr>
        <w:spacing w:line="276" w:lineRule="auto"/>
        <w:ind w:firstLine="709"/>
        <w:jc w:val="both"/>
      </w:pPr>
    </w:p>
    <w:p w14:paraId="06E705A2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 xml:space="preserve">- ООО «Мед </w:t>
      </w:r>
      <w:proofErr w:type="spellStart"/>
      <w:r>
        <w:t>Груп</w:t>
      </w:r>
      <w:proofErr w:type="spellEnd"/>
      <w:r>
        <w:t>»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16DEB94F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67CFD5E4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2B4D74F4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558C8869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5A00D6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4B86FB0B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977BB93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163F93B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Камера морга КХХТН - 6 С</w:t>
            </w:r>
          </w:p>
        </w:tc>
        <w:tc>
          <w:tcPr>
            <w:tcW w:w="3544" w:type="dxa"/>
            <w:vAlign w:val="center"/>
          </w:tcPr>
          <w:p w14:paraId="735D059A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ООО "Эфес-Трейд" г. Запорожье, Украина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ACD57D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68ED" w:rsidRPr="0038191C" w14:paraId="1F35A845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459BEA6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51F39E20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Секционный стол (для аутопсии) MG70.10</w:t>
            </w:r>
          </w:p>
        </w:tc>
        <w:tc>
          <w:tcPr>
            <w:tcW w:w="3544" w:type="dxa"/>
            <w:vAlign w:val="center"/>
          </w:tcPr>
          <w:p w14:paraId="0A0617D5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E539C">
              <w:rPr>
                <w:sz w:val="20"/>
                <w:szCs w:val="20"/>
              </w:rPr>
              <w:t>Inspital</w:t>
            </w:r>
            <w:proofErr w:type="spellEnd"/>
            <w:r w:rsidRPr="009E539C">
              <w:rPr>
                <w:sz w:val="20"/>
                <w:szCs w:val="20"/>
              </w:rPr>
              <w:t xml:space="preserve"> Турция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CCF091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35934B7B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68851E61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1" w:type="dxa"/>
          </w:tcPr>
          <w:p w14:paraId="55EB5BBC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Стол для вскрытия с ванной штампованной на тумбе ССВШТ</w:t>
            </w:r>
          </w:p>
        </w:tc>
        <w:tc>
          <w:tcPr>
            <w:tcW w:w="3544" w:type="dxa"/>
            <w:vAlign w:val="center"/>
          </w:tcPr>
          <w:p w14:paraId="412B15BC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ПП Арте-Н Украина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EDB05B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768ED" w:rsidRPr="0038191C" w14:paraId="7142878D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6EC37EE7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1" w:type="dxa"/>
          </w:tcPr>
          <w:p w14:paraId="5CE86039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Секционный стол (для аутопсии) MG70.10</w:t>
            </w:r>
          </w:p>
        </w:tc>
        <w:tc>
          <w:tcPr>
            <w:tcW w:w="3544" w:type="dxa"/>
            <w:vAlign w:val="center"/>
          </w:tcPr>
          <w:p w14:paraId="59C051BB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15540">
              <w:rPr>
                <w:sz w:val="20"/>
                <w:szCs w:val="20"/>
              </w:rPr>
              <w:t>Inspital</w:t>
            </w:r>
            <w:proofErr w:type="spellEnd"/>
            <w:r w:rsidRPr="00D15540">
              <w:rPr>
                <w:sz w:val="20"/>
                <w:szCs w:val="20"/>
              </w:rPr>
              <w:t xml:space="preserve"> Турция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0C69C5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20571606" w14:textId="77777777" w:rsidR="00D768ED" w:rsidRDefault="00D768ED" w:rsidP="00D768ED">
      <w:pPr>
        <w:spacing w:line="276" w:lineRule="auto"/>
        <w:ind w:firstLine="709"/>
        <w:jc w:val="both"/>
      </w:pPr>
    </w:p>
    <w:p w14:paraId="47F4A9F0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</w:t>
      </w:r>
      <w:proofErr w:type="spellStart"/>
      <w:r>
        <w:t>Диапрофмед</w:t>
      </w:r>
      <w:proofErr w:type="spellEnd"/>
      <w:r>
        <w:t>»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57D380B5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10283A27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161" w:type="dxa"/>
          </w:tcPr>
          <w:p w14:paraId="724B9519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58A3E35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55FCE4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0C9AE33F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67FD7D56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2BE476E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Тележка для перевозки больных ТБсп-02 МСК -401</w:t>
            </w:r>
          </w:p>
        </w:tc>
        <w:tc>
          <w:tcPr>
            <w:tcW w:w="3544" w:type="dxa"/>
            <w:vAlign w:val="center"/>
          </w:tcPr>
          <w:p w14:paraId="58C6EBC0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ООО "</w:t>
            </w:r>
            <w:proofErr w:type="spellStart"/>
            <w:r w:rsidRPr="00D15540">
              <w:rPr>
                <w:sz w:val="20"/>
                <w:szCs w:val="20"/>
              </w:rPr>
              <w:t>Медстальконструкция</w:t>
            </w:r>
            <w:proofErr w:type="spellEnd"/>
            <w:r w:rsidRPr="00D15540">
              <w:rPr>
                <w:sz w:val="20"/>
                <w:szCs w:val="20"/>
              </w:rPr>
              <w:t>"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F05B5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768ED" w:rsidRPr="0038191C" w14:paraId="0C2D1FF2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2D0CB058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5AD5EC3F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Гинекологическое кресло КГ -</w:t>
            </w:r>
            <w:proofErr w:type="gramStart"/>
            <w:r w:rsidRPr="00D15540">
              <w:rPr>
                <w:sz w:val="20"/>
                <w:szCs w:val="20"/>
              </w:rPr>
              <w:t>06.П</w:t>
            </w:r>
            <w:proofErr w:type="gramEnd"/>
            <w:r w:rsidRPr="00D15540">
              <w:rPr>
                <w:sz w:val="20"/>
                <w:szCs w:val="20"/>
              </w:rPr>
              <w:t>3-Горское</w:t>
            </w:r>
          </w:p>
        </w:tc>
        <w:tc>
          <w:tcPr>
            <w:tcW w:w="3544" w:type="dxa"/>
            <w:vAlign w:val="center"/>
          </w:tcPr>
          <w:p w14:paraId="5BD50347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ООО "Горское",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EBA532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A2F43E8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</w:p>
    <w:p w14:paraId="424CEF93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1C8FC182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 xml:space="preserve">«ЗА» – </w:t>
      </w:r>
      <w:r>
        <w:rPr>
          <w:i/>
          <w:iCs/>
        </w:rPr>
        <w:t xml:space="preserve">7 </w:t>
      </w:r>
      <w:r w:rsidRPr="00BD6EA2">
        <w:rPr>
          <w:i/>
          <w:iCs/>
        </w:rPr>
        <w:t>(</w:t>
      </w:r>
      <w:r>
        <w:rPr>
          <w:i/>
          <w:iCs/>
        </w:rPr>
        <w:t>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51FF494E" w14:textId="77777777" w:rsidR="00D768ED" w:rsidRPr="0096442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 xml:space="preserve">«Против» </w:t>
      </w:r>
      <w:r w:rsidRPr="00BD6EA2">
        <w:rPr>
          <w:i/>
          <w:iCs/>
        </w:rPr>
        <w:t xml:space="preserve">– </w:t>
      </w:r>
      <w:r w:rsidRPr="0096442D">
        <w:rPr>
          <w:bCs/>
          <w:i/>
          <w:iCs/>
        </w:rPr>
        <w:t>0</w:t>
      </w:r>
      <w:r>
        <w:rPr>
          <w:bCs/>
          <w:i/>
          <w:iCs/>
        </w:rPr>
        <w:t xml:space="preserve"> (ноль);</w:t>
      </w:r>
    </w:p>
    <w:p w14:paraId="49AC0E33" w14:textId="77777777" w:rsidR="00D768E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 xml:space="preserve">«Воздержались» </w:t>
      </w:r>
      <w:r w:rsidRPr="00BD6EA2">
        <w:rPr>
          <w:i/>
          <w:iCs/>
        </w:rPr>
        <w:t xml:space="preserve">– </w:t>
      </w:r>
      <w:r w:rsidRPr="0096442D">
        <w:rPr>
          <w:bCs/>
          <w:i/>
          <w:iCs/>
        </w:rPr>
        <w:t>0</w:t>
      </w:r>
      <w:r>
        <w:rPr>
          <w:bCs/>
          <w:i/>
          <w:iCs/>
        </w:rPr>
        <w:t xml:space="preserve"> (ноль).</w:t>
      </w:r>
    </w:p>
    <w:p w14:paraId="68A9A4B3" w14:textId="77777777" w:rsidR="00D768ED" w:rsidRDefault="00D768ED" w:rsidP="00D768ED">
      <w:pPr>
        <w:spacing w:line="276" w:lineRule="auto"/>
        <w:ind w:firstLine="709"/>
        <w:jc w:val="both"/>
      </w:pPr>
    </w:p>
    <w:p w14:paraId="4F204FA0" w14:textId="77777777" w:rsidR="00D768ED" w:rsidRDefault="00D768ED" w:rsidP="00D768ED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t xml:space="preserve"> </w:t>
      </w:r>
      <w:r>
        <w:rPr>
          <w:bCs/>
        </w:rPr>
        <w:t xml:space="preserve">На основании заключения о соответствии представленных заявок на участие в тендере фирм-поставщиков выношу на голосование вопрос о допуске </w:t>
      </w:r>
      <w:r>
        <w:t xml:space="preserve">к участию во втором этапе тендера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rPr>
          <w:spacing w:val="4"/>
        </w:rPr>
        <w:t xml:space="preserve">всех </w:t>
      </w:r>
      <w:r>
        <w:t>хозяйствующих субъектов.</w:t>
      </w:r>
    </w:p>
    <w:p w14:paraId="259B9CD8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</w:p>
    <w:p w14:paraId="5DDCDDA3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7D2FA7E1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 xml:space="preserve">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284851A2" w14:textId="77777777" w:rsidR="00D768ED" w:rsidRPr="0096442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79708718" w14:textId="77777777" w:rsidR="00D768E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6CFB9C5A" w14:textId="77777777" w:rsidR="00D768ED" w:rsidRDefault="00D768ED" w:rsidP="00D768ED">
      <w:pPr>
        <w:spacing w:line="276" w:lineRule="auto"/>
        <w:ind w:firstLine="709"/>
        <w:jc w:val="both"/>
      </w:pPr>
    </w:p>
    <w:p w14:paraId="0BAA139F" w14:textId="77777777" w:rsidR="00D768ED" w:rsidRDefault="00D768ED" w:rsidP="00D768ED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t xml:space="preserve"> В соответствии с частью 16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ко второму этапу тендера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были допущены все хозяйствующие субъекты.</w:t>
      </w:r>
    </w:p>
    <w:p w14:paraId="16BF7608" w14:textId="77777777" w:rsidR="00D768ED" w:rsidRDefault="00D768ED" w:rsidP="00D768ED">
      <w:pPr>
        <w:shd w:val="clear" w:color="auto" w:fill="FFFFFF"/>
        <w:spacing w:line="276" w:lineRule="auto"/>
        <w:ind w:right="2" w:firstLine="709"/>
        <w:contextualSpacing/>
        <w:jc w:val="both"/>
      </w:pPr>
      <w:r>
        <w:t>В соответствии с очередностью представления коммерческих предложений ко второму этапу тендера секретариатом была произведена регистрация участников тендера, допущенных ко второму этапу тендера:</w:t>
      </w:r>
      <w:r w:rsidRPr="00E73781">
        <w:t xml:space="preserve"> </w:t>
      </w:r>
    </w:p>
    <w:p w14:paraId="4A1FDE62" w14:textId="77777777" w:rsidR="00D768ED" w:rsidRDefault="00D768ED" w:rsidP="00D768E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1 – ООО «</w:t>
      </w:r>
      <w:proofErr w:type="spellStart"/>
      <w:r>
        <w:rPr>
          <w:spacing w:val="4"/>
        </w:rPr>
        <w:t>Екипамед</w:t>
      </w:r>
      <w:proofErr w:type="spellEnd"/>
      <w:r>
        <w:rPr>
          <w:spacing w:val="4"/>
        </w:rPr>
        <w:t xml:space="preserve"> Интер»;</w:t>
      </w:r>
    </w:p>
    <w:p w14:paraId="43A32866" w14:textId="77777777" w:rsidR="00D768ED" w:rsidRDefault="00D768ED" w:rsidP="00D768E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 xml:space="preserve">№ 2 – ООО «Мед </w:t>
      </w:r>
      <w:proofErr w:type="spellStart"/>
      <w:r>
        <w:rPr>
          <w:spacing w:val="4"/>
        </w:rPr>
        <w:t>Груп</w:t>
      </w:r>
      <w:proofErr w:type="spellEnd"/>
      <w:r>
        <w:rPr>
          <w:spacing w:val="4"/>
        </w:rPr>
        <w:t>»;</w:t>
      </w:r>
    </w:p>
    <w:p w14:paraId="65519FE1" w14:textId="77777777" w:rsidR="00D768ED" w:rsidRDefault="00D768ED" w:rsidP="00D768E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 xml:space="preserve">№ 3 – </w:t>
      </w:r>
      <w:r>
        <w:t>ООО «</w:t>
      </w:r>
      <w:proofErr w:type="spellStart"/>
      <w:r>
        <w:t>Веркер</w:t>
      </w:r>
      <w:proofErr w:type="spellEnd"/>
      <w:r>
        <w:t>»;</w:t>
      </w:r>
    </w:p>
    <w:p w14:paraId="076F57E1" w14:textId="77777777" w:rsidR="00D768ED" w:rsidRDefault="00D768ED" w:rsidP="00D768E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4 – ООО «</w:t>
      </w:r>
      <w:proofErr w:type="spellStart"/>
      <w:r>
        <w:rPr>
          <w:spacing w:val="4"/>
        </w:rPr>
        <w:t>Витодар</w:t>
      </w:r>
      <w:proofErr w:type="spellEnd"/>
      <w:r>
        <w:rPr>
          <w:spacing w:val="4"/>
        </w:rPr>
        <w:t>»;</w:t>
      </w:r>
    </w:p>
    <w:p w14:paraId="558AFDBF" w14:textId="77777777" w:rsidR="00D768ED" w:rsidRDefault="00D768ED" w:rsidP="00D768E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5 – ООО «Торговый Проект»;</w:t>
      </w:r>
    </w:p>
    <w:p w14:paraId="50356C44" w14:textId="77777777" w:rsidR="00D768ED" w:rsidRDefault="00D768ED" w:rsidP="00D768E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6 – ООО «</w:t>
      </w:r>
      <w:proofErr w:type="spellStart"/>
      <w:r>
        <w:rPr>
          <w:spacing w:val="4"/>
        </w:rPr>
        <w:t>Диапрофмед</w:t>
      </w:r>
      <w:proofErr w:type="spellEnd"/>
      <w:r>
        <w:rPr>
          <w:spacing w:val="4"/>
        </w:rPr>
        <w:t>»;</w:t>
      </w:r>
    </w:p>
    <w:p w14:paraId="2C874B6A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C3F56">
        <w:rPr>
          <w:bCs/>
          <w:color w:val="000000" w:themeColor="text1"/>
        </w:rPr>
        <w:t>№ 7 – ООО «</w:t>
      </w:r>
      <w:proofErr w:type="spellStart"/>
      <w:r>
        <w:rPr>
          <w:bCs/>
          <w:color w:val="000000" w:themeColor="text1"/>
        </w:rPr>
        <w:t>Трейдсервис</w:t>
      </w:r>
      <w:proofErr w:type="spellEnd"/>
      <w:r w:rsidRPr="000C3F56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>;</w:t>
      </w:r>
    </w:p>
    <w:p w14:paraId="5D64EBC3" w14:textId="77777777" w:rsidR="00D768ED" w:rsidRPr="000C3F56" w:rsidRDefault="00D768ED" w:rsidP="00D768ED">
      <w:pPr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№ 8 – ООО «</w:t>
      </w:r>
      <w:proofErr w:type="spellStart"/>
      <w:r>
        <w:rPr>
          <w:bCs/>
          <w:color w:val="000000" w:themeColor="text1"/>
        </w:rPr>
        <w:t>Медаксесс</w:t>
      </w:r>
      <w:proofErr w:type="spellEnd"/>
      <w:r>
        <w:rPr>
          <w:bCs/>
          <w:color w:val="000000" w:themeColor="text1"/>
        </w:rPr>
        <w:t>».</w:t>
      </w:r>
    </w:p>
    <w:p w14:paraId="03B571E8" w14:textId="77777777" w:rsidR="00D768ED" w:rsidRDefault="00D768ED" w:rsidP="00D768ED">
      <w:pPr>
        <w:ind w:firstLine="709"/>
        <w:contextualSpacing/>
        <w:jc w:val="both"/>
        <w:rPr>
          <w:b/>
          <w:color w:val="000000" w:themeColor="text1"/>
        </w:rPr>
      </w:pPr>
    </w:p>
    <w:p w14:paraId="62DF917E" w14:textId="77777777" w:rsidR="00D768ED" w:rsidRDefault="00D768ED" w:rsidP="00D768ED">
      <w:pPr>
        <w:ind w:firstLine="709"/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t>СЛУШАЛИ:</w:t>
      </w:r>
    </w:p>
    <w:p w14:paraId="35DD822A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/>
          <w:bCs/>
        </w:rPr>
      </w:pPr>
    </w:p>
    <w:p w14:paraId="0DD7549C" w14:textId="77777777" w:rsidR="00D768ED" w:rsidRDefault="00D768ED" w:rsidP="00D768ED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 xml:space="preserve">Согласно части 17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 xml:space="preserve">от 22 октября 2020 года № 367 </w:t>
      </w:r>
      <w:r w:rsidRPr="00065BB5">
        <w:rPr>
          <w:shd w:val="clear" w:color="auto" w:fill="FFFFFF"/>
        </w:rPr>
        <w:lastRenderedPageBreak/>
        <w:t>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порядке очередности, определённой регистрацией производится вскрытие конвертов.</w:t>
      </w:r>
    </w:p>
    <w:p w14:paraId="18D5A5DD" w14:textId="77777777" w:rsidR="00D768ED" w:rsidRDefault="00D768ED" w:rsidP="00D768ED">
      <w:pPr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015FEF">
        <w:rPr>
          <w:b/>
        </w:rPr>
        <w:t xml:space="preserve">.: </w:t>
      </w:r>
      <w:r w:rsidRPr="00015FEF">
        <w:t xml:space="preserve">Учитывая, что в соответствии с действующим законодательством </w:t>
      </w:r>
      <w:r>
        <w:t xml:space="preserve">сведения о </w:t>
      </w:r>
      <w:r w:rsidRPr="00015FEF">
        <w:t>сумм</w:t>
      </w:r>
      <w:r>
        <w:t>е</w:t>
      </w:r>
      <w:r w:rsidRPr="00015FEF">
        <w:t xml:space="preserve"> коммерческого предложения </w:t>
      </w:r>
      <w:r>
        <w:t>относятся к</w:t>
      </w:r>
      <w:r w:rsidRPr="00015FEF">
        <w:t xml:space="preserve"> </w:t>
      </w:r>
      <w:r>
        <w:t xml:space="preserve">информации, составляющей </w:t>
      </w:r>
      <w:r w:rsidRPr="00015FEF">
        <w:t>коммерческ</w:t>
      </w:r>
      <w:r>
        <w:t>ую</w:t>
      </w:r>
      <w:r w:rsidRPr="00015FEF">
        <w:t xml:space="preserve"> тайн</w:t>
      </w:r>
      <w:r>
        <w:t>у</w:t>
      </w:r>
      <w:r w:rsidRPr="00015FEF">
        <w:t>, и не мо</w:t>
      </w:r>
      <w:r>
        <w:t>гут быть</w:t>
      </w:r>
      <w:r w:rsidRPr="00015FEF">
        <w:t xml:space="preserve"> оглаш</w:t>
      </w:r>
      <w:r>
        <w:t>ены</w:t>
      </w:r>
      <w:r w:rsidRPr="00015FEF">
        <w:t xml:space="preserve"> без согласия самого претендента, просим высказаться по данному вопросу представителей хозяйствующих субъектов.</w:t>
      </w:r>
    </w:p>
    <w:p w14:paraId="5748C3CF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/>
        </w:rPr>
      </w:pPr>
    </w:p>
    <w:p w14:paraId="1D8CC2B4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015FEF">
        <w:rPr>
          <w:b/>
        </w:rPr>
        <w:t>Ответ представителей хозяйствующих субъектов</w:t>
      </w:r>
      <w:r w:rsidRPr="00015FEF">
        <w:t>: Возражени</w:t>
      </w:r>
      <w:r>
        <w:t>я отсутствуют.</w:t>
      </w:r>
    </w:p>
    <w:p w14:paraId="3C163973" w14:textId="77777777" w:rsidR="00D768ED" w:rsidRDefault="00D768ED" w:rsidP="00D768ED">
      <w:pPr>
        <w:spacing w:line="276" w:lineRule="auto"/>
        <w:ind w:firstLine="709"/>
        <w:contextualSpacing/>
        <w:jc w:val="both"/>
      </w:pPr>
    </w:p>
    <w:p w14:paraId="3BA6C440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№1 ООО «</w:t>
      </w:r>
      <w:proofErr w:type="spellStart"/>
      <w:r>
        <w:t>Екипамед</w:t>
      </w:r>
      <w:proofErr w:type="spellEnd"/>
      <w:r>
        <w:t xml:space="preserve"> Интер»;</w:t>
      </w:r>
    </w:p>
    <w:p w14:paraId="07C38C11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Екипамед</w:t>
      </w:r>
      <w:proofErr w:type="spellEnd"/>
      <w:r>
        <w:rPr>
          <w:bCs/>
        </w:rPr>
        <w:t xml:space="preserve"> Интер»</w:t>
      </w:r>
      <w:r w:rsidRPr="00A600B6">
        <w:rPr>
          <w:bCs/>
        </w:rPr>
        <w:t>?</w:t>
      </w:r>
    </w:p>
    <w:p w14:paraId="73E12038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E9DFF74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E5DC967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5F043A1A" w14:textId="77777777" w:rsidR="00D768ED" w:rsidRDefault="00D768ED" w:rsidP="00D768ED">
      <w:pPr>
        <w:spacing w:line="276" w:lineRule="auto"/>
        <w:ind w:firstLine="709"/>
        <w:contextualSpacing/>
        <w:jc w:val="both"/>
      </w:pPr>
    </w:p>
    <w:p w14:paraId="4035CE70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 xml:space="preserve">Вскрытие конверта хозяйствующего субъекта №2 ООО «Мед </w:t>
      </w:r>
      <w:proofErr w:type="spellStart"/>
      <w:r>
        <w:t>Груп</w:t>
      </w:r>
      <w:proofErr w:type="spellEnd"/>
      <w:r>
        <w:t>»;</w:t>
      </w:r>
    </w:p>
    <w:p w14:paraId="6B3D741A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«Мед </w:t>
      </w:r>
      <w:proofErr w:type="spellStart"/>
      <w:r>
        <w:rPr>
          <w:bCs/>
        </w:rPr>
        <w:t>Груп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2F9C0C59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0927266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5D3B7225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4C96CD08" w14:textId="77777777" w:rsidR="00D768ED" w:rsidRDefault="00D768ED" w:rsidP="00D768ED">
      <w:pPr>
        <w:spacing w:line="276" w:lineRule="auto"/>
        <w:rPr>
          <w:b/>
        </w:rPr>
      </w:pPr>
    </w:p>
    <w:p w14:paraId="504492B5" w14:textId="77777777" w:rsidR="00D768ED" w:rsidRPr="00C36CDD" w:rsidRDefault="00D768ED" w:rsidP="00D768ED">
      <w:pPr>
        <w:spacing w:line="276" w:lineRule="auto"/>
        <w:ind w:firstLine="709"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C36CDD">
        <w:rPr>
          <w:bCs/>
        </w:rPr>
        <w:t>Хозяйствующим субъектом ООО «</w:t>
      </w:r>
      <w:proofErr w:type="spellStart"/>
      <w:r w:rsidRPr="00C36CDD">
        <w:rPr>
          <w:bCs/>
        </w:rPr>
        <w:t>Веркер</w:t>
      </w:r>
      <w:proofErr w:type="spellEnd"/>
      <w:r w:rsidRPr="00C36CDD">
        <w:rPr>
          <w:bCs/>
        </w:rPr>
        <w:t>» после указанного срока подачи коммерческих предложений подано новое коммерческое предложение, выношу на голосование об отклонении из рассмотрения новое коммерческое предложение.</w:t>
      </w:r>
    </w:p>
    <w:p w14:paraId="71BD0BAF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7C7621EC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 xml:space="preserve">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5B00438F" w14:textId="77777777" w:rsidR="00D768ED" w:rsidRPr="0096442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342CA349" w14:textId="77777777" w:rsidR="00D768E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2F80F54C" w14:textId="77777777" w:rsidR="00D768ED" w:rsidRDefault="00D768ED" w:rsidP="00D768ED">
      <w:pPr>
        <w:spacing w:line="276" w:lineRule="auto"/>
        <w:ind w:firstLine="709"/>
        <w:contextualSpacing/>
        <w:jc w:val="both"/>
      </w:pPr>
    </w:p>
    <w:p w14:paraId="014F2CEB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№3 ООО «</w:t>
      </w:r>
      <w:proofErr w:type="spellStart"/>
      <w:r>
        <w:t>Веркер</w:t>
      </w:r>
      <w:proofErr w:type="spellEnd"/>
      <w:r>
        <w:t>»;</w:t>
      </w:r>
    </w:p>
    <w:p w14:paraId="557AF1B6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Веркер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6897B1C0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E8B07DE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56B97F74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55B5AA3" w14:textId="77777777" w:rsidR="00D768ED" w:rsidRDefault="00D768ED" w:rsidP="00D768ED">
      <w:pPr>
        <w:spacing w:line="276" w:lineRule="auto"/>
      </w:pPr>
    </w:p>
    <w:p w14:paraId="3CB0DC5B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№4 ООО «</w:t>
      </w:r>
      <w:proofErr w:type="spellStart"/>
      <w:r>
        <w:t>Витодар</w:t>
      </w:r>
      <w:proofErr w:type="spellEnd"/>
      <w:r>
        <w:t>»;</w:t>
      </w:r>
    </w:p>
    <w:p w14:paraId="6802714A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lastRenderedPageBreak/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Витодар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40C102BE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47930B37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6F220ECD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89EB5CD" w14:textId="77777777" w:rsidR="00D768ED" w:rsidRDefault="00D768ED" w:rsidP="00D768ED">
      <w:pPr>
        <w:spacing w:line="276" w:lineRule="auto"/>
      </w:pPr>
    </w:p>
    <w:p w14:paraId="4BB13F88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№5 ООО «Торговый проект»;</w:t>
      </w:r>
    </w:p>
    <w:p w14:paraId="69DF17E0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«Торговый Проект»</w:t>
      </w:r>
      <w:r w:rsidRPr="00A600B6">
        <w:rPr>
          <w:bCs/>
        </w:rPr>
        <w:t>?</w:t>
      </w:r>
    </w:p>
    <w:p w14:paraId="2EA3D38D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5DF7A6A1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0C0699A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09FD6C4" w14:textId="77777777" w:rsidR="00D768ED" w:rsidRDefault="00D768ED" w:rsidP="00D768ED">
      <w:pPr>
        <w:spacing w:line="276" w:lineRule="auto"/>
      </w:pPr>
    </w:p>
    <w:p w14:paraId="3EFF0248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№6 ООО «</w:t>
      </w:r>
      <w:proofErr w:type="spellStart"/>
      <w:r>
        <w:t>Диапрофмед</w:t>
      </w:r>
      <w:proofErr w:type="spellEnd"/>
      <w:r>
        <w:t>»;</w:t>
      </w:r>
    </w:p>
    <w:p w14:paraId="58076AE2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Диапрофмед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2F9C3B11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792C249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4342C74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109A585A" w14:textId="77777777" w:rsidR="00D768ED" w:rsidRDefault="00D768ED" w:rsidP="00D768ED">
      <w:pPr>
        <w:spacing w:line="276" w:lineRule="auto"/>
      </w:pPr>
    </w:p>
    <w:p w14:paraId="0C3C3211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№7 ООО «</w:t>
      </w:r>
      <w:proofErr w:type="spellStart"/>
      <w:r>
        <w:t>Трейдсервис</w:t>
      </w:r>
      <w:proofErr w:type="spellEnd"/>
      <w:r>
        <w:t>»;</w:t>
      </w:r>
    </w:p>
    <w:p w14:paraId="7C596095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Трейдсервис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0BDB2CFE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7259BF4C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80CBB32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1B765F48" w14:textId="77777777" w:rsidR="00D768ED" w:rsidRDefault="00D768ED" w:rsidP="00D768ED">
      <w:pPr>
        <w:spacing w:line="276" w:lineRule="auto"/>
        <w:ind w:firstLine="709"/>
        <w:jc w:val="both"/>
      </w:pPr>
    </w:p>
    <w:p w14:paraId="27321936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№8 ООО «</w:t>
      </w:r>
      <w:proofErr w:type="spellStart"/>
      <w:r>
        <w:t>Медаксесс</w:t>
      </w:r>
      <w:proofErr w:type="spellEnd"/>
      <w:r>
        <w:t>»;</w:t>
      </w:r>
    </w:p>
    <w:p w14:paraId="47FDEE1B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Медаксесс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73A45234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01F29147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51BBF1FC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323F3C4C" w14:textId="77777777" w:rsidR="00D768ED" w:rsidRDefault="00D768ED" w:rsidP="00D768ED">
      <w:pPr>
        <w:spacing w:line="276" w:lineRule="auto"/>
        <w:ind w:firstLine="709"/>
        <w:jc w:val="both"/>
      </w:pPr>
    </w:p>
    <w:p w14:paraId="3EF901BB" w14:textId="77777777" w:rsidR="00D768ED" w:rsidRPr="00F30EB0" w:rsidRDefault="00D768ED" w:rsidP="00D768ED">
      <w:pPr>
        <w:tabs>
          <w:tab w:val="left" w:pos="720"/>
        </w:tabs>
        <w:spacing w:line="276" w:lineRule="auto"/>
        <w:contextualSpacing/>
        <w:jc w:val="center"/>
        <w:rPr>
          <w:b/>
        </w:rPr>
      </w:pPr>
      <w:r w:rsidRPr="00F30EB0">
        <w:rPr>
          <w:b/>
        </w:rPr>
        <w:t xml:space="preserve">Сводная таблица представленных </w:t>
      </w:r>
      <w:r>
        <w:rPr>
          <w:b/>
        </w:rPr>
        <w:t xml:space="preserve">коммерческих предложений </w:t>
      </w:r>
      <w:r w:rsidRPr="00F30EB0">
        <w:rPr>
          <w:b/>
        </w:rPr>
        <w:t>прилагается.</w:t>
      </w:r>
    </w:p>
    <w:p w14:paraId="71C43FC4" w14:textId="77777777" w:rsidR="00D768ED" w:rsidRDefault="00D768ED" w:rsidP="00D768ED">
      <w:pPr>
        <w:spacing w:line="276" w:lineRule="auto"/>
        <w:ind w:firstLine="567"/>
        <w:jc w:val="both"/>
        <w:rPr>
          <w:b/>
        </w:rPr>
      </w:pPr>
    </w:p>
    <w:p w14:paraId="10CF446F" w14:textId="77777777" w:rsidR="00D768ED" w:rsidRDefault="00D768ED" w:rsidP="00D768ED">
      <w:pPr>
        <w:spacing w:line="276" w:lineRule="auto"/>
        <w:ind w:firstLine="567"/>
        <w:jc w:val="both"/>
        <w:rPr>
          <w:rFonts w:eastAsia="Calibri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</w:t>
      </w:r>
      <w:proofErr w:type="gramStart"/>
      <w:r w:rsidRPr="00360FBE">
        <w:rPr>
          <w:b/>
        </w:rPr>
        <w:t xml:space="preserve">: </w:t>
      </w:r>
      <w:r>
        <w:rPr>
          <w:rFonts w:eastAsia="Calibri"/>
        </w:rPr>
        <w:t>П</w:t>
      </w:r>
      <w:r w:rsidRPr="004A062F">
        <w:rPr>
          <w:rFonts w:eastAsia="Calibri"/>
        </w:rPr>
        <w:t>редлагаю</w:t>
      </w:r>
      <w:proofErr w:type="gramEnd"/>
      <w:r w:rsidRPr="004A062F">
        <w:rPr>
          <w:rFonts w:eastAsia="Calibri"/>
        </w:rPr>
        <w:t xml:space="preserve"> </w:t>
      </w:r>
      <w:r>
        <w:rPr>
          <w:rFonts w:eastAsia="Calibri"/>
        </w:rPr>
        <w:t xml:space="preserve">перейти к рассмотрению условий оплаты, поставки товара (работ, услуг) представленные в заявках на участие в тендере хозяйствующих субъектов, а также </w:t>
      </w:r>
      <w:r w:rsidRPr="00360FBE">
        <w:rPr>
          <w:rFonts w:eastAsia="Calibri"/>
        </w:rPr>
        <w:t>пояс</w:t>
      </w:r>
      <w:r>
        <w:rPr>
          <w:rFonts w:eastAsia="Calibri"/>
        </w:rPr>
        <w:t>нить</w:t>
      </w:r>
      <w:r w:rsidRPr="00360FBE">
        <w:rPr>
          <w:rFonts w:eastAsia="Calibri"/>
        </w:rPr>
        <w:t xml:space="preserve"> интересующи</w:t>
      </w:r>
      <w:r>
        <w:rPr>
          <w:rFonts w:eastAsia="Calibri"/>
        </w:rPr>
        <w:t>е</w:t>
      </w:r>
      <w:r w:rsidRPr="00360FBE">
        <w:rPr>
          <w:rFonts w:eastAsia="Calibri"/>
        </w:rPr>
        <w:t xml:space="preserve"> вопрос</w:t>
      </w:r>
      <w:r>
        <w:rPr>
          <w:rFonts w:eastAsia="Calibri"/>
        </w:rPr>
        <w:t>ы</w:t>
      </w:r>
      <w:r w:rsidRPr="00360FBE">
        <w:rPr>
          <w:rFonts w:eastAsia="Calibri"/>
        </w:rPr>
        <w:t>.</w:t>
      </w:r>
    </w:p>
    <w:p w14:paraId="7A80FE1C" w14:textId="77777777" w:rsidR="00D768ED" w:rsidRDefault="00D768ED" w:rsidP="00D768ED">
      <w:pPr>
        <w:spacing w:line="276" w:lineRule="auto"/>
        <w:ind w:firstLine="567"/>
        <w:contextualSpacing/>
        <w:jc w:val="both"/>
        <w:rPr>
          <w:b/>
        </w:rPr>
      </w:pPr>
    </w:p>
    <w:p w14:paraId="41A16352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676C1109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lastRenderedPageBreak/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условия оплаты остаются без изменений.</w:t>
      </w:r>
    </w:p>
    <w:p w14:paraId="37D674B7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39486048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>
        <w:rPr>
          <w:bCs/>
          <w:color w:val="000000"/>
        </w:rPr>
        <w:t>, сроки поставки остаются без изменений.</w:t>
      </w:r>
    </w:p>
    <w:p w14:paraId="28A26ECB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7A8123E8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474B6408" w14:textId="77777777" w:rsidR="00D768ED" w:rsidRDefault="00D768ED" w:rsidP="00D768ED">
      <w:pPr>
        <w:spacing w:line="276" w:lineRule="auto"/>
        <w:ind w:firstLine="567"/>
        <w:contextualSpacing/>
        <w:jc w:val="both"/>
      </w:pPr>
    </w:p>
    <w:p w14:paraId="32495E59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 xml:space="preserve">Мед </w:t>
      </w:r>
      <w:proofErr w:type="spellStart"/>
      <w:r>
        <w:rPr>
          <w:b/>
          <w:color w:val="000000"/>
        </w:rPr>
        <w:t>Груп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43B55532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 xml:space="preserve">Мед </w:t>
      </w:r>
      <w:proofErr w:type="spellStart"/>
      <w:r>
        <w:rPr>
          <w:b/>
          <w:color w:val="000000"/>
        </w:rPr>
        <w:t>Груп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>,</w:t>
      </w:r>
      <w:r w:rsidRPr="00E148BB">
        <w:t xml:space="preserve"> </w:t>
      </w:r>
      <w:r w:rsidRPr="00E148BB">
        <w:rPr>
          <w:bCs/>
          <w:color w:val="000000"/>
        </w:rPr>
        <w:t xml:space="preserve">75% предоплата, остальные 25% в течение </w:t>
      </w:r>
      <w:r>
        <w:rPr>
          <w:bCs/>
          <w:color w:val="000000"/>
        </w:rPr>
        <w:t>3</w:t>
      </w:r>
      <w:r w:rsidRPr="00E148BB">
        <w:rPr>
          <w:bCs/>
          <w:color w:val="000000"/>
        </w:rPr>
        <w:t>0 рабочих дней после поставк</w:t>
      </w:r>
      <w:r>
        <w:rPr>
          <w:bCs/>
          <w:color w:val="000000"/>
        </w:rPr>
        <w:t>и.</w:t>
      </w:r>
    </w:p>
    <w:p w14:paraId="1E924957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 xml:space="preserve">Мед </w:t>
      </w:r>
      <w:proofErr w:type="spellStart"/>
      <w:r>
        <w:rPr>
          <w:b/>
          <w:color w:val="000000"/>
        </w:rPr>
        <w:t>Груп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6D1450D7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 xml:space="preserve">Мед </w:t>
      </w:r>
      <w:proofErr w:type="spellStart"/>
      <w:r>
        <w:rPr>
          <w:b/>
          <w:color w:val="000000"/>
        </w:rPr>
        <w:t>Груп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>
        <w:rPr>
          <w:bCs/>
          <w:color w:val="000000"/>
        </w:rPr>
        <w:t>, сроки поставки остаются без изменений.</w:t>
      </w:r>
    </w:p>
    <w:p w14:paraId="3F6E37D3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 xml:space="preserve">Мед </w:t>
      </w:r>
      <w:proofErr w:type="spellStart"/>
      <w:r>
        <w:rPr>
          <w:b/>
          <w:color w:val="000000"/>
        </w:rPr>
        <w:t>Груп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02606CE7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 xml:space="preserve">Мед </w:t>
      </w:r>
      <w:proofErr w:type="spellStart"/>
      <w:r>
        <w:rPr>
          <w:b/>
          <w:color w:val="000000"/>
        </w:rPr>
        <w:t>Груп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483E85D3" w14:textId="77777777" w:rsidR="00D768ED" w:rsidRDefault="00D768ED" w:rsidP="00D768ED">
      <w:pPr>
        <w:spacing w:line="276" w:lineRule="auto"/>
      </w:pPr>
    </w:p>
    <w:p w14:paraId="21A0DA6E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Веркер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32E87239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Веркер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>,</w:t>
      </w:r>
      <w:r w:rsidRPr="00E148BB">
        <w:t xml:space="preserve"> </w:t>
      </w:r>
      <w:r>
        <w:rPr>
          <w:bCs/>
          <w:color w:val="000000"/>
        </w:rPr>
        <w:t>50</w:t>
      </w:r>
      <w:r w:rsidRPr="00E148BB">
        <w:rPr>
          <w:bCs/>
          <w:color w:val="000000"/>
        </w:rPr>
        <w:t xml:space="preserve">% предоплата, остальные </w:t>
      </w:r>
      <w:r>
        <w:rPr>
          <w:bCs/>
          <w:color w:val="000000"/>
        </w:rPr>
        <w:t>50</w:t>
      </w:r>
      <w:r w:rsidRPr="00E148BB">
        <w:rPr>
          <w:bCs/>
          <w:color w:val="000000"/>
        </w:rPr>
        <w:t xml:space="preserve">% в течение </w:t>
      </w:r>
      <w:r>
        <w:rPr>
          <w:bCs/>
          <w:color w:val="000000"/>
        </w:rPr>
        <w:t>3</w:t>
      </w:r>
      <w:r w:rsidRPr="00E148BB">
        <w:rPr>
          <w:bCs/>
          <w:color w:val="000000"/>
        </w:rPr>
        <w:t>0 рабочих дней после поставк</w:t>
      </w:r>
      <w:r>
        <w:rPr>
          <w:bCs/>
          <w:color w:val="000000"/>
        </w:rPr>
        <w:t>и.</w:t>
      </w:r>
    </w:p>
    <w:p w14:paraId="1A72BA65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Веркер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3E656552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Веркер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поставка осуществляется в течение 52 календарных дней;</w:t>
      </w:r>
    </w:p>
    <w:p w14:paraId="52ECD035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Веркер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61FC5DCA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Веркер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29A6F4BD" w14:textId="77777777" w:rsidR="00D768ED" w:rsidRDefault="00D768ED" w:rsidP="00D768ED">
      <w:pPr>
        <w:spacing w:line="276" w:lineRule="auto"/>
        <w:ind w:firstLine="709"/>
        <w:jc w:val="both"/>
      </w:pPr>
    </w:p>
    <w:p w14:paraId="0507AEC9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Витодар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12C90A5F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Витодар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>,</w:t>
      </w:r>
      <w:r w:rsidRPr="00E148BB">
        <w:t xml:space="preserve"> </w:t>
      </w:r>
      <w:r>
        <w:rPr>
          <w:bCs/>
          <w:color w:val="000000"/>
        </w:rPr>
        <w:t>25</w:t>
      </w:r>
      <w:r w:rsidRPr="00E148BB">
        <w:rPr>
          <w:bCs/>
          <w:color w:val="000000"/>
        </w:rPr>
        <w:t xml:space="preserve">% предоплата, остальные </w:t>
      </w:r>
      <w:r>
        <w:rPr>
          <w:bCs/>
          <w:color w:val="000000"/>
        </w:rPr>
        <w:t>75</w:t>
      </w:r>
      <w:r w:rsidRPr="00E148BB">
        <w:rPr>
          <w:bCs/>
          <w:color w:val="000000"/>
        </w:rPr>
        <w:t xml:space="preserve">% в течение </w:t>
      </w:r>
      <w:r>
        <w:rPr>
          <w:bCs/>
          <w:color w:val="000000"/>
        </w:rPr>
        <w:t>3</w:t>
      </w:r>
      <w:r w:rsidRPr="00E148BB">
        <w:rPr>
          <w:bCs/>
          <w:color w:val="000000"/>
        </w:rPr>
        <w:t>0 рабочих дней после поставк</w:t>
      </w:r>
      <w:r>
        <w:rPr>
          <w:bCs/>
          <w:color w:val="000000"/>
        </w:rPr>
        <w:t>и.</w:t>
      </w:r>
    </w:p>
    <w:p w14:paraId="459F9E93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Витодар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179352DC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Витодар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поставка осуществляется в течение 50 календарных дней;</w:t>
      </w:r>
    </w:p>
    <w:p w14:paraId="09DE7327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Витодар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35F45F9B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Витодар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7B049F3D" w14:textId="77777777" w:rsidR="00D768ED" w:rsidRDefault="00D768ED" w:rsidP="00D768ED">
      <w:pPr>
        <w:spacing w:line="276" w:lineRule="auto"/>
        <w:ind w:firstLine="709"/>
        <w:jc w:val="both"/>
      </w:pPr>
    </w:p>
    <w:p w14:paraId="7B5DD082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lastRenderedPageBreak/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Торговый Проект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5914F40D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Торговый Проект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>,</w:t>
      </w:r>
      <w:r w:rsidRPr="00E148BB">
        <w:t xml:space="preserve"> </w:t>
      </w:r>
      <w:r>
        <w:rPr>
          <w:bCs/>
          <w:color w:val="000000"/>
        </w:rPr>
        <w:t>25</w:t>
      </w:r>
      <w:r w:rsidRPr="00E148BB">
        <w:rPr>
          <w:bCs/>
          <w:color w:val="000000"/>
        </w:rPr>
        <w:t xml:space="preserve">% предоплата, остальные </w:t>
      </w:r>
      <w:r>
        <w:rPr>
          <w:bCs/>
          <w:color w:val="000000"/>
        </w:rPr>
        <w:t>75</w:t>
      </w:r>
      <w:r w:rsidRPr="00E148BB">
        <w:rPr>
          <w:bCs/>
          <w:color w:val="000000"/>
        </w:rPr>
        <w:t xml:space="preserve">% в течение </w:t>
      </w:r>
      <w:r>
        <w:rPr>
          <w:bCs/>
          <w:color w:val="000000"/>
        </w:rPr>
        <w:t>3</w:t>
      </w:r>
      <w:r w:rsidRPr="00E148BB">
        <w:rPr>
          <w:bCs/>
          <w:color w:val="000000"/>
        </w:rPr>
        <w:t>0 рабочих дней после поставк</w:t>
      </w:r>
      <w:r>
        <w:rPr>
          <w:bCs/>
          <w:color w:val="000000"/>
        </w:rPr>
        <w:t>и.</w:t>
      </w:r>
    </w:p>
    <w:p w14:paraId="13E3750F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Торговый Проект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180E8E3A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Торговый Проект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>
        <w:rPr>
          <w:bCs/>
          <w:color w:val="000000"/>
        </w:rPr>
        <w:t>, сроки поставки остаются без изменений.</w:t>
      </w:r>
    </w:p>
    <w:p w14:paraId="01730F61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Торговый Проект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3621BA94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Торговый проект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46FF9E67" w14:textId="77777777" w:rsidR="00D768ED" w:rsidRDefault="00D768ED" w:rsidP="00D768ED">
      <w:pPr>
        <w:spacing w:line="276" w:lineRule="auto"/>
        <w:ind w:firstLine="709"/>
        <w:jc w:val="both"/>
      </w:pPr>
    </w:p>
    <w:p w14:paraId="576CA42B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7DE2DBC9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>,</w:t>
      </w:r>
      <w:r w:rsidRPr="00E148BB">
        <w:t xml:space="preserve"> </w:t>
      </w:r>
      <w:r>
        <w:rPr>
          <w:bCs/>
          <w:color w:val="000000"/>
        </w:rPr>
        <w:t>25</w:t>
      </w:r>
      <w:r w:rsidRPr="00E148BB">
        <w:rPr>
          <w:bCs/>
          <w:color w:val="000000"/>
        </w:rPr>
        <w:t xml:space="preserve">% предоплата, остальные </w:t>
      </w:r>
      <w:r>
        <w:rPr>
          <w:bCs/>
          <w:color w:val="000000"/>
        </w:rPr>
        <w:t>75</w:t>
      </w:r>
      <w:r w:rsidRPr="00E148BB">
        <w:rPr>
          <w:bCs/>
          <w:color w:val="000000"/>
        </w:rPr>
        <w:t xml:space="preserve">% в течение </w:t>
      </w:r>
      <w:r>
        <w:rPr>
          <w:bCs/>
          <w:color w:val="000000"/>
        </w:rPr>
        <w:t>3</w:t>
      </w:r>
      <w:r w:rsidRPr="00E148BB">
        <w:rPr>
          <w:bCs/>
          <w:color w:val="000000"/>
        </w:rPr>
        <w:t>0 рабочих дней после поставк</w:t>
      </w:r>
      <w:r>
        <w:rPr>
          <w:bCs/>
          <w:color w:val="000000"/>
        </w:rPr>
        <w:t>и.</w:t>
      </w:r>
    </w:p>
    <w:p w14:paraId="0316A9E1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177FD9F5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>
        <w:rPr>
          <w:bCs/>
          <w:color w:val="000000"/>
        </w:rPr>
        <w:t>, сроки поставки остаются без изменений.</w:t>
      </w:r>
    </w:p>
    <w:p w14:paraId="1ED94ED8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11B27FDA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07DF7756" w14:textId="77777777" w:rsidR="00D768ED" w:rsidRDefault="00D768ED" w:rsidP="00D768ED">
      <w:pPr>
        <w:spacing w:line="276" w:lineRule="auto"/>
        <w:ind w:firstLine="709"/>
        <w:jc w:val="both"/>
      </w:pPr>
    </w:p>
    <w:p w14:paraId="22F1C701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Трейдсервис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306C4403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Трейдсервис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срок поставки составляет 50 рабочих дней с момента предоплаты.</w:t>
      </w:r>
    </w:p>
    <w:p w14:paraId="4479E7FA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Трейдсервис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13C54734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Трейдсервис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12494027" w14:textId="77777777" w:rsidR="00D768ED" w:rsidRDefault="00D768ED" w:rsidP="00D768ED">
      <w:pPr>
        <w:spacing w:line="276" w:lineRule="auto"/>
        <w:ind w:firstLine="709"/>
        <w:jc w:val="both"/>
      </w:pPr>
    </w:p>
    <w:p w14:paraId="1F2EDCBB" w14:textId="77777777" w:rsidR="00D768ED" w:rsidRPr="00360FBE" w:rsidRDefault="00D768ED" w:rsidP="00D768ED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Медаксесс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63D6AD20" w14:textId="77777777" w:rsidR="00D768ED" w:rsidRPr="00422E7D" w:rsidRDefault="00D768ED" w:rsidP="00D768E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Медаксесс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3DBC917F" w14:textId="77777777" w:rsidR="00D768ED" w:rsidRDefault="00D768ED" w:rsidP="00D768ED">
      <w:pPr>
        <w:spacing w:line="276" w:lineRule="auto"/>
        <w:ind w:firstLine="709"/>
        <w:jc w:val="both"/>
      </w:pPr>
    </w:p>
    <w:p w14:paraId="06268C0F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>Согласно части 1</w:t>
      </w:r>
      <w:r>
        <w:t>8</w:t>
      </w:r>
      <w:r w:rsidRPr="00EF62C9">
        <w:t xml:space="preserve"> пункта </w:t>
      </w:r>
      <w:r>
        <w:t xml:space="preserve">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наименьшая цена по каждому наименованию </w:t>
      </w:r>
      <w:r w:rsidRPr="000A6C87">
        <w:t xml:space="preserve">медицинской техники в рамках </w:t>
      </w:r>
      <w:r w:rsidRPr="000A6C87">
        <w:lastRenderedPageBreak/>
        <w:t>исполнения Программы развития материально-технической базы сметы расходов Фонда капитальных вложений на 2021 год</w:t>
      </w:r>
      <w:r>
        <w:rPr>
          <w:spacing w:val="4"/>
        </w:rPr>
        <w:t>,</w:t>
      </w:r>
      <w:r>
        <w:t xml:space="preserve"> указана </w:t>
      </w:r>
      <w:r w:rsidRPr="00523208">
        <w:rPr>
          <w:b/>
          <w:bCs/>
        </w:rPr>
        <w:t>в Приложение №1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0FD7C38A" w14:textId="77777777" w:rsidR="00D768ED" w:rsidRDefault="00D768ED" w:rsidP="00D768ED">
      <w:pPr>
        <w:spacing w:line="276" w:lineRule="auto"/>
        <w:ind w:firstLine="709"/>
        <w:contextualSpacing/>
        <w:jc w:val="both"/>
      </w:pPr>
    </w:p>
    <w:p w14:paraId="63753F6D" w14:textId="77777777" w:rsidR="00D768ED" w:rsidRDefault="00D768ED" w:rsidP="00D768ED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 xml:space="preserve">Согласно части </w:t>
      </w:r>
      <w:r>
        <w:t>20</w:t>
      </w:r>
      <w:r w:rsidRPr="00EF62C9">
        <w:t xml:space="preserve">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выношу на голосование вопрос о предоставлении права каждому участнику второго этапа тендера снизить первоначально представленное предложение.</w:t>
      </w:r>
    </w:p>
    <w:p w14:paraId="240F1E94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bookmarkStart w:id="0" w:name="_Hlk57192438"/>
    </w:p>
    <w:p w14:paraId="7314CF68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0065B91A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 xml:space="preserve">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597AD8B6" w14:textId="77777777" w:rsidR="00D768ED" w:rsidRPr="0096442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58D895C9" w14:textId="77777777" w:rsidR="00D768ED" w:rsidRDefault="00D768ED" w:rsidP="00D768E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07F715D1" w14:textId="77777777" w:rsidR="00D768ED" w:rsidRDefault="00D768ED" w:rsidP="00D768ED">
      <w:pPr>
        <w:ind w:firstLine="709"/>
        <w:contextualSpacing/>
        <w:jc w:val="both"/>
        <w:rPr>
          <w:bCs/>
          <w:i/>
          <w:iCs/>
        </w:rPr>
      </w:pPr>
    </w:p>
    <w:bookmarkEnd w:id="0"/>
    <w:p w14:paraId="2D0CA594" w14:textId="77777777" w:rsidR="00D768ED" w:rsidRDefault="00D768ED" w:rsidP="00D768ED">
      <w:pPr>
        <w:spacing w:line="276" w:lineRule="auto"/>
        <w:ind w:firstLine="709"/>
        <w:contextualSpacing/>
        <w:jc w:val="both"/>
        <w:rPr>
          <w:b/>
          <w:bCs/>
        </w:rPr>
      </w:pPr>
      <w:r w:rsidRPr="00523208">
        <w:rPr>
          <w:b/>
          <w:bCs/>
        </w:rPr>
        <w:t>Снижени</w:t>
      </w:r>
      <w:r>
        <w:rPr>
          <w:b/>
          <w:bCs/>
        </w:rPr>
        <w:t>я</w:t>
      </w:r>
      <w:r w:rsidRPr="00523208">
        <w:rPr>
          <w:b/>
          <w:bCs/>
        </w:rPr>
        <w:t xml:space="preserve"> первоначально представленных предложений указаны в Приложении №2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5938F083" w14:textId="77777777" w:rsidR="00D768ED" w:rsidRDefault="00D768ED" w:rsidP="00D768ED">
      <w:pPr>
        <w:spacing w:line="276" w:lineRule="auto"/>
        <w:ind w:firstLine="709"/>
        <w:jc w:val="both"/>
        <w:rPr>
          <w:b/>
        </w:rPr>
      </w:pPr>
    </w:p>
    <w:p w14:paraId="4B20C515" w14:textId="77777777" w:rsidR="00D768ED" w:rsidRDefault="00D768ED" w:rsidP="00D768ED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43358262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  <w:rPr>
          <w:b/>
        </w:rPr>
      </w:pPr>
    </w:p>
    <w:p w14:paraId="76D7B593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b/>
          <w:lang w:val="en-US"/>
        </w:rPr>
        <w:t>I</w:t>
      </w:r>
      <w:r w:rsidRPr="00127175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фирм-поставщиков, исключить</w:t>
      </w:r>
      <w:r>
        <w:t xml:space="preserve"> из рассмотрения на тендер</w:t>
      </w:r>
      <w:r w:rsidRPr="00912B96">
        <w:t xml:space="preserve">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p w14:paraId="4C5DCFA6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</w:p>
    <w:p w14:paraId="45F3E7E6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«Торговый Проект» по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39DFB60C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58C81B94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0FD6D722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4007E913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8560D0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34A7DA47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657C3D3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0004ADA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Стол операционный COy631-МСК (МСК - 631)</w:t>
            </w:r>
          </w:p>
        </w:tc>
        <w:tc>
          <w:tcPr>
            <w:tcW w:w="3544" w:type="dxa"/>
            <w:vAlign w:val="center"/>
          </w:tcPr>
          <w:p w14:paraId="26442E77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Производитель ООО "</w:t>
            </w:r>
            <w:proofErr w:type="spellStart"/>
            <w:r w:rsidRPr="00544C38">
              <w:rPr>
                <w:sz w:val="20"/>
                <w:szCs w:val="20"/>
              </w:rPr>
              <w:t>Медстальконструкция</w:t>
            </w:r>
            <w:proofErr w:type="spellEnd"/>
            <w:r w:rsidRPr="00544C38">
              <w:rPr>
                <w:sz w:val="20"/>
                <w:szCs w:val="20"/>
              </w:rPr>
              <w:t>"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B75796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391D81FD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266DA5E5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5781FC56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Стол операционный COy631-МСК (МСК - 631)</w:t>
            </w:r>
          </w:p>
        </w:tc>
        <w:tc>
          <w:tcPr>
            <w:tcW w:w="3544" w:type="dxa"/>
            <w:vAlign w:val="center"/>
          </w:tcPr>
          <w:p w14:paraId="30BA4749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Производитель ООО "</w:t>
            </w:r>
            <w:proofErr w:type="spellStart"/>
            <w:r w:rsidRPr="00544C38">
              <w:rPr>
                <w:sz w:val="20"/>
                <w:szCs w:val="20"/>
              </w:rPr>
              <w:t>Медстальконструкция</w:t>
            </w:r>
            <w:proofErr w:type="spellEnd"/>
            <w:r w:rsidRPr="00544C38">
              <w:rPr>
                <w:sz w:val="20"/>
                <w:szCs w:val="20"/>
              </w:rPr>
              <w:t>"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4D7F67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68ED" w:rsidRPr="0038191C" w14:paraId="3A6E487E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3C108C38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1" w:type="dxa"/>
          </w:tcPr>
          <w:p w14:paraId="61E01ADB" w14:textId="77777777" w:rsidR="00D768ED" w:rsidRPr="00544C38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Кресло гинекологическое Кгэ-01 "</w:t>
            </w:r>
            <w:proofErr w:type="spellStart"/>
            <w:r w:rsidRPr="0082005D">
              <w:rPr>
                <w:sz w:val="20"/>
                <w:szCs w:val="20"/>
              </w:rPr>
              <w:t>Диакомс</w:t>
            </w:r>
            <w:proofErr w:type="spellEnd"/>
            <w:r w:rsidRPr="0082005D">
              <w:rPr>
                <w:sz w:val="20"/>
                <w:szCs w:val="20"/>
              </w:rPr>
              <w:t>"</w:t>
            </w:r>
          </w:p>
        </w:tc>
        <w:tc>
          <w:tcPr>
            <w:tcW w:w="3544" w:type="dxa"/>
            <w:vAlign w:val="center"/>
          </w:tcPr>
          <w:p w14:paraId="6D732D94" w14:textId="77777777" w:rsidR="00D768ED" w:rsidRPr="00544C38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ООО "</w:t>
            </w:r>
            <w:proofErr w:type="spellStart"/>
            <w:r w:rsidRPr="0082005D">
              <w:rPr>
                <w:sz w:val="20"/>
                <w:szCs w:val="20"/>
              </w:rPr>
              <w:t>Диакомс</w:t>
            </w:r>
            <w:proofErr w:type="spellEnd"/>
            <w:r w:rsidRPr="0082005D">
              <w:rPr>
                <w:sz w:val="20"/>
                <w:szCs w:val="20"/>
              </w:rPr>
              <w:t>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A887CA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3DFEA35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</w:p>
    <w:p w14:paraId="3028C454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</w:t>
      </w:r>
      <w:proofErr w:type="spellStart"/>
      <w:r>
        <w:t>Трейдсервис</w:t>
      </w:r>
      <w:proofErr w:type="spellEnd"/>
      <w:r>
        <w:t>» по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736EBD84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5C01E782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501B5558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43A5F91F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52E02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1AC70FCC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A69605E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37A2FA3F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Стол операционный с электроприводом, с регулируемой высотой панели СОМэп-01</w:t>
            </w:r>
          </w:p>
        </w:tc>
        <w:tc>
          <w:tcPr>
            <w:tcW w:w="3544" w:type="dxa"/>
            <w:vAlign w:val="center"/>
          </w:tcPr>
          <w:p w14:paraId="026725B9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ООО "ВИТО-ФАРМ",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1ECDB9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277E43B8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61B5CA91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16290521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Стол операционный с электроприводом, с регулируемой высотой панели СОМэп-01</w:t>
            </w:r>
          </w:p>
        </w:tc>
        <w:tc>
          <w:tcPr>
            <w:tcW w:w="3544" w:type="dxa"/>
            <w:vAlign w:val="center"/>
          </w:tcPr>
          <w:p w14:paraId="3EB67E68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544C38">
              <w:rPr>
                <w:sz w:val="20"/>
                <w:szCs w:val="20"/>
              </w:rPr>
              <w:t>ООО "ВИТО-ФАРМ",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C3731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74F827F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</w:p>
    <w:p w14:paraId="31F8B97E" w14:textId="17F97022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</w:t>
      </w:r>
      <w:proofErr w:type="spellStart"/>
      <w:r>
        <w:t>Веркер</w:t>
      </w:r>
      <w:proofErr w:type="spellEnd"/>
      <w:r>
        <w:t>» по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67013F54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0FC72326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659C2A71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33150F63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FC16BD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16B2F57F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35E75E38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61" w:type="dxa"/>
          </w:tcPr>
          <w:p w14:paraId="081668FB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Дверь распашная двухстворчатая для среднетемпературных камер без порога Дверь ДРС2-2000/1600-68-НГ</w:t>
            </w:r>
          </w:p>
        </w:tc>
        <w:tc>
          <w:tcPr>
            <w:tcW w:w="3544" w:type="dxa"/>
            <w:vAlign w:val="center"/>
          </w:tcPr>
          <w:p w14:paraId="5EC62878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 xml:space="preserve">СОО "СМЭП", Республика </w:t>
            </w:r>
            <w:proofErr w:type="spellStart"/>
            <w:r w:rsidRPr="0082005D"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30B61C7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053AC0FE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6A80D9AF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6C2BF287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>Дверь откатная одностворчатая для среднетемпературных камер без порога с козырьком Дверь ДОС1-Пр-2600/2340-68-НГ</w:t>
            </w:r>
          </w:p>
        </w:tc>
        <w:tc>
          <w:tcPr>
            <w:tcW w:w="3544" w:type="dxa"/>
            <w:vAlign w:val="center"/>
          </w:tcPr>
          <w:p w14:paraId="6D040AB8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82005D">
              <w:rPr>
                <w:sz w:val="20"/>
                <w:szCs w:val="20"/>
              </w:rPr>
              <w:t xml:space="preserve">СОО "СМЭП", Республика </w:t>
            </w:r>
            <w:proofErr w:type="spellStart"/>
            <w:r w:rsidRPr="0082005D"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F1C216A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A0A8FD0" w14:textId="77777777" w:rsidR="00D768ED" w:rsidRDefault="00D768ED" w:rsidP="00D768ED">
      <w:pPr>
        <w:spacing w:line="276" w:lineRule="auto"/>
        <w:ind w:firstLine="709"/>
        <w:jc w:val="both"/>
      </w:pPr>
    </w:p>
    <w:p w14:paraId="423BF99A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 xml:space="preserve">- ООО «Мед </w:t>
      </w:r>
      <w:proofErr w:type="spellStart"/>
      <w:r>
        <w:t>Груп</w:t>
      </w:r>
      <w:proofErr w:type="spellEnd"/>
      <w:r>
        <w:t>» по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3050FCC7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598E3EFF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411390D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26A901B2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B2BEDD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55860450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2DFE25A0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9F641F8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Камера морга КХХТН - 6 С</w:t>
            </w:r>
          </w:p>
        </w:tc>
        <w:tc>
          <w:tcPr>
            <w:tcW w:w="3544" w:type="dxa"/>
            <w:vAlign w:val="center"/>
          </w:tcPr>
          <w:p w14:paraId="474D8E93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ООО "Эфес-Трейд" г. Запорожье, Украина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3822F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68ED" w:rsidRPr="0038191C" w14:paraId="1077A3DB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1605698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37E6BD6A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Секционный стол (для аутопсии) MG70.10</w:t>
            </w:r>
          </w:p>
        </w:tc>
        <w:tc>
          <w:tcPr>
            <w:tcW w:w="3544" w:type="dxa"/>
            <w:vAlign w:val="center"/>
          </w:tcPr>
          <w:p w14:paraId="29FD6E31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E539C">
              <w:rPr>
                <w:sz w:val="20"/>
                <w:szCs w:val="20"/>
              </w:rPr>
              <w:t>Inspital</w:t>
            </w:r>
            <w:proofErr w:type="spellEnd"/>
            <w:r w:rsidRPr="009E539C">
              <w:rPr>
                <w:sz w:val="20"/>
                <w:szCs w:val="20"/>
              </w:rPr>
              <w:t xml:space="preserve"> Турция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909BD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0B5A8101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8D5B657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1" w:type="dxa"/>
          </w:tcPr>
          <w:p w14:paraId="19C100C6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Стол для вскрытия с ванной штампованной на тумбе ССВШТ</w:t>
            </w:r>
          </w:p>
        </w:tc>
        <w:tc>
          <w:tcPr>
            <w:tcW w:w="3544" w:type="dxa"/>
            <w:vAlign w:val="center"/>
          </w:tcPr>
          <w:p w14:paraId="1C476541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E539C">
              <w:rPr>
                <w:sz w:val="20"/>
                <w:szCs w:val="20"/>
              </w:rPr>
              <w:t>ПП Арте-Н Украина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4205D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768ED" w:rsidRPr="0038191C" w14:paraId="73A3A04E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2A13C886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1" w:type="dxa"/>
          </w:tcPr>
          <w:p w14:paraId="54008941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Секционный стол (для аутопсии) MG70.10</w:t>
            </w:r>
          </w:p>
        </w:tc>
        <w:tc>
          <w:tcPr>
            <w:tcW w:w="3544" w:type="dxa"/>
            <w:vAlign w:val="center"/>
          </w:tcPr>
          <w:p w14:paraId="339E74E1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15540">
              <w:rPr>
                <w:sz w:val="20"/>
                <w:szCs w:val="20"/>
              </w:rPr>
              <w:t>Inspital</w:t>
            </w:r>
            <w:proofErr w:type="spellEnd"/>
            <w:r w:rsidRPr="00D15540">
              <w:rPr>
                <w:sz w:val="20"/>
                <w:szCs w:val="20"/>
              </w:rPr>
              <w:t xml:space="preserve"> Турция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F6B5A7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749CBF7" w14:textId="77777777" w:rsidR="00D768ED" w:rsidRDefault="00D768ED" w:rsidP="00D768ED">
      <w:pPr>
        <w:spacing w:line="276" w:lineRule="auto"/>
        <w:ind w:firstLine="709"/>
        <w:jc w:val="both"/>
      </w:pPr>
    </w:p>
    <w:p w14:paraId="1522B7D9" w14:textId="77777777" w:rsidR="00D768ED" w:rsidRDefault="00D768ED" w:rsidP="00D768ED">
      <w:pPr>
        <w:shd w:val="clear" w:color="auto" w:fill="FFFFFF"/>
        <w:spacing w:line="276" w:lineRule="auto"/>
        <w:ind w:firstLine="709"/>
        <w:contextualSpacing/>
        <w:jc w:val="both"/>
      </w:pPr>
      <w:r>
        <w:t>- ООО «</w:t>
      </w:r>
      <w:proofErr w:type="spellStart"/>
      <w:r>
        <w:t>Диапрофмед</w:t>
      </w:r>
      <w:proofErr w:type="spellEnd"/>
      <w:r>
        <w:t>» по следующим представленным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D768ED" w:rsidRPr="0038191C" w14:paraId="7E58E4D1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72A5D5B5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5F046455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4689FA27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4E8BE0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D768ED" w:rsidRPr="0038191C" w14:paraId="73EABCE1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334F1AF7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7CCA4513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Тележка для перевозки больных ТБсп-02 МСК -401</w:t>
            </w:r>
          </w:p>
        </w:tc>
        <w:tc>
          <w:tcPr>
            <w:tcW w:w="3544" w:type="dxa"/>
            <w:vAlign w:val="center"/>
          </w:tcPr>
          <w:p w14:paraId="76C8F7D0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ООО "</w:t>
            </w:r>
            <w:proofErr w:type="spellStart"/>
            <w:r w:rsidRPr="00D15540">
              <w:rPr>
                <w:sz w:val="20"/>
                <w:szCs w:val="20"/>
              </w:rPr>
              <w:t>Медстальконструкция</w:t>
            </w:r>
            <w:proofErr w:type="spellEnd"/>
            <w:r w:rsidRPr="00D15540">
              <w:rPr>
                <w:sz w:val="20"/>
                <w:szCs w:val="20"/>
              </w:rPr>
              <w:t>"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7E7F7" w14:textId="77777777" w:rsidR="00D768ED" w:rsidRPr="002B127B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768ED" w:rsidRPr="0038191C" w14:paraId="668C76E9" w14:textId="77777777" w:rsidTr="00A51B5F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0F5CEEE4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7B454AB6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Гинекологическое кресло КГ -</w:t>
            </w:r>
            <w:proofErr w:type="gramStart"/>
            <w:r w:rsidRPr="00D15540">
              <w:rPr>
                <w:sz w:val="20"/>
                <w:szCs w:val="20"/>
              </w:rPr>
              <w:t>06.П</w:t>
            </w:r>
            <w:proofErr w:type="gramEnd"/>
            <w:r w:rsidRPr="00D15540">
              <w:rPr>
                <w:sz w:val="20"/>
                <w:szCs w:val="20"/>
              </w:rPr>
              <w:t>3-Горское</w:t>
            </w:r>
          </w:p>
        </w:tc>
        <w:tc>
          <w:tcPr>
            <w:tcW w:w="3544" w:type="dxa"/>
            <w:vAlign w:val="center"/>
          </w:tcPr>
          <w:p w14:paraId="2C501690" w14:textId="77777777" w:rsidR="00D768ED" w:rsidRPr="009E539C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D15540">
              <w:rPr>
                <w:sz w:val="20"/>
                <w:szCs w:val="20"/>
              </w:rPr>
              <w:t>ООО "Горское",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E6244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5BAA8EE" w14:textId="77777777" w:rsidR="00D768ED" w:rsidRDefault="00D768ED" w:rsidP="00D768ED">
      <w:pPr>
        <w:ind w:firstLine="709"/>
        <w:contextualSpacing/>
        <w:jc w:val="both"/>
        <w:rPr>
          <w:i/>
          <w:iCs/>
        </w:rPr>
      </w:pPr>
    </w:p>
    <w:p w14:paraId="54EF7599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rPr>
          <w:b/>
          <w:bCs/>
          <w:lang w:val="en-US"/>
        </w:rPr>
        <w:t>II</w:t>
      </w:r>
      <w:r w:rsidRPr="00127175">
        <w:rPr>
          <w:b/>
          <w:bCs/>
        </w:rPr>
        <w:t>.</w:t>
      </w:r>
      <w:r>
        <w:t xml:space="preserve"> </w:t>
      </w:r>
      <w:r>
        <w:rPr>
          <w:bCs/>
        </w:rPr>
        <w:t xml:space="preserve">На основании заключения о соответствии представленных заявок на участие в тендере фирм-поставщиков допустить </w:t>
      </w:r>
      <w:r>
        <w:t xml:space="preserve">к участию во втором этапе тендера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rPr>
          <w:spacing w:val="4"/>
        </w:rPr>
        <w:t xml:space="preserve">всех </w:t>
      </w:r>
      <w:r>
        <w:t>хозяйствующих субъектов.</w:t>
      </w:r>
    </w:p>
    <w:p w14:paraId="017F3ED6" w14:textId="77777777" w:rsidR="00D768ED" w:rsidRDefault="00D768ED" w:rsidP="00D768ED">
      <w:pPr>
        <w:spacing w:line="276" w:lineRule="auto"/>
        <w:ind w:firstLine="709"/>
        <w:jc w:val="both"/>
      </w:pPr>
    </w:p>
    <w:p w14:paraId="099A3977" w14:textId="77777777" w:rsidR="00D768ED" w:rsidRPr="00C158DF" w:rsidRDefault="00D768ED" w:rsidP="00D768E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</w:t>
      </w:r>
      <w:proofErr w:type="spellStart"/>
      <w:r>
        <w:t>Медаксесс</w:t>
      </w:r>
      <w:proofErr w:type="spellEnd"/>
      <w:r>
        <w:t>»:</w:t>
      </w:r>
    </w:p>
    <w:p w14:paraId="7C9B33AA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Бендерская центральная городская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Сертиняна</w:t>
      </w:r>
      <w:proofErr w:type="spellEnd"/>
      <w:r>
        <w:t xml:space="preserve"> Д.Н.,</w:t>
      </w:r>
      <w:r w:rsidRPr="00C158DF">
        <w:t xml:space="preserve"> «Поставщик» - </w:t>
      </w:r>
      <w:r>
        <w:t>ООО «</w:t>
      </w:r>
      <w:proofErr w:type="spellStart"/>
      <w:r>
        <w:t>Медаксесс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proofErr w:type="spellStart"/>
      <w:r>
        <w:t>Райляна</w:t>
      </w:r>
      <w:proofErr w:type="spellEnd"/>
      <w:r>
        <w:t xml:space="preserve"> В.А.;</w:t>
      </w:r>
    </w:p>
    <w:p w14:paraId="6919F741" w14:textId="48BC28C9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788"/>
        <w:gridCol w:w="1843"/>
        <w:gridCol w:w="1418"/>
      </w:tblGrid>
      <w:tr w:rsidR="00D768ED" w:rsidRPr="0038191C" w14:paraId="25457013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4AE1CB1E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788" w:type="dxa"/>
            <w:vAlign w:val="center"/>
          </w:tcPr>
          <w:p w14:paraId="533A1317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3" w:type="dxa"/>
            <w:vAlign w:val="center"/>
          </w:tcPr>
          <w:p w14:paraId="75FB4759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ED140C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</w:t>
            </w:r>
            <w:proofErr w:type="spellStart"/>
            <w:r>
              <w:rPr>
                <w:b/>
                <w:bCs/>
                <w:sz w:val="20"/>
                <w:szCs w:val="20"/>
              </w:rPr>
              <w:t>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кол-во</w:t>
            </w:r>
          </w:p>
        </w:tc>
      </w:tr>
      <w:tr w:rsidR="00D768ED" w:rsidRPr="0038191C" w14:paraId="0B8A3EA6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3E93CD3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8" w:type="dxa"/>
            <w:vAlign w:val="center"/>
          </w:tcPr>
          <w:p w14:paraId="55CF6622" w14:textId="77777777" w:rsidR="00D768ED" w:rsidRPr="0068520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44777">
              <w:rPr>
                <w:sz w:val="20"/>
                <w:szCs w:val="20"/>
              </w:rPr>
              <w:t>Стол операционный с электроприводом, с регулируемой высотой панели СОМэп-01 с приставкой ортопедическая ПО-01</w:t>
            </w:r>
            <w:r>
              <w:rPr>
                <w:sz w:val="20"/>
                <w:szCs w:val="20"/>
              </w:rPr>
              <w:t xml:space="preserve"> в комплекте</w:t>
            </w:r>
            <w:r w:rsidRPr="00C44777">
              <w:rPr>
                <w:sz w:val="20"/>
                <w:szCs w:val="20"/>
              </w:rPr>
              <w:t>:</w:t>
            </w:r>
            <w:r w:rsidRPr="00C44777">
              <w:rPr>
                <w:sz w:val="20"/>
                <w:szCs w:val="20"/>
              </w:rPr>
              <w:br/>
              <w:t xml:space="preserve">Секция ортопедическая (основание и секции боковые)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>Устройство натяжения (ортопедические ботинки и узел натяжения) – пара;</w:t>
            </w:r>
            <w:r w:rsidRPr="00C44777">
              <w:rPr>
                <w:sz w:val="20"/>
                <w:szCs w:val="20"/>
              </w:rPr>
              <w:br/>
              <w:t xml:space="preserve">Стойка (телескопическая) – 2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Упор-опора (съемный)- 1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Держатель рентгеновской кассеты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</w:r>
            <w:r w:rsidRPr="00C44777">
              <w:rPr>
                <w:sz w:val="20"/>
                <w:szCs w:val="20"/>
              </w:rPr>
              <w:lastRenderedPageBreak/>
              <w:t xml:space="preserve">Подставка транспортная- 1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</w:r>
            <w:proofErr w:type="spellStart"/>
            <w:r w:rsidRPr="00C44777">
              <w:rPr>
                <w:sz w:val="20"/>
                <w:szCs w:val="20"/>
              </w:rPr>
              <w:t>Ногодержатель</w:t>
            </w:r>
            <w:proofErr w:type="spellEnd"/>
            <w:r w:rsidRPr="00C44777">
              <w:rPr>
                <w:sz w:val="20"/>
                <w:szCs w:val="20"/>
              </w:rPr>
              <w:t xml:space="preserve">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Упор-валик для колена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Держатель упора (для гипсования таза)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Опора таза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Подголовник ОР с держателем РД (для нейро-челюстной хирургии)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Пульт управления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>Кабель питания – 1 шт.</w:t>
            </w:r>
          </w:p>
        </w:tc>
        <w:tc>
          <w:tcPr>
            <w:tcW w:w="1843" w:type="dxa"/>
            <w:vAlign w:val="center"/>
          </w:tcPr>
          <w:p w14:paraId="108E0D62" w14:textId="77777777" w:rsidR="00D768ED" w:rsidRPr="0068520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44777">
              <w:rPr>
                <w:sz w:val="20"/>
                <w:szCs w:val="20"/>
              </w:rPr>
              <w:lastRenderedPageBreak/>
              <w:t>ООО "ВИТО-ФАРМ", 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412B6" w14:textId="77777777" w:rsidR="00D768ED" w:rsidRPr="0068520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44777">
              <w:rPr>
                <w:sz w:val="20"/>
                <w:szCs w:val="20"/>
              </w:rPr>
              <w:t>1</w:t>
            </w:r>
          </w:p>
        </w:tc>
      </w:tr>
      <w:tr w:rsidR="00D768ED" w:rsidRPr="0038191C" w14:paraId="0E675546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1921DE7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8" w:type="dxa"/>
            <w:vAlign w:val="center"/>
          </w:tcPr>
          <w:p w14:paraId="6D91F836" w14:textId="77777777" w:rsidR="00D768ED" w:rsidRPr="00685207" w:rsidRDefault="00D768ED" w:rsidP="00A51B5F">
            <w:pPr>
              <w:ind w:left="-113" w:right="-11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C44777">
              <w:rPr>
                <w:sz w:val="20"/>
                <w:szCs w:val="20"/>
              </w:rPr>
              <w:t>Стол операционный с электроприводом, с регулируемой высотой панели СОМэп-01 в комплекте:</w:t>
            </w:r>
            <w:r w:rsidRPr="00C44777">
              <w:rPr>
                <w:sz w:val="20"/>
                <w:szCs w:val="20"/>
              </w:rPr>
              <w:br/>
              <w:t xml:space="preserve">Наркозный экран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Штатив (инфузионная стойка)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Ремень для фиксации туловища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Держатель рентгеновской кассеты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Опора для руки (подлокотник) – 2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Упор УК (боковой/плечевой) – 2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Панель ПР – 2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 xml:space="preserve">Пульт управления – 1 </w:t>
            </w:r>
            <w:proofErr w:type="spellStart"/>
            <w:r w:rsidRPr="00C44777">
              <w:rPr>
                <w:sz w:val="20"/>
                <w:szCs w:val="20"/>
              </w:rPr>
              <w:t>шт</w:t>
            </w:r>
            <w:proofErr w:type="spellEnd"/>
            <w:r w:rsidRPr="00C44777">
              <w:rPr>
                <w:sz w:val="20"/>
                <w:szCs w:val="20"/>
              </w:rPr>
              <w:t>;</w:t>
            </w:r>
            <w:r w:rsidRPr="00C44777">
              <w:rPr>
                <w:sz w:val="20"/>
                <w:szCs w:val="20"/>
              </w:rPr>
              <w:br/>
              <w:t>Кабель питания – 1 шт.</w:t>
            </w:r>
          </w:p>
        </w:tc>
        <w:tc>
          <w:tcPr>
            <w:tcW w:w="1843" w:type="dxa"/>
            <w:vAlign w:val="center"/>
          </w:tcPr>
          <w:p w14:paraId="13EC32E5" w14:textId="77777777" w:rsidR="00D768ED" w:rsidRPr="00685207" w:rsidRDefault="00D768ED" w:rsidP="00A51B5F">
            <w:pPr>
              <w:ind w:left="-113" w:right="-11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C44777">
              <w:rPr>
                <w:sz w:val="20"/>
                <w:szCs w:val="20"/>
              </w:rPr>
              <w:t>ООО "ВИТО-ФАРМ", 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937A8" w14:textId="77777777" w:rsidR="00D768ED" w:rsidRPr="00685207" w:rsidRDefault="00D768ED" w:rsidP="00A51B5F">
            <w:pPr>
              <w:ind w:left="-113" w:right="-11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C44777">
              <w:rPr>
                <w:sz w:val="20"/>
                <w:szCs w:val="20"/>
              </w:rPr>
              <w:t>2</w:t>
            </w:r>
          </w:p>
        </w:tc>
      </w:tr>
    </w:tbl>
    <w:p w14:paraId="6B2B1A15" w14:textId="77777777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осуществляется</w:t>
      </w:r>
      <w:r w:rsidRPr="003B1303">
        <w:rPr>
          <w:lang w:bidi="ru-RU"/>
        </w:rPr>
        <w:t xml:space="preserve">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30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6F94997A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32D0D548" w14:textId="77777777" w:rsidR="00D768ED" w:rsidRPr="00061E3B" w:rsidRDefault="00D768ED" w:rsidP="00D768E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1092FDA8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25</w:t>
      </w:r>
      <w:r w:rsidRPr="00034D8A">
        <w:t xml:space="preserve">%, остальные </w:t>
      </w:r>
      <w:r>
        <w:t>75</w:t>
      </w:r>
      <w:r w:rsidRPr="00034D8A">
        <w:t>% в течение 30 рабочих дней после поставки товара;</w:t>
      </w:r>
    </w:p>
    <w:p w14:paraId="7219C8FB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624032CD" w14:textId="77777777" w:rsidR="00D768ED" w:rsidRPr="007E119E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53E9D8C9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4D2E6997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0895A624" w14:textId="77777777" w:rsidR="00D768ED" w:rsidRDefault="00D768ED" w:rsidP="00D768ED">
      <w:pPr>
        <w:spacing w:line="276" w:lineRule="auto"/>
        <w:ind w:firstLine="709"/>
        <w:jc w:val="both"/>
      </w:pPr>
    </w:p>
    <w:p w14:paraId="70137636" w14:textId="77777777" w:rsidR="00D768ED" w:rsidRPr="00C158DF" w:rsidRDefault="00D768ED" w:rsidP="00D768E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«Торговый Проект»:</w:t>
      </w:r>
    </w:p>
    <w:p w14:paraId="35AAEC3B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 xml:space="preserve">ООО «Торговый Проект» </w:t>
      </w:r>
      <w:r w:rsidRPr="00C158DF">
        <w:t>в лице</w:t>
      </w:r>
      <w:r>
        <w:t xml:space="preserve"> д</w:t>
      </w:r>
      <w:r w:rsidRPr="00C158DF">
        <w:t>иректора –</w:t>
      </w:r>
      <w:proofErr w:type="spellStart"/>
      <w:r>
        <w:t>Поезжаев</w:t>
      </w:r>
      <w:proofErr w:type="spellEnd"/>
      <w:r>
        <w:t xml:space="preserve"> С.А;</w:t>
      </w:r>
    </w:p>
    <w:p w14:paraId="79355B96" w14:textId="0318C2AF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363"/>
        <w:gridCol w:w="2410"/>
        <w:gridCol w:w="1134"/>
      </w:tblGrid>
      <w:tr w:rsidR="00D768ED" w:rsidRPr="0038191C" w14:paraId="5A171994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2EC468CA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63" w:type="dxa"/>
            <w:vAlign w:val="center"/>
          </w:tcPr>
          <w:p w14:paraId="3FF4DDD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410" w:type="dxa"/>
            <w:vAlign w:val="center"/>
          </w:tcPr>
          <w:p w14:paraId="2FEFF78C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8794C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</w:t>
            </w:r>
            <w:proofErr w:type="spellStart"/>
            <w:r>
              <w:rPr>
                <w:b/>
                <w:bCs/>
                <w:sz w:val="20"/>
                <w:szCs w:val="20"/>
              </w:rPr>
              <w:t>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кол-во</w:t>
            </w:r>
          </w:p>
        </w:tc>
      </w:tr>
      <w:tr w:rsidR="00D768ED" w:rsidRPr="0038191C" w14:paraId="2CD3A448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33D2C91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363" w:type="dxa"/>
            <w:vAlign w:val="center"/>
          </w:tcPr>
          <w:p w14:paraId="1CE37C70" w14:textId="77777777" w:rsidR="00D768ED" w:rsidRPr="000C2E0E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2E0E">
              <w:rPr>
                <w:sz w:val="20"/>
                <w:szCs w:val="20"/>
              </w:rPr>
              <w:t xml:space="preserve">Холодильная камера в составе: </w:t>
            </w:r>
            <w:r w:rsidRPr="000C2E0E">
              <w:rPr>
                <w:color w:val="000000"/>
                <w:sz w:val="20"/>
                <w:szCs w:val="20"/>
              </w:rPr>
              <w:t>Камера т/</w:t>
            </w:r>
            <w:proofErr w:type="spellStart"/>
            <w:r w:rsidRPr="000C2E0E">
              <w:rPr>
                <w:color w:val="000000"/>
                <w:sz w:val="20"/>
                <w:szCs w:val="20"/>
              </w:rPr>
              <w:t>изол</w:t>
            </w:r>
            <w:proofErr w:type="spellEnd"/>
            <w:r w:rsidRPr="000C2E0E">
              <w:rPr>
                <w:color w:val="000000"/>
                <w:sz w:val="20"/>
                <w:szCs w:val="20"/>
              </w:rPr>
              <w:t xml:space="preserve">. холодильная КХН-26,44(2860*2960*2200) 80мм (без моноблока), Двери распашные Люкс 2ст/ППУ80/Алюминий/без </w:t>
            </w:r>
            <w:proofErr w:type="spellStart"/>
            <w:r w:rsidRPr="000C2E0E">
              <w:rPr>
                <w:color w:val="000000"/>
                <w:sz w:val="20"/>
                <w:szCs w:val="20"/>
              </w:rPr>
              <w:t>ТЭНа</w:t>
            </w:r>
            <w:proofErr w:type="spellEnd"/>
            <w:r w:rsidRPr="000C2E0E">
              <w:rPr>
                <w:color w:val="000000"/>
                <w:sz w:val="20"/>
                <w:szCs w:val="20"/>
              </w:rPr>
              <w:t xml:space="preserve">/RAL 9003/без порога/1600*2000 </w:t>
            </w:r>
          </w:p>
        </w:tc>
        <w:tc>
          <w:tcPr>
            <w:tcW w:w="2410" w:type="dxa"/>
            <w:vAlign w:val="center"/>
          </w:tcPr>
          <w:p w14:paraId="5E298C48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Производитель "</w:t>
            </w:r>
            <w:proofErr w:type="spellStart"/>
            <w:r w:rsidRPr="007F2B74">
              <w:rPr>
                <w:sz w:val="20"/>
                <w:szCs w:val="20"/>
              </w:rPr>
              <w:t>Полаир-Недвижемость</w:t>
            </w:r>
            <w:proofErr w:type="spellEnd"/>
            <w:r w:rsidRPr="007F2B74">
              <w:rPr>
                <w:sz w:val="20"/>
                <w:szCs w:val="20"/>
              </w:rPr>
              <w:t>", Россия, Производитель ООО "</w:t>
            </w:r>
            <w:proofErr w:type="spellStart"/>
            <w:r w:rsidRPr="007F2B74">
              <w:rPr>
                <w:sz w:val="20"/>
                <w:szCs w:val="20"/>
              </w:rPr>
              <w:t>Техмамонтаж</w:t>
            </w:r>
            <w:proofErr w:type="spellEnd"/>
            <w:r w:rsidRPr="007F2B74">
              <w:rPr>
                <w:sz w:val="20"/>
                <w:szCs w:val="20"/>
              </w:rPr>
              <w:t>", Украина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79DD0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1</w:t>
            </w:r>
          </w:p>
        </w:tc>
      </w:tr>
      <w:tr w:rsidR="00D768ED" w:rsidRPr="0038191C" w14:paraId="74E237DE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E523BBE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63" w:type="dxa"/>
            <w:vAlign w:val="center"/>
          </w:tcPr>
          <w:p w14:paraId="43CABCD8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Холодильная камера в составе: </w:t>
            </w:r>
            <w:r w:rsidRPr="000C2E0E">
              <w:rPr>
                <w:color w:val="000000"/>
                <w:sz w:val="20"/>
                <w:szCs w:val="20"/>
              </w:rPr>
              <w:t>Камера т/</w:t>
            </w:r>
            <w:proofErr w:type="spellStart"/>
            <w:r w:rsidRPr="000C2E0E">
              <w:rPr>
                <w:color w:val="000000"/>
                <w:sz w:val="20"/>
                <w:szCs w:val="20"/>
              </w:rPr>
              <w:t>изол</w:t>
            </w:r>
            <w:proofErr w:type="spellEnd"/>
            <w:r w:rsidRPr="000C2E0E">
              <w:rPr>
                <w:color w:val="000000"/>
                <w:sz w:val="20"/>
                <w:szCs w:val="20"/>
              </w:rPr>
              <w:t xml:space="preserve">. холодильная КХН-26,44(2860*2960*2200) 80мм (без моноблока), Двери </w:t>
            </w:r>
            <w:proofErr w:type="spellStart"/>
            <w:r w:rsidRPr="000C2E0E">
              <w:rPr>
                <w:color w:val="000000"/>
                <w:sz w:val="20"/>
                <w:szCs w:val="20"/>
              </w:rPr>
              <w:t>одкатные</w:t>
            </w:r>
            <w:proofErr w:type="spellEnd"/>
            <w:r w:rsidRPr="000C2E0E">
              <w:rPr>
                <w:color w:val="000000"/>
                <w:sz w:val="20"/>
                <w:szCs w:val="20"/>
              </w:rPr>
              <w:t xml:space="preserve"> Люкс 2ст/ППУ80/Алюминий/без </w:t>
            </w:r>
            <w:proofErr w:type="spellStart"/>
            <w:r w:rsidRPr="000C2E0E">
              <w:rPr>
                <w:color w:val="000000"/>
                <w:sz w:val="20"/>
                <w:szCs w:val="20"/>
              </w:rPr>
              <w:t>ТЭНа</w:t>
            </w:r>
            <w:proofErr w:type="spellEnd"/>
            <w:r w:rsidRPr="000C2E0E">
              <w:rPr>
                <w:color w:val="000000"/>
                <w:sz w:val="20"/>
                <w:szCs w:val="20"/>
              </w:rPr>
              <w:t xml:space="preserve">/RAL 9003/без порога/2000*2000 </w:t>
            </w:r>
          </w:p>
        </w:tc>
        <w:tc>
          <w:tcPr>
            <w:tcW w:w="2410" w:type="dxa"/>
            <w:vAlign w:val="center"/>
          </w:tcPr>
          <w:p w14:paraId="53BB759F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Производитель "</w:t>
            </w:r>
            <w:proofErr w:type="spellStart"/>
            <w:r w:rsidRPr="007F2B74">
              <w:rPr>
                <w:sz w:val="20"/>
                <w:szCs w:val="20"/>
              </w:rPr>
              <w:t>Полаир-Недвижемость</w:t>
            </w:r>
            <w:proofErr w:type="spellEnd"/>
            <w:r w:rsidRPr="007F2B74">
              <w:rPr>
                <w:sz w:val="20"/>
                <w:szCs w:val="20"/>
              </w:rPr>
              <w:t>", Россия, Производитель ООО "</w:t>
            </w:r>
            <w:proofErr w:type="spellStart"/>
            <w:r w:rsidRPr="007F2B74">
              <w:rPr>
                <w:sz w:val="20"/>
                <w:szCs w:val="20"/>
              </w:rPr>
              <w:t>Техмамонтаж</w:t>
            </w:r>
            <w:proofErr w:type="spellEnd"/>
            <w:r w:rsidRPr="007F2B74">
              <w:rPr>
                <w:sz w:val="20"/>
                <w:szCs w:val="20"/>
              </w:rPr>
              <w:t>", Украина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C35B8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1</w:t>
            </w:r>
          </w:p>
        </w:tc>
      </w:tr>
      <w:tr w:rsidR="00D768ED" w:rsidRPr="0038191C" w14:paraId="2A7F8D4A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5863C7B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63" w:type="dxa"/>
            <w:vAlign w:val="center"/>
          </w:tcPr>
          <w:p w14:paraId="29CB05D7" w14:textId="77777777" w:rsidR="00D768ED" w:rsidRPr="004500A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4500A7">
              <w:rPr>
                <w:color w:val="000000"/>
                <w:sz w:val="20"/>
                <w:szCs w:val="20"/>
              </w:rPr>
              <w:t xml:space="preserve">Камера холодильная специального назначения КХСН2-ЗН </w:t>
            </w:r>
          </w:p>
        </w:tc>
        <w:tc>
          <w:tcPr>
            <w:tcW w:w="2410" w:type="dxa"/>
            <w:vAlign w:val="center"/>
          </w:tcPr>
          <w:p w14:paraId="6CABC3B2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Производитель Компания "ООО "</w:t>
            </w:r>
            <w:proofErr w:type="spellStart"/>
            <w:r w:rsidRPr="007F2B74">
              <w:rPr>
                <w:sz w:val="20"/>
                <w:szCs w:val="20"/>
              </w:rPr>
              <w:t>Спэйс-Кул</w:t>
            </w:r>
            <w:proofErr w:type="spellEnd"/>
            <w:r w:rsidRPr="007F2B74">
              <w:rPr>
                <w:sz w:val="20"/>
                <w:szCs w:val="20"/>
              </w:rPr>
              <w:t>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F8585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2</w:t>
            </w:r>
          </w:p>
        </w:tc>
      </w:tr>
      <w:tr w:rsidR="00D768ED" w:rsidRPr="0038191C" w14:paraId="55D26505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A5C1B42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63" w:type="dxa"/>
            <w:vAlign w:val="center"/>
          </w:tcPr>
          <w:p w14:paraId="3A8EA8D7" w14:textId="77777777" w:rsidR="00D768ED" w:rsidRPr="004500A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4500A7">
              <w:rPr>
                <w:color w:val="000000"/>
                <w:sz w:val="20"/>
                <w:szCs w:val="20"/>
              </w:rPr>
              <w:t>Тележка гидравлическая с подрамниками</w:t>
            </w:r>
          </w:p>
        </w:tc>
        <w:tc>
          <w:tcPr>
            <w:tcW w:w="2410" w:type="dxa"/>
            <w:vAlign w:val="center"/>
          </w:tcPr>
          <w:p w14:paraId="0DF00F4F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Производитель Компания "ООО "</w:t>
            </w:r>
            <w:proofErr w:type="spellStart"/>
            <w:r w:rsidRPr="007F2B74">
              <w:rPr>
                <w:sz w:val="20"/>
                <w:szCs w:val="20"/>
              </w:rPr>
              <w:t>Спэйс-Кул</w:t>
            </w:r>
            <w:proofErr w:type="spellEnd"/>
            <w:r w:rsidRPr="007F2B74">
              <w:rPr>
                <w:sz w:val="20"/>
                <w:szCs w:val="20"/>
              </w:rPr>
              <w:t>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7FCF3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5CF9281F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37A5513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63" w:type="dxa"/>
            <w:vAlign w:val="center"/>
          </w:tcPr>
          <w:p w14:paraId="071E6EBB" w14:textId="77777777" w:rsidR="00D768ED" w:rsidRPr="004500A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4500A7">
              <w:rPr>
                <w:color w:val="000000"/>
                <w:sz w:val="20"/>
                <w:szCs w:val="20"/>
              </w:rPr>
              <w:t xml:space="preserve">Пила электрическая сетевая с защитным кожухом ПЭС-12 </w:t>
            </w:r>
          </w:p>
        </w:tc>
        <w:tc>
          <w:tcPr>
            <w:tcW w:w="2410" w:type="dxa"/>
            <w:vAlign w:val="center"/>
          </w:tcPr>
          <w:p w14:paraId="358AB195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ООО "Торнадо Лаб"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B7D11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768ED" w:rsidRPr="0038191C" w14:paraId="2EAFDEBB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D85097F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63" w:type="dxa"/>
            <w:vAlign w:val="center"/>
          </w:tcPr>
          <w:p w14:paraId="53CA3DFA" w14:textId="77777777" w:rsidR="00D768ED" w:rsidRPr="004500A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4500A7">
              <w:rPr>
                <w:color w:val="000000"/>
                <w:sz w:val="20"/>
                <w:szCs w:val="20"/>
              </w:rPr>
              <w:t xml:space="preserve">Стол секционный стационарный комплексный ССС-1К </w:t>
            </w:r>
          </w:p>
        </w:tc>
        <w:tc>
          <w:tcPr>
            <w:tcW w:w="2410" w:type="dxa"/>
            <w:vAlign w:val="center"/>
          </w:tcPr>
          <w:p w14:paraId="10B88ECB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ООО "Торнадо Лаб"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AB599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4D257752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C006614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63" w:type="dxa"/>
            <w:vAlign w:val="center"/>
          </w:tcPr>
          <w:p w14:paraId="2658E54F" w14:textId="77777777" w:rsidR="00D768ED" w:rsidRPr="004500A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4500A7">
              <w:rPr>
                <w:color w:val="000000"/>
                <w:sz w:val="20"/>
                <w:szCs w:val="20"/>
              </w:rPr>
              <w:t xml:space="preserve">Стол секционный стационарный базовый ССС-1Б </w:t>
            </w:r>
          </w:p>
        </w:tc>
        <w:tc>
          <w:tcPr>
            <w:tcW w:w="2410" w:type="dxa"/>
            <w:vAlign w:val="center"/>
          </w:tcPr>
          <w:p w14:paraId="3B61CB96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ООО "Торнадо Лаб"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C02B3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768ED" w:rsidRPr="0038191C" w14:paraId="09B16543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15F660C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63" w:type="dxa"/>
            <w:vAlign w:val="center"/>
          </w:tcPr>
          <w:p w14:paraId="33DAAB5C" w14:textId="77777777" w:rsidR="00D768ED" w:rsidRPr="004500A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4500A7">
              <w:rPr>
                <w:color w:val="000000"/>
                <w:sz w:val="20"/>
                <w:szCs w:val="20"/>
              </w:rPr>
              <w:t>Стол секционный стационарный комплексный ССС-2К</w:t>
            </w:r>
          </w:p>
        </w:tc>
        <w:tc>
          <w:tcPr>
            <w:tcW w:w="2410" w:type="dxa"/>
            <w:vAlign w:val="center"/>
          </w:tcPr>
          <w:p w14:paraId="66ECA975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ООО "Торнадо Лаб"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DE0D2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65567AC1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5867EFF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63" w:type="dxa"/>
            <w:vAlign w:val="center"/>
          </w:tcPr>
          <w:p w14:paraId="43C2FDAA" w14:textId="77777777" w:rsidR="00D768ED" w:rsidRPr="004500A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4500A7">
              <w:rPr>
                <w:color w:val="000000"/>
                <w:sz w:val="20"/>
                <w:szCs w:val="20"/>
              </w:rPr>
              <w:t>Стол препаровочный стационарный с двойной вытяжкой базовый СПВ-7Б</w:t>
            </w:r>
          </w:p>
        </w:tc>
        <w:tc>
          <w:tcPr>
            <w:tcW w:w="2410" w:type="dxa"/>
            <w:vAlign w:val="center"/>
          </w:tcPr>
          <w:p w14:paraId="2A8A3482" w14:textId="77777777" w:rsidR="00D768ED" w:rsidRPr="007F2B74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ООО "Торнадо Лаб"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1939" w14:textId="77777777" w:rsidR="00D768ED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F4B3282" w14:textId="77777777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осуществляется</w:t>
      </w:r>
      <w:r w:rsidRPr="003B1303">
        <w:rPr>
          <w:lang w:bidi="ru-RU"/>
        </w:rPr>
        <w:t xml:space="preserve">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60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22DD6943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231C067C" w14:textId="77777777" w:rsidR="00D768ED" w:rsidRPr="00061E3B" w:rsidRDefault="00D768ED" w:rsidP="00D768E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0531800B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25</w:t>
      </w:r>
      <w:r w:rsidRPr="00034D8A">
        <w:t xml:space="preserve">%, остальные </w:t>
      </w:r>
      <w:r>
        <w:t>75</w:t>
      </w:r>
      <w:r w:rsidRPr="00034D8A">
        <w:t>% в течение 30 рабочих дней после поставки товара;</w:t>
      </w:r>
    </w:p>
    <w:p w14:paraId="5709D3ED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2F141233" w14:textId="77777777" w:rsidR="00D768ED" w:rsidRPr="007E119E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00B05F8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1F0D3F6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F00482C" w14:textId="77777777" w:rsidR="00D768ED" w:rsidRDefault="00D768ED" w:rsidP="00D768ED">
      <w:pPr>
        <w:spacing w:line="276" w:lineRule="auto"/>
        <w:ind w:firstLine="709"/>
        <w:jc w:val="both"/>
      </w:pPr>
    </w:p>
    <w:p w14:paraId="48DDCEF3" w14:textId="77777777" w:rsidR="00D768ED" w:rsidRPr="00C158DF" w:rsidRDefault="00D768ED" w:rsidP="00D768E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</w:t>
      </w:r>
      <w:proofErr w:type="spellStart"/>
      <w:r>
        <w:t>Трейдсервис</w:t>
      </w:r>
      <w:proofErr w:type="spellEnd"/>
      <w:r>
        <w:t>»:</w:t>
      </w:r>
    </w:p>
    <w:p w14:paraId="005909A3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Трейдсервис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proofErr w:type="spellStart"/>
      <w:r>
        <w:t>Шаврей</w:t>
      </w:r>
      <w:proofErr w:type="spellEnd"/>
      <w:r>
        <w:t xml:space="preserve"> С.Г.;</w:t>
      </w:r>
    </w:p>
    <w:p w14:paraId="72D35F05" w14:textId="7E85402C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363"/>
        <w:gridCol w:w="2268"/>
        <w:gridCol w:w="1276"/>
      </w:tblGrid>
      <w:tr w:rsidR="00D768ED" w:rsidRPr="0038191C" w14:paraId="6F7A5BF2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0D77500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63" w:type="dxa"/>
            <w:vAlign w:val="center"/>
          </w:tcPr>
          <w:p w14:paraId="3546650D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268" w:type="dxa"/>
            <w:vAlign w:val="center"/>
          </w:tcPr>
          <w:p w14:paraId="689F8042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084A54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</w:t>
            </w:r>
            <w:proofErr w:type="spellStart"/>
            <w:r>
              <w:rPr>
                <w:b/>
                <w:bCs/>
                <w:sz w:val="20"/>
                <w:szCs w:val="20"/>
              </w:rPr>
              <w:t>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кол-во</w:t>
            </w:r>
          </w:p>
        </w:tc>
      </w:tr>
      <w:tr w:rsidR="00D768ED" w:rsidRPr="0038191C" w14:paraId="69A74472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42650DE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63" w:type="dxa"/>
            <w:vAlign w:val="center"/>
          </w:tcPr>
          <w:p w14:paraId="0CF93B87" w14:textId="77777777" w:rsidR="00D768ED" w:rsidRPr="00A0055F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A0055F">
              <w:rPr>
                <w:sz w:val="20"/>
                <w:szCs w:val="20"/>
              </w:rPr>
              <w:t xml:space="preserve">Комплект холодильного оборудования для холодильной камеры, комплектация: сплит-система </w:t>
            </w:r>
            <w:r w:rsidRPr="00A0055F">
              <w:rPr>
                <w:sz w:val="20"/>
                <w:szCs w:val="20"/>
                <w:lang w:val="en-US"/>
              </w:rPr>
              <w:t>SM</w:t>
            </w:r>
            <w:r w:rsidRPr="00A0055F">
              <w:rPr>
                <w:sz w:val="20"/>
                <w:szCs w:val="20"/>
              </w:rPr>
              <w:t xml:space="preserve"> 232-</w:t>
            </w:r>
            <w:r w:rsidRPr="00A0055F">
              <w:rPr>
                <w:sz w:val="20"/>
                <w:szCs w:val="20"/>
                <w:lang w:val="en-US"/>
              </w:rPr>
              <w:t>SU</w:t>
            </w:r>
            <w:r w:rsidRPr="00A0055F">
              <w:rPr>
                <w:sz w:val="20"/>
                <w:szCs w:val="20"/>
              </w:rPr>
              <w:t xml:space="preserve"> – 1 </w:t>
            </w:r>
            <w:proofErr w:type="spellStart"/>
            <w:r w:rsidRPr="00A0055F">
              <w:rPr>
                <w:sz w:val="20"/>
                <w:szCs w:val="20"/>
              </w:rPr>
              <w:t>шт</w:t>
            </w:r>
            <w:proofErr w:type="spellEnd"/>
            <w:r w:rsidRPr="00A0055F">
              <w:rPr>
                <w:sz w:val="20"/>
                <w:szCs w:val="20"/>
              </w:rPr>
              <w:t xml:space="preserve">, с </w:t>
            </w:r>
            <w:r w:rsidRPr="00A0055F">
              <w:rPr>
                <w:sz w:val="20"/>
                <w:szCs w:val="20"/>
              </w:rPr>
              <w:lastRenderedPageBreak/>
              <w:t>зимним комплектом и комплектом дистанционного управления</w:t>
            </w:r>
          </w:p>
        </w:tc>
        <w:tc>
          <w:tcPr>
            <w:tcW w:w="2268" w:type="dxa"/>
            <w:vAlign w:val="center"/>
          </w:tcPr>
          <w:p w14:paraId="506D6C94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5F0A">
              <w:rPr>
                <w:sz w:val="20"/>
                <w:szCs w:val="20"/>
              </w:rPr>
              <w:lastRenderedPageBreak/>
              <w:t xml:space="preserve">ОАО </w:t>
            </w:r>
            <w:proofErr w:type="spellStart"/>
            <w:r w:rsidRPr="002C5F0A">
              <w:rPr>
                <w:sz w:val="20"/>
                <w:szCs w:val="20"/>
              </w:rPr>
              <w:t>Полаир</w:t>
            </w:r>
            <w:proofErr w:type="spellEnd"/>
            <w:r w:rsidRPr="002C5F0A">
              <w:rPr>
                <w:sz w:val="20"/>
                <w:szCs w:val="20"/>
              </w:rPr>
              <w:t>, 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B4EFF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68ED" w:rsidRPr="0038191C" w14:paraId="55D2FF58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0F9BD54" w14:textId="77777777" w:rsidR="00D768ED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63" w:type="dxa"/>
            <w:vAlign w:val="center"/>
          </w:tcPr>
          <w:p w14:paraId="17E11948" w14:textId="77777777" w:rsidR="00D768ED" w:rsidRPr="00A0055F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A0055F">
              <w:rPr>
                <w:sz w:val="20"/>
                <w:szCs w:val="20"/>
              </w:rPr>
              <w:t xml:space="preserve">Комплект холодильного оборудования для холодильной камеры с резервным источником холодоснабжения, комплектация: сплит-система </w:t>
            </w:r>
            <w:r w:rsidRPr="00A0055F">
              <w:rPr>
                <w:sz w:val="20"/>
                <w:szCs w:val="20"/>
                <w:lang w:val="en-US"/>
              </w:rPr>
              <w:t>SM</w:t>
            </w:r>
            <w:r w:rsidRPr="00A0055F">
              <w:rPr>
                <w:sz w:val="20"/>
                <w:szCs w:val="20"/>
              </w:rPr>
              <w:t xml:space="preserve"> 232-</w:t>
            </w:r>
            <w:r w:rsidRPr="00A0055F">
              <w:rPr>
                <w:sz w:val="20"/>
                <w:szCs w:val="20"/>
                <w:lang w:val="en-US"/>
              </w:rPr>
              <w:t>SU</w:t>
            </w:r>
            <w:r w:rsidRPr="00A0055F">
              <w:rPr>
                <w:sz w:val="20"/>
                <w:szCs w:val="20"/>
              </w:rPr>
              <w:t xml:space="preserve"> – 2 </w:t>
            </w:r>
            <w:proofErr w:type="spellStart"/>
            <w:r w:rsidRPr="00A0055F">
              <w:rPr>
                <w:sz w:val="20"/>
                <w:szCs w:val="20"/>
              </w:rPr>
              <w:t>шт</w:t>
            </w:r>
            <w:proofErr w:type="spellEnd"/>
            <w:r w:rsidRPr="00A0055F">
              <w:rPr>
                <w:sz w:val="20"/>
                <w:szCs w:val="20"/>
              </w:rPr>
              <w:t>, с зимним комплектом и комплектом дистанционного управления</w:t>
            </w:r>
          </w:p>
        </w:tc>
        <w:tc>
          <w:tcPr>
            <w:tcW w:w="2268" w:type="dxa"/>
            <w:vAlign w:val="center"/>
          </w:tcPr>
          <w:p w14:paraId="3193A9DC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2C5F0A">
              <w:rPr>
                <w:sz w:val="20"/>
                <w:szCs w:val="20"/>
              </w:rPr>
              <w:t xml:space="preserve">ОАО </w:t>
            </w:r>
            <w:proofErr w:type="spellStart"/>
            <w:r w:rsidRPr="002C5F0A">
              <w:rPr>
                <w:sz w:val="20"/>
                <w:szCs w:val="20"/>
              </w:rPr>
              <w:t>Полаир</w:t>
            </w:r>
            <w:proofErr w:type="spellEnd"/>
            <w:r w:rsidRPr="002C5F0A">
              <w:rPr>
                <w:sz w:val="20"/>
                <w:szCs w:val="20"/>
              </w:rPr>
              <w:t>, 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83A70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BAAA9F3" w14:textId="77777777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осуществляется</w:t>
      </w:r>
      <w:r w:rsidRPr="003B1303">
        <w:rPr>
          <w:lang w:bidi="ru-RU"/>
        </w:rPr>
        <w:t xml:space="preserve">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50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1D4698DC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3862F1A3" w14:textId="77777777" w:rsidR="00D768ED" w:rsidRPr="00061E3B" w:rsidRDefault="00D768ED" w:rsidP="00D768E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46DCB928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25</w:t>
      </w:r>
      <w:r w:rsidRPr="00034D8A">
        <w:t xml:space="preserve">%, остальные </w:t>
      </w:r>
      <w:r>
        <w:t>75</w:t>
      </w:r>
      <w:r w:rsidRPr="00034D8A">
        <w:t>% в течение 30 рабочих дней после поставки товара;</w:t>
      </w:r>
    </w:p>
    <w:p w14:paraId="1CB7FD30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5978E31E" w14:textId="77777777" w:rsidR="00D768ED" w:rsidRPr="007E119E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0DADD715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61210AA8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4BA2BA8E" w14:textId="77777777" w:rsidR="00D768ED" w:rsidRDefault="00D768ED" w:rsidP="00D768ED">
      <w:pPr>
        <w:spacing w:line="276" w:lineRule="auto"/>
        <w:ind w:firstLine="709"/>
        <w:jc w:val="both"/>
      </w:pPr>
    </w:p>
    <w:p w14:paraId="3CDBA62A" w14:textId="77777777" w:rsidR="00D768ED" w:rsidRPr="00C158DF" w:rsidRDefault="00D768ED" w:rsidP="00D768E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</w:t>
      </w:r>
      <w:proofErr w:type="spellStart"/>
      <w:r>
        <w:t>Диапрофмед</w:t>
      </w:r>
      <w:proofErr w:type="spellEnd"/>
      <w:r>
        <w:t>»:</w:t>
      </w:r>
    </w:p>
    <w:p w14:paraId="51826529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Диапрофмед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proofErr w:type="spellStart"/>
      <w:r>
        <w:t>Пилецкой</w:t>
      </w:r>
      <w:proofErr w:type="spellEnd"/>
      <w:r>
        <w:t xml:space="preserve"> М.И.;</w:t>
      </w:r>
    </w:p>
    <w:p w14:paraId="126FAFD0" w14:textId="0380ED29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087"/>
        <w:gridCol w:w="3261"/>
        <w:gridCol w:w="1559"/>
      </w:tblGrid>
      <w:tr w:rsidR="00D768ED" w:rsidRPr="0038191C" w14:paraId="2154D2DB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BCDBD5F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87" w:type="dxa"/>
            <w:vAlign w:val="center"/>
          </w:tcPr>
          <w:p w14:paraId="1EE6DA7A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261" w:type="dxa"/>
            <w:vAlign w:val="center"/>
          </w:tcPr>
          <w:p w14:paraId="195842A1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0D8D4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</w:t>
            </w:r>
            <w:proofErr w:type="spellStart"/>
            <w:r>
              <w:rPr>
                <w:b/>
                <w:bCs/>
                <w:sz w:val="20"/>
                <w:szCs w:val="20"/>
              </w:rPr>
              <w:t>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кол-во</w:t>
            </w:r>
          </w:p>
        </w:tc>
      </w:tr>
      <w:tr w:rsidR="00D768ED" w:rsidRPr="0038191C" w14:paraId="0D3FCC0F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E29EC1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87" w:type="dxa"/>
            <w:vAlign w:val="center"/>
          </w:tcPr>
          <w:p w14:paraId="3953ABC3" w14:textId="77777777" w:rsidR="00D768ED" w:rsidRPr="00A0055F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2C5F0A">
              <w:rPr>
                <w:sz w:val="20"/>
                <w:szCs w:val="20"/>
              </w:rPr>
              <w:t>Тележка для перевозки больных ТБсп-02 МСК -401М</w:t>
            </w:r>
          </w:p>
        </w:tc>
        <w:tc>
          <w:tcPr>
            <w:tcW w:w="3261" w:type="dxa"/>
            <w:vAlign w:val="center"/>
          </w:tcPr>
          <w:p w14:paraId="59F13D84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5F0A">
              <w:rPr>
                <w:sz w:val="20"/>
                <w:szCs w:val="20"/>
              </w:rPr>
              <w:t>ООО "</w:t>
            </w:r>
            <w:proofErr w:type="spellStart"/>
            <w:r w:rsidRPr="002C5F0A">
              <w:rPr>
                <w:sz w:val="20"/>
                <w:szCs w:val="20"/>
              </w:rPr>
              <w:t>Медстальконструкция</w:t>
            </w:r>
            <w:proofErr w:type="spellEnd"/>
            <w:r w:rsidRPr="002C5F0A">
              <w:rPr>
                <w:sz w:val="20"/>
                <w:szCs w:val="20"/>
              </w:rPr>
              <w:t>" 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1DD74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5F0A">
              <w:rPr>
                <w:sz w:val="20"/>
                <w:szCs w:val="20"/>
              </w:rPr>
              <w:t>20</w:t>
            </w:r>
          </w:p>
        </w:tc>
      </w:tr>
    </w:tbl>
    <w:p w14:paraId="5AF2DAA4" w14:textId="77777777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2258AC">
        <w:rPr>
          <w:lang w:bidi="ru-RU"/>
        </w:rPr>
        <w:t xml:space="preserve">Поставщик обязуется поставить товар в полном объеме Заказчику в течение 50 рабочих дней с момента получения предоплаты с передачей документов, подтверждающей качество </w:t>
      </w:r>
      <w:r>
        <w:rPr>
          <w:lang w:bidi="ru-RU"/>
        </w:rPr>
        <w:t>медицинской техники;</w:t>
      </w:r>
    </w:p>
    <w:p w14:paraId="31BAAC88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6179A6E9" w14:textId="77777777" w:rsidR="00D768ED" w:rsidRPr="00061E3B" w:rsidRDefault="00D768ED" w:rsidP="00D768E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130519C1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25</w:t>
      </w:r>
      <w:r w:rsidRPr="00034D8A">
        <w:t xml:space="preserve">%, остальные </w:t>
      </w:r>
      <w:r>
        <w:t>75</w:t>
      </w:r>
      <w:r w:rsidRPr="00034D8A">
        <w:t>% в течение 30 рабочих дней после поставки товара;</w:t>
      </w:r>
    </w:p>
    <w:p w14:paraId="45B9C42D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lastRenderedPageBreak/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02A7BBA2" w14:textId="77777777" w:rsidR="00D768ED" w:rsidRPr="007E119E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77D5DBB0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6259E4BA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2DA892CE" w14:textId="77777777" w:rsidR="00D768ED" w:rsidRDefault="00D768ED" w:rsidP="00D768ED">
      <w:pPr>
        <w:spacing w:line="276" w:lineRule="auto"/>
        <w:ind w:firstLine="709"/>
        <w:jc w:val="both"/>
      </w:pPr>
    </w:p>
    <w:p w14:paraId="3714BD81" w14:textId="77777777" w:rsidR="00D768ED" w:rsidRPr="00C158DF" w:rsidRDefault="00D768ED" w:rsidP="00D768E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</w:t>
      </w:r>
      <w:proofErr w:type="spellStart"/>
      <w:r>
        <w:t>Витодар</w:t>
      </w:r>
      <w:proofErr w:type="spellEnd"/>
      <w:r>
        <w:t>»:</w:t>
      </w:r>
    </w:p>
    <w:p w14:paraId="31B6E172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Витодар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proofErr w:type="spellStart"/>
      <w:r>
        <w:t>Баркарь</w:t>
      </w:r>
      <w:proofErr w:type="spellEnd"/>
      <w:r>
        <w:t xml:space="preserve"> Н.П.;</w:t>
      </w:r>
    </w:p>
    <w:p w14:paraId="4FF39540" w14:textId="29C2B3F7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654"/>
        <w:gridCol w:w="2835"/>
        <w:gridCol w:w="1418"/>
      </w:tblGrid>
      <w:tr w:rsidR="00D768ED" w:rsidRPr="0038191C" w14:paraId="7654D276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0D60CC7B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54" w:type="dxa"/>
            <w:vAlign w:val="center"/>
          </w:tcPr>
          <w:p w14:paraId="5591329F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835" w:type="dxa"/>
            <w:vAlign w:val="center"/>
          </w:tcPr>
          <w:p w14:paraId="3E4FD07C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FDECE8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</w:t>
            </w:r>
            <w:proofErr w:type="spellStart"/>
            <w:r>
              <w:rPr>
                <w:b/>
                <w:bCs/>
                <w:sz w:val="20"/>
                <w:szCs w:val="20"/>
              </w:rPr>
              <w:t>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кол-во</w:t>
            </w:r>
          </w:p>
        </w:tc>
      </w:tr>
      <w:tr w:rsidR="00D768ED" w:rsidRPr="0038191C" w14:paraId="79179CD3" w14:textId="77777777" w:rsidTr="00D768E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F1AE79D" w14:textId="77777777" w:rsidR="00D768ED" w:rsidRPr="0038191C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4" w:type="dxa"/>
            <w:vAlign w:val="center"/>
          </w:tcPr>
          <w:p w14:paraId="3634377F" w14:textId="77777777" w:rsidR="00D768ED" w:rsidRPr="00A0055F" w:rsidRDefault="00D768ED" w:rsidP="00A51B5F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2C5F0A">
              <w:rPr>
                <w:sz w:val="20"/>
                <w:szCs w:val="20"/>
              </w:rPr>
              <w:t>Кресло гинекологическое с регулированием высоты электроприводом Модель MYS-923</w:t>
            </w:r>
          </w:p>
        </w:tc>
        <w:tc>
          <w:tcPr>
            <w:tcW w:w="2835" w:type="dxa"/>
            <w:vAlign w:val="center"/>
          </w:tcPr>
          <w:p w14:paraId="0C41C53A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5F0A">
              <w:rPr>
                <w:sz w:val="20"/>
                <w:szCs w:val="20"/>
              </w:rPr>
              <w:t xml:space="preserve">Производитель </w:t>
            </w:r>
            <w:proofErr w:type="spellStart"/>
            <w:r w:rsidRPr="002C5F0A">
              <w:rPr>
                <w:sz w:val="20"/>
                <w:szCs w:val="20"/>
              </w:rPr>
              <w:t>Meyosis</w:t>
            </w:r>
            <w:proofErr w:type="spellEnd"/>
            <w:r w:rsidRPr="002C5F0A">
              <w:rPr>
                <w:sz w:val="20"/>
                <w:szCs w:val="20"/>
              </w:rPr>
              <w:t>, 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7FD7D" w14:textId="77777777" w:rsidR="00D768ED" w:rsidRPr="00C44777" w:rsidRDefault="00D768ED" w:rsidP="00A51B5F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EFCCBC5" w14:textId="77777777" w:rsidR="00D768ED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осуществляется</w:t>
      </w:r>
      <w:r w:rsidRPr="003B1303">
        <w:rPr>
          <w:lang w:bidi="ru-RU"/>
        </w:rPr>
        <w:t xml:space="preserve">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50</w:t>
      </w:r>
      <w:r w:rsidRPr="00034D8A">
        <w:rPr>
          <w:lang w:bidi="ru-RU"/>
        </w:rPr>
        <w:t xml:space="preserve"> </w:t>
      </w:r>
      <w:r>
        <w:rPr>
          <w:lang w:bidi="ru-RU"/>
        </w:rPr>
        <w:t>календарных</w:t>
      </w:r>
      <w:r w:rsidRPr="00034D8A">
        <w:rPr>
          <w:lang w:bidi="ru-RU"/>
        </w:rPr>
        <w:t xml:space="preserve">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43223329" w14:textId="77777777" w:rsidR="00D768ED" w:rsidRDefault="00D768ED" w:rsidP="00D768E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121189A2" w14:textId="77777777" w:rsidR="00D768ED" w:rsidRPr="00061E3B" w:rsidRDefault="00D768ED" w:rsidP="00D768E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45D9C83E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25</w:t>
      </w:r>
      <w:r w:rsidRPr="00034D8A">
        <w:t xml:space="preserve">%, остальные </w:t>
      </w:r>
      <w:r>
        <w:t>75</w:t>
      </w:r>
      <w:r w:rsidRPr="00034D8A">
        <w:t>% в течение 30 рабочих дней после поставки товара;</w:t>
      </w:r>
    </w:p>
    <w:p w14:paraId="4EE3DBCC" w14:textId="77777777" w:rsidR="00D768ED" w:rsidRPr="00034D8A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167402D2" w14:textId="77777777" w:rsidR="00D768ED" w:rsidRPr="007E119E" w:rsidRDefault="00D768ED" w:rsidP="00D768E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7B9CE05E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4C586B30" w14:textId="77777777" w:rsidR="00D768ED" w:rsidRPr="00034D8A" w:rsidRDefault="00D768ED" w:rsidP="00D768E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714DFC9" w14:textId="77777777" w:rsidR="00D768ED" w:rsidRDefault="00D768ED" w:rsidP="00D768ED">
      <w:pPr>
        <w:spacing w:line="276" w:lineRule="auto"/>
        <w:ind w:firstLine="709"/>
        <w:jc w:val="both"/>
      </w:pPr>
    </w:p>
    <w:p w14:paraId="76DA0991" w14:textId="77777777" w:rsidR="00D768ED" w:rsidRDefault="00D768ED" w:rsidP="00D768E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VIII</w:t>
      </w:r>
      <w:r w:rsidRPr="0076228B">
        <w:rPr>
          <w:b/>
        </w:rPr>
        <w:t>.</w:t>
      </w:r>
      <w:r w:rsidRPr="00AE3EA2">
        <w:t xml:space="preserve"> </w:t>
      </w:r>
      <w:r w:rsidRPr="00EF62C9">
        <w:t>Согласно пункт</w:t>
      </w:r>
      <w:r>
        <w:t>у 14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</w:t>
      </w:r>
      <w:bookmarkStart w:id="1" w:name="_GoBack"/>
      <w:bookmarkEnd w:id="1"/>
      <w:r w:rsidRPr="00065BB5">
        <w:rPr>
          <w:shd w:val="clear" w:color="auto" w:fill="FFFFFF"/>
        </w:rPr>
        <w:t>едицинской техники и их регистрации»</w:t>
      </w:r>
      <w:r w:rsidRPr="00065BB5">
        <w:t xml:space="preserve"> в действующей редакции</w:t>
      </w:r>
      <w:r>
        <w:t>, в срок не более 5 рабочих дней с даты проведения второго этапа тендера направить в адрес исполнительного органа государственной власти,</w:t>
      </w:r>
      <w:r w:rsidRPr="00CC4565">
        <w:t xml:space="preserve"> </w:t>
      </w:r>
      <w:r>
        <w:t>уполномоченного на осуществление контроля правильности установления и применения цен протоколы первого и второго этапов тендера, с приложением соответствующих документов по предмету закупки, в отношении которого определен потенциальный победитель тендера.</w:t>
      </w:r>
    </w:p>
    <w:p w14:paraId="25AE0114" w14:textId="77777777" w:rsidR="00D768ED" w:rsidRDefault="00D768ED" w:rsidP="00D768ED">
      <w:pPr>
        <w:tabs>
          <w:tab w:val="left" w:pos="1134"/>
        </w:tabs>
        <w:ind w:firstLine="709"/>
        <w:contextualSpacing/>
        <w:jc w:val="center"/>
        <w:rPr>
          <w:b/>
          <w:color w:val="000000" w:themeColor="text1"/>
        </w:rPr>
      </w:pPr>
    </w:p>
    <w:p w14:paraId="1F6C2A6B" w14:textId="77777777" w:rsidR="00D768ED" w:rsidRDefault="00D768ED" w:rsidP="00D768ED">
      <w:pPr>
        <w:tabs>
          <w:tab w:val="left" w:pos="1134"/>
        </w:tabs>
        <w:ind w:firstLine="709"/>
        <w:contextualSpacing/>
        <w:jc w:val="center"/>
        <w:rPr>
          <w:b/>
          <w:bCs/>
        </w:rPr>
      </w:pPr>
      <w:r>
        <w:rPr>
          <w:b/>
          <w:color w:val="000000" w:themeColor="text1"/>
        </w:rPr>
        <w:t xml:space="preserve">Источник финансирования – </w:t>
      </w:r>
      <w:r w:rsidRPr="00CB66B7">
        <w:rPr>
          <w:b/>
          <w:bCs/>
        </w:rPr>
        <w:t>Программа развития материально-технической базы сметы расходов Фонда капитальных вложений на 2021 год</w:t>
      </w:r>
      <w:r>
        <w:rPr>
          <w:b/>
          <w:bCs/>
        </w:rPr>
        <w:t>.</w:t>
      </w:r>
    </w:p>
    <w:p w14:paraId="13A40FA9" w14:textId="77777777" w:rsidR="00D768ED" w:rsidRDefault="00D768ED" w:rsidP="00D768E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contextualSpacing/>
        <w:jc w:val="center"/>
      </w:pPr>
      <w:r w:rsidRPr="006E6ABC">
        <w:t>Заседание тендерной комиссии объявляется закрытым.</w:t>
      </w:r>
    </w:p>
    <w:p w14:paraId="26D386F0" w14:textId="77777777" w:rsidR="00EE3F47" w:rsidRDefault="00EE3F47"/>
    <w:sectPr w:rsidR="00EE3F47" w:rsidSect="00D768ED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EE07" w14:textId="77777777" w:rsidR="00617AFB" w:rsidRDefault="00617AFB" w:rsidP="00D768ED">
      <w:r>
        <w:separator/>
      </w:r>
    </w:p>
  </w:endnote>
  <w:endnote w:type="continuationSeparator" w:id="0">
    <w:p w14:paraId="34B01EFE" w14:textId="77777777" w:rsidR="00617AFB" w:rsidRDefault="00617AFB" w:rsidP="00D7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26E1" w14:textId="77777777" w:rsidR="00617AFB" w:rsidRDefault="00617AFB" w:rsidP="00D768ED">
      <w:r>
        <w:separator/>
      </w:r>
    </w:p>
  </w:footnote>
  <w:footnote w:type="continuationSeparator" w:id="0">
    <w:p w14:paraId="7442E0CF" w14:textId="77777777" w:rsidR="00617AFB" w:rsidRDefault="00617AFB" w:rsidP="00D7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13467"/>
      <w:docPartObj>
        <w:docPartGallery w:val="Page Numbers (Top of Page)"/>
        <w:docPartUnique/>
      </w:docPartObj>
    </w:sdtPr>
    <w:sdtContent>
      <w:p w14:paraId="61E1ECD2" w14:textId="4A517E80" w:rsidR="00D768ED" w:rsidRDefault="00D768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1581F" w14:textId="77777777" w:rsidR="00D768ED" w:rsidRDefault="00D768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73EDB"/>
    <w:multiLevelType w:val="hybridMultilevel"/>
    <w:tmpl w:val="E7EA9BF6"/>
    <w:lvl w:ilvl="0" w:tplc="7F5C8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5C"/>
    <w:rsid w:val="00617AFB"/>
    <w:rsid w:val="00D768ED"/>
    <w:rsid w:val="00EC555C"/>
    <w:rsid w:val="00E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A1E"/>
  <w15:chartTrackingRefBased/>
  <w15:docId w15:val="{30179E48-1192-4C63-8341-8C923DB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ED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768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768ED"/>
  </w:style>
  <w:style w:type="paragraph" w:styleId="a6">
    <w:name w:val="footer"/>
    <w:basedOn w:val="a"/>
    <w:link w:val="a7"/>
    <w:uiPriority w:val="99"/>
    <w:unhideWhenUsed/>
    <w:rsid w:val="00D768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768ED"/>
  </w:style>
  <w:style w:type="paragraph" w:styleId="a8">
    <w:name w:val="Balloon Text"/>
    <w:basedOn w:val="a"/>
    <w:link w:val="a9"/>
    <w:uiPriority w:val="99"/>
    <w:semiHidden/>
    <w:unhideWhenUsed/>
    <w:rsid w:val="00D768E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7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5920</Words>
  <Characters>33749</Characters>
  <Application>Microsoft Office Word</Application>
  <DocSecurity>0</DocSecurity>
  <Lines>281</Lines>
  <Paragraphs>79</Paragraphs>
  <ScaleCrop>false</ScaleCrop>
  <Company/>
  <LinksUpToDate>false</LinksUpToDate>
  <CharactersWithSpaces>39590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dcterms:created xsi:type="dcterms:W3CDTF">2021-09-16T13:21:00Z</dcterms:created>
  <dcterms:modified xsi:type="dcterms:W3CDTF">2021-09-16T13:26:00Z</dcterms:modified>
</cp:coreProperties>
</file>