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2D2C9" w14:textId="77777777" w:rsidR="00764F33" w:rsidRDefault="00764F33" w:rsidP="00764F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77DCC" wp14:editId="1C91BC99">
                <wp:simplePos x="0" y="0"/>
                <wp:positionH relativeFrom="column">
                  <wp:posOffset>53340</wp:posOffset>
                </wp:positionH>
                <wp:positionV relativeFrom="paragraph">
                  <wp:posOffset>137160</wp:posOffset>
                </wp:positionV>
                <wp:extent cx="3990975" cy="1266825"/>
                <wp:effectExtent l="0" t="0" r="28575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E55948" w14:textId="1662D250" w:rsidR="00764F33" w:rsidRPr="00EF3FC9" w:rsidRDefault="00764F33" w:rsidP="00764F33">
                            <w:pPr>
                              <w:shd w:val="clear" w:color="auto" w:fill="FFFFFF"/>
                              <w:contextualSpacing/>
                              <w:jc w:val="both"/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311A7E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Информация для открытой публикации выписки из протокола о </w:t>
                            </w:r>
                            <w:r w:rsidRPr="00773C22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проведении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третьего</w:t>
                            </w:r>
                            <w:r w:rsidRPr="00773C22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этапа тендера </w:t>
                            </w:r>
                            <w:r w:rsidRPr="00773C22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>на приобретение 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 2021-2024гг»</w:t>
                            </w:r>
                            <w:r w:rsidRPr="00EF3FC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EF3FC9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для размещения на официальном сайте </w:t>
                            </w:r>
                            <w:r w:rsidRPr="00EF3FC9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Министерства</w:t>
                            </w:r>
                            <w:r w:rsidRPr="00311A7E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здравоохранения</w:t>
                            </w:r>
                            <w:r w:rsidRPr="00311A7E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11A7E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Приднестровской Молдавской Республики.</w:t>
                            </w:r>
                          </w:p>
                          <w:p w14:paraId="059F127A" w14:textId="77777777" w:rsidR="00764F33" w:rsidRDefault="00764F33" w:rsidP="00764F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77DC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.2pt;margin-top:10.8pt;width:314.25pt;height:9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XnEZgIAAKgEAAAOAAAAZHJzL2Uyb0RvYy54bWysVLFu2zAQ3Qv0HwjutWzHdmLBcuA6cFEg&#10;SAI4RWaaoiyhFI8laUvu1r2/0H/o0KFbf8H5ox4p2XHSTkUX6sh7fLx7d6fJZV1KshXGFqAS2ut0&#10;KRGKQ1qodUI/3C/eXFBiHVMpk6BEQnfC0svp61eTSseiDznIVBiCJMrGlU5o7pyOo8jyXJTMdkAL&#10;hc4MTMkcbs06Sg2rkL2UUb/bHUUVmFQb4MJaPL1qnHQa+LNMcHebZVY4IhOKsbmwmrCu/BpNJyxe&#10;G6bzgrdhsH+IomSFwkePVFfMMbIxxR9UZcENWMhch0MZQZYVXIQcMJte90U2y5xpEXJBcaw+ymT/&#10;Hy2/2d4ZUqRYO0oUK7FE+2/77/sf+1/7n49fHr+Snteo0jZG6FIj2NVvofb49tzioU+9zkzpv5gU&#10;QT+qvTsqLGpHOB6ejcfd8fmQEo6+Xn80uugPPU/0dF0b694JKIk3EmqwhEFZtr22roEeIP41C7JI&#10;F4WUYePbRsylIVuGBZcuBInkz1BSkSqho7NhNxA/83nq4/2VZPxjG94JCvmkwpi9KE3y3nL1qm4V&#10;WUG6Q6EMNO1mNV8UyHvNrLtjBvsLtcGZcbe4ZBIwGGgtSnIwn/927vFYdvRSUmG/JtR+2jAjKJHv&#10;FTbEuDcY+AYPm8HwvI8bc+pZnXrUppwDKoRFx+iC6fFOHszMQPmAozXzr6KLKY5vJ9QdzLlrpghH&#10;k4vZLICwpTVz12qpuaf2FfF63tcPzOi2ng5b4QYOnc3iF2VtsP6mgtnGQVaEmnuBG1Vb3XEcQte0&#10;o+vn7XQfUE8/mOlvAAAA//8DAFBLAwQUAAYACAAAACEAJVYCadwAAAAIAQAADwAAAGRycy9kb3du&#10;cmV2LnhtbEyPwU7DMBBE70j8g7WVuFEnAUVpiFMBKlw4URBnN3Ztq/E6st00/D3LCY6zM5p5220X&#10;P7JZx+QCCijXBTCNQ1AOjYDPj5fbBljKEpUcA2oB3zrBtr++6mSrwgXf9bzPhlEJplYKsDlPLedp&#10;sNrLtA6TRvKOIXqZSUbDVZQXKvcjr4qi5l46pAUrJ/1s9XDan72A3ZPZmKGR0e4a5dy8fB3fzKsQ&#10;N6vl8QFY1kv+C8MvPqFDT0yHcEaV2CiguaeggKqsgZFd39UbYAc6VGUJvO/4/wf6HwAAAP//AwBQ&#10;SwECLQAUAAYACAAAACEAtoM4kv4AAADhAQAAEwAAAAAAAAAAAAAAAAAAAAAAW0NvbnRlbnRfVHlw&#10;ZXNdLnhtbFBLAQItABQABgAIAAAAIQA4/SH/1gAAAJQBAAALAAAAAAAAAAAAAAAAAC8BAABfcmVs&#10;cy8ucmVsc1BLAQItABQABgAIAAAAIQDddXnEZgIAAKgEAAAOAAAAAAAAAAAAAAAAAC4CAABkcnMv&#10;ZTJvRG9jLnhtbFBLAQItABQABgAIAAAAIQAlVgJp3AAAAAgBAAAPAAAAAAAAAAAAAAAAAMAEAABk&#10;cnMvZG93bnJldi54bWxQSwUGAAAAAAQABADzAAAAyQUAAAAA&#10;" fillcolor="white [3201]" strokeweight=".5pt">
                <v:textbox>
                  <w:txbxContent>
                    <w:p w14:paraId="7CE55948" w14:textId="1662D250" w:rsidR="00764F33" w:rsidRPr="00EF3FC9" w:rsidRDefault="00764F33" w:rsidP="00764F33">
                      <w:pPr>
                        <w:shd w:val="clear" w:color="auto" w:fill="FFFFFF"/>
                        <w:contextualSpacing/>
                        <w:jc w:val="both"/>
                        <w:rPr>
                          <w:b/>
                          <w:spacing w:val="4"/>
                          <w:sz w:val="20"/>
                          <w:szCs w:val="20"/>
                        </w:rPr>
                      </w:pPr>
                      <w:r w:rsidRPr="00311A7E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Информация для открытой публикации выписки из протокола о </w:t>
                      </w:r>
                      <w:r w:rsidRPr="00773C22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проведении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третьего</w:t>
                      </w:r>
                      <w:r w:rsidRPr="00773C22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этапа тендера </w:t>
                      </w:r>
                      <w:r w:rsidRPr="00773C22">
                        <w:rPr>
                          <w:b/>
                          <w:spacing w:val="4"/>
                          <w:sz w:val="20"/>
                          <w:szCs w:val="20"/>
                        </w:rPr>
                        <w:t>на приобретение 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 2021-2024гг»</w:t>
                      </w:r>
                      <w:r w:rsidRPr="00EF3FC9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EF3FC9"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для размещения на официальном сайте </w:t>
                      </w:r>
                      <w:r w:rsidRPr="00EF3FC9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Министерства</w:t>
                      </w:r>
                      <w:r w:rsidRPr="00311A7E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здравоохранения</w:t>
                      </w:r>
                      <w:r w:rsidRPr="00311A7E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311A7E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Приднестровской Молдавской Республики.</w:t>
                      </w:r>
                    </w:p>
                    <w:p w14:paraId="059F127A" w14:textId="77777777" w:rsidR="00764F33" w:rsidRDefault="00764F33" w:rsidP="00764F33"/>
                  </w:txbxContent>
                </v:textbox>
              </v:shape>
            </w:pict>
          </mc:Fallback>
        </mc:AlternateContent>
      </w:r>
    </w:p>
    <w:p w14:paraId="229D3F6A" w14:textId="77777777" w:rsidR="00764F33" w:rsidRDefault="00764F33" w:rsidP="00764F33"/>
    <w:p w14:paraId="0596898C" w14:textId="77777777" w:rsidR="00764F33" w:rsidRDefault="00764F33" w:rsidP="00764F33"/>
    <w:p w14:paraId="7B2770A2" w14:textId="77777777" w:rsidR="00764F33" w:rsidRDefault="00764F33" w:rsidP="00764F33"/>
    <w:p w14:paraId="33190092" w14:textId="77777777" w:rsidR="00764F33" w:rsidRDefault="00764F33" w:rsidP="00764F33"/>
    <w:p w14:paraId="6137B57B" w14:textId="77777777" w:rsidR="00764F33" w:rsidRDefault="00764F33" w:rsidP="00764F33"/>
    <w:p w14:paraId="313A24B9" w14:textId="77777777" w:rsidR="00764F33" w:rsidRDefault="00764F33" w:rsidP="00764F33"/>
    <w:p w14:paraId="1E9F9C69" w14:textId="77777777" w:rsidR="00764F33" w:rsidRDefault="00764F33" w:rsidP="00764F33"/>
    <w:p w14:paraId="6C401B65" w14:textId="77777777" w:rsidR="00764F33" w:rsidRDefault="00764F33" w:rsidP="00764F33"/>
    <w:p w14:paraId="7267D4D2" w14:textId="77777777" w:rsidR="00764F33" w:rsidRDefault="00764F33" w:rsidP="00764F33"/>
    <w:p w14:paraId="145C621F" w14:textId="77777777" w:rsidR="00764F33" w:rsidRDefault="00764F33" w:rsidP="00764F33">
      <w:pPr>
        <w:tabs>
          <w:tab w:val="left" w:pos="525"/>
          <w:tab w:val="center" w:pos="4677"/>
        </w:tabs>
        <w:jc w:val="center"/>
        <w:rPr>
          <w:b/>
        </w:rPr>
      </w:pPr>
    </w:p>
    <w:p w14:paraId="372CED0B" w14:textId="53789633" w:rsidR="00764F33" w:rsidRPr="003E0E62" w:rsidRDefault="00764F33" w:rsidP="00764F33">
      <w:pPr>
        <w:tabs>
          <w:tab w:val="left" w:pos="525"/>
          <w:tab w:val="center" w:pos="4677"/>
        </w:tabs>
        <w:jc w:val="center"/>
      </w:pPr>
      <w:r>
        <w:rPr>
          <w:b/>
        </w:rPr>
        <w:t xml:space="preserve">ВЫПИСКА ИЗ </w:t>
      </w:r>
      <w:r w:rsidRPr="003E0E62">
        <w:rPr>
          <w:b/>
        </w:rPr>
        <w:t>ПРОТОКОЛ</w:t>
      </w:r>
      <w:r>
        <w:rPr>
          <w:b/>
        </w:rPr>
        <w:t>А</w:t>
      </w:r>
      <w:r w:rsidRPr="003E0E62">
        <w:rPr>
          <w:b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D09FC" wp14:editId="0F74B834">
                <wp:simplePos x="0" y="0"/>
                <wp:positionH relativeFrom="column">
                  <wp:posOffset>1777365</wp:posOffset>
                </wp:positionH>
                <wp:positionV relativeFrom="paragraph">
                  <wp:posOffset>160020</wp:posOffset>
                </wp:positionV>
                <wp:extent cx="114300" cy="0"/>
                <wp:effectExtent l="11430" t="7620" r="7620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1D3EB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48.9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WcY9gEAAJgDAAAOAAAAZHJzL2Uyb0RvYy54bWysU82O0zAQviPxDpbvNGnpIoia7qHLclmg&#10;0i4PMLWdxsKxLdtt2htwRuoj8AocQFppgWdI3oix+8MCN0QO1nh+Ps/3zWRyvmkUWQvnpdElHQ5y&#10;SoRmhku9LOmbm8tHTynxATQHZbQo6VZ4ej59+GDS2kKMTG0UF44giPZFa0tah2CLLPOsFg34gbFC&#10;Y7AyroGAV7fMuIMW0RuVjfL8SdYax60zTHiP3ot9kE4TflUJFl5XlReBqJJibyGdLp2LeGbTCRRL&#10;B7aW7NAG/EMXDUiNj56gLiAAWTn5F1QjmTPeVGHATJOZqpJMJA7IZpj/wea6BisSFxTH25NM/v/B&#10;slfruSOSl3RMiYYGR9R96t/1u+5b97nfkf5996P72n3pbrvv3W3/Ae27/iPaMdjdHdw7Mo5KttYX&#10;CDjTcxe1YBt9ba8Me+uJNrMa9FIkRjdbi88MY0X2W0m8eIv9LNqXhmMOrIJJsm4q10RIFIxs0vS2&#10;p+mJTSAMncPh+HGOM2bHUAbFsc46H14I05BolFRJHXWFAtZXPsQ+oDimRLc2l1KptBtKk7akz85G&#10;Z6nAGyV5DMY075aLmXJkDXG70pdIYeR+mjMrzRNYLYA/P9gBpNrb+LjSBy0i/b2QC8O3c3fUCMef&#10;ujysatyv+/dU/euHmv4EAAD//wMAUEsDBBQABgAIAAAAIQArT6Iy3QAAAAkBAAAPAAAAZHJzL2Rv&#10;d25yZXYueG1sTI9BT8MwDIXvSPyHyEhcJpYSBKOl6YSA3rgwmHb1WtNWNE7XZFvh12PEAW72e0/P&#10;n/Pl5Hp1oDF0ni1czhNQxJWvO24svL2WF7egQkSusfdMFj4pwLI4Pckxq/2RX+iwio2SEg4ZWmhj&#10;HDKtQ9WSwzD3A7F47350GGUdG12PeJRy12uTJDfaYcdyocWBHlqqPlZ7ZyGUa9qVX7NqlmyuGk9m&#10;9/j8hNaen033d6AiTfEvDD/4gg6FMG39nuugegtmkaYSleHagJKASRcibH8FXeT6/wfFNwAAAP//&#10;AwBQSwECLQAUAAYACAAAACEAtoM4kv4AAADhAQAAEwAAAAAAAAAAAAAAAAAAAAAAW0NvbnRlbnRf&#10;VHlwZXNdLnhtbFBLAQItABQABgAIAAAAIQA4/SH/1gAAAJQBAAALAAAAAAAAAAAAAAAAAC8BAABf&#10;cmVscy8ucmVsc1BLAQItABQABgAIAAAAIQC2cWcY9gEAAJgDAAAOAAAAAAAAAAAAAAAAAC4CAABk&#10;cnMvZTJvRG9jLnhtbFBLAQItABQABgAIAAAAIQArT6Iy3QAAAAkBAAAPAAAAAAAAAAAAAAAAAFAE&#10;AABkcnMvZG93bnJldi54bWxQSwUGAAAAAAQABADzAAAAW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B6A73" wp14:editId="15BF832A">
                <wp:simplePos x="0" y="0"/>
                <wp:positionH relativeFrom="column">
                  <wp:posOffset>1777365</wp:posOffset>
                </wp:positionH>
                <wp:positionV relativeFrom="paragraph">
                  <wp:posOffset>160020</wp:posOffset>
                </wp:positionV>
                <wp:extent cx="0" cy="114300"/>
                <wp:effectExtent l="11430" t="7620" r="762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0F700" id="Прямая соединительная линия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12.6pt" to="139.9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o06/AEAAKIDAAAOAAAAZHJzL2Uyb0RvYy54bWysU82O0zAQviPxDpbvNGnLIoia7qHLclmg&#10;0i7cp7bTWDgey3ab9gackfoI+wocQFppgWdI3gjbLd0FbogcRvP7eeabyeR00yiyFtZJ1CUdDnJK&#10;hGbIpV6W9M3V+aOnlDgPmoNCLUq6FY6eTh8+mLSmECOsUXFhSQDRrmhNSWvvTZFljtWiATdAI3QI&#10;Vmgb8MG0y4xbaAN6o7JRnj/JWrTcWGTCueA92wfpNOFXlWD+dVU54YkqaejNJ2mTXESZTSdQLC2Y&#10;WrJDG/APXTQgdXj0CHUGHsjKyr+gGsksOqz8gGGTYVVJJtIMYZph/sc0lzUYkWYJ5DhzpMn9P1j2&#10;aj23RPKSjinR0IQVddf9+37Xfes+9zvSf+h+dF+7L91N97276T8G/bb/FPQY7G4P7h0ZRyZb44oA&#10;ONNzG7lgG31pLpC9c0TjrAa9FGmiq60JzwxjRfZbSTScCf0s2pfIQw6sPCZaN5VtSKWkeRsLI3ig&#10;jmzSHrfHPYqNJ2zvZME7HD4e52nFGRQRIdYZ6/wLgQ2JSkmV1JFhKGB94Xzs6C4lujWeS6XSlShN&#10;2pI+OxmdpAKHSvIYjGnOLhczZcka4p2lL40XIvfTLK40T2C1AP78oHuQaq+Hx5U+sBKJ2FO6QL6d&#10;219shUNIXR6ONl7afTtV3/1a058AAAD//wMAUEsDBBQABgAIAAAAIQAfkNSr3AAAAAkBAAAPAAAA&#10;ZHJzL2Rvd25yZXYueG1sTI9NS8QwEIbvgv8hjODNTc361dp0WUS9CIJr9Zw2Y1tMJqXJduu/d8SD&#10;3ubj4Z1nys3inZhxikMgDeerDARSG+xAnYb69eHsBkRMhqxxgVDDF0bYVMdHpSlsONALzrvUCQ6h&#10;WBgNfUpjIWVse/QmrsKIxLuPMHmTuJ06aSdz4HDvpMqyK+nNQHyhNyPe9dh+7vZew/b96X79PDc+&#10;OJt39Zv1dfaotD49Wba3IBIu6Q+GH31Wh4qdmrAnG4XToK7znFEuLhUIBn4HjYaLtQJZlfL/B9U3&#10;AAAA//8DAFBLAQItABQABgAIAAAAIQC2gziS/gAAAOEBAAATAAAAAAAAAAAAAAAAAAAAAABbQ29u&#10;dGVudF9UeXBlc10ueG1sUEsBAi0AFAAGAAgAAAAhADj9If/WAAAAlAEAAAsAAAAAAAAAAAAAAAAA&#10;LwEAAF9yZWxzLy5yZWxzUEsBAi0AFAAGAAgAAAAhAP6ajTr8AQAAogMAAA4AAAAAAAAAAAAAAAAA&#10;LgIAAGRycy9lMm9Eb2MueG1sUEsBAi0AFAAGAAgAAAAhAB+Q1KvcAAAACQEAAA8AAAAAAAAAAAAA&#10;AAAAVgQAAGRycy9kb3ducmV2LnhtbFBLBQYAAAAABAAEAPMAAABfBQAAAAA=&#10;"/>
            </w:pict>
          </mc:Fallback>
        </mc:AlternateContent>
      </w:r>
      <w:r>
        <w:rPr>
          <w:b/>
        </w:rPr>
        <w:t>№70/</w:t>
      </w:r>
      <w:r>
        <w:rPr>
          <w:b/>
        </w:rPr>
        <w:t>2</w:t>
      </w:r>
    </w:p>
    <w:p w14:paraId="518E9829" w14:textId="77777777" w:rsidR="00764F33" w:rsidRPr="009C3B18" w:rsidRDefault="00764F33" w:rsidP="00764F33">
      <w:pPr>
        <w:contextualSpacing/>
        <w:jc w:val="center"/>
        <w:rPr>
          <w:b/>
        </w:rPr>
      </w:pPr>
      <w:r w:rsidRPr="009C3B18">
        <w:rPr>
          <w:b/>
        </w:rPr>
        <w:t>заседания тендерной комиссии</w:t>
      </w:r>
    </w:p>
    <w:p w14:paraId="66703C93" w14:textId="77777777" w:rsidR="00764F33" w:rsidRPr="009C3B18" w:rsidRDefault="00764F33" w:rsidP="00764F33">
      <w:pPr>
        <w:contextualSpacing/>
        <w:jc w:val="center"/>
        <w:rPr>
          <w:b/>
        </w:rPr>
      </w:pPr>
      <w:r w:rsidRPr="009C3B18">
        <w:rPr>
          <w:b/>
        </w:rPr>
        <w:t>Министерства здравоохранения</w:t>
      </w:r>
    </w:p>
    <w:p w14:paraId="7AD0D1E1" w14:textId="77777777" w:rsidR="00764F33" w:rsidRPr="009C3B18" w:rsidRDefault="00764F33" w:rsidP="00764F33">
      <w:pPr>
        <w:shd w:val="clear" w:color="auto" w:fill="FFFFFF"/>
        <w:contextualSpacing/>
        <w:jc w:val="center"/>
        <w:rPr>
          <w:b/>
        </w:rPr>
      </w:pPr>
      <w:r w:rsidRPr="009C3B18">
        <w:rPr>
          <w:b/>
        </w:rPr>
        <w:t>Приднестровской Молдавской Республики</w:t>
      </w:r>
    </w:p>
    <w:p w14:paraId="381095F5" w14:textId="77777777" w:rsidR="00764F33" w:rsidRPr="00C677DB" w:rsidRDefault="00764F33" w:rsidP="00764F33">
      <w:pPr>
        <w:shd w:val="clear" w:color="auto" w:fill="FFFFFF"/>
        <w:contextualSpacing/>
        <w:jc w:val="center"/>
        <w:rPr>
          <w:b/>
          <w:spacing w:val="4"/>
        </w:rPr>
      </w:pPr>
      <w:r w:rsidRPr="009C3B18">
        <w:rPr>
          <w:b/>
          <w:spacing w:val="4"/>
        </w:rPr>
        <w:t xml:space="preserve">на </w:t>
      </w:r>
      <w:r w:rsidRPr="0034075D">
        <w:rPr>
          <w:b/>
          <w:spacing w:val="4"/>
        </w:rPr>
        <w:t xml:space="preserve">приобретение </w:t>
      </w:r>
      <w:r>
        <w:rPr>
          <w:b/>
          <w:spacing w:val="4"/>
        </w:rPr>
        <w:t>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 2021-2024гг»</w:t>
      </w:r>
    </w:p>
    <w:p w14:paraId="6F559D29" w14:textId="77777777" w:rsidR="00764F33" w:rsidRDefault="00764F33" w:rsidP="00764F33">
      <w:pPr>
        <w:shd w:val="clear" w:color="auto" w:fill="FFFFFF"/>
        <w:contextualSpacing/>
        <w:jc w:val="center"/>
        <w:rPr>
          <w:b/>
          <w:bCs/>
          <w:spacing w:val="4"/>
        </w:rPr>
      </w:pPr>
      <w:r w:rsidRPr="00A90719">
        <w:rPr>
          <w:b/>
          <w:bCs/>
          <w:spacing w:val="4"/>
        </w:rPr>
        <w:t xml:space="preserve"> (2 день </w:t>
      </w:r>
      <w:r w:rsidRPr="00A90719">
        <w:rPr>
          <w:b/>
          <w:bCs/>
          <w:spacing w:val="4"/>
          <w:lang w:val="en-US"/>
        </w:rPr>
        <w:t>I</w:t>
      </w:r>
      <w:r w:rsidRPr="00A90719">
        <w:rPr>
          <w:b/>
          <w:bCs/>
          <w:spacing w:val="4"/>
        </w:rPr>
        <w:t xml:space="preserve"> этапа и </w:t>
      </w:r>
      <w:r w:rsidRPr="00A90719">
        <w:rPr>
          <w:b/>
          <w:bCs/>
          <w:spacing w:val="4"/>
          <w:lang w:val="en-US"/>
        </w:rPr>
        <w:t>II</w:t>
      </w:r>
      <w:r w:rsidRPr="00A90719">
        <w:rPr>
          <w:b/>
          <w:bCs/>
          <w:spacing w:val="4"/>
        </w:rPr>
        <w:t xml:space="preserve"> этап)</w:t>
      </w:r>
    </w:p>
    <w:p w14:paraId="1B311BFA" w14:textId="795B4EC2" w:rsidR="003E5497" w:rsidRDefault="00764F33" w:rsidP="00764F33">
      <w:pPr>
        <w:jc w:val="center"/>
        <w:rPr>
          <w:b/>
        </w:rPr>
      </w:pPr>
      <w:r>
        <w:rPr>
          <w:b/>
        </w:rPr>
        <w:t xml:space="preserve">Заседание тендерной комиссии состоялось </w:t>
      </w:r>
      <w:r>
        <w:rPr>
          <w:b/>
        </w:rPr>
        <w:t>19</w:t>
      </w:r>
      <w:r>
        <w:rPr>
          <w:b/>
        </w:rPr>
        <w:t xml:space="preserve"> </w:t>
      </w:r>
      <w:r>
        <w:rPr>
          <w:b/>
        </w:rPr>
        <w:t>октября</w:t>
      </w:r>
      <w:r>
        <w:rPr>
          <w:b/>
        </w:rPr>
        <w:t xml:space="preserve"> 2021 года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5387"/>
        <w:gridCol w:w="3969"/>
      </w:tblGrid>
      <w:tr w:rsidR="00764F33" w:rsidRPr="00D63784" w14:paraId="5BCC88F0" w14:textId="77777777" w:rsidTr="00DA6C64">
        <w:tc>
          <w:tcPr>
            <w:tcW w:w="5387" w:type="dxa"/>
            <w:hideMark/>
          </w:tcPr>
          <w:p w14:paraId="335DF15A" w14:textId="77777777" w:rsidR="00764F33" w:rsidRPr="00D63784" w:rsidRDefault="00764F33" w:rsidP="00DA6C64">
            <w:pPr>
              <w:contextualSpacing/>
              <w:jc w:val="both"/>
              <w:rPr>
                <w:rFonts w:eastAsia="Calibri"/>
                <w:b/>
                <w:u w:val="single"/>
              </w:rPr>
            </w:pPr>
            <w:r w:rsidRPr="00D63784">
              <w:rPr>
                <w:rFonts w:eastAsia="Calibri"/>
                <w:b/>
                <w:u w:val="single"/>
              </w:rPr>
              <w:t>Состав тендерной комиссии</w:t>
            </w:r>
            <w:r w:rsidRPr="00D63784">
              <w:rPr>
                <w:rFonts w:eastAsia="Calibri"/>
                <w:b/>
              </w:rPr>
              <w:t>:</w:t>
            </w:r>
          </w:p>
        </w:tc>
        <w:tc>
          <w:tcPr>
            <w:tcW w:w="3969" w:type="dxa"/>
          </w:tcPr>
          <w:p w14:paraId="3600E7E2" w14:textId="77777777" w:rsidR="00764F33" w:rsidRPr="00D63784" w:rsidRDefault="00764F33" w:rsidP="00DA6C64">
            <w:pPr>
              <w:tabs>
                <w:tab w:val="left" w:pos="3402"/>
              </w:tabs>
              <w:contextualSpacing/>
            </w:pPr>
          </w:p>
        </w:tc>
      </w:tr>
      <w:tr w:rsidR="00764F33" w:rsidRPr="00D63784" w14:paraId="20AAFBF3" w14:textId="77777777" w:rsidTr="00DA6C64">
        <w:tc>
          <w:tcPr>
            <w:tcW w:w="5387" w:type="dxa"/>
            <w:hideMark/>
          </w:tcPr>
          <w:p w14:paraId="50AE5619" w14:textId="77777777" w:rsidR="00764F33" w:rsidRPr="00D63784" w:rsidRDefault="00764F33" w:rsidP="00DA6C64">
            <w:pPr>
              <w:contextualSpacing/>
              <w:jc w:val="both"/>
              <w:rPr>
                <w:rFonts w:eastAsia="Calibri"/>
                <w:u w:val="single"/>
              </w:rPr>
            </w:pPr>
            <w:r w:rsidRPr="00D63784">
              <w:rPr>
                <w:rFonts w:eastAsia="Calibri"/>
                <w:u w:val="single"/>
              </w:rPr>
              <w:t>Председатель комиссии</w:t>
            </w:r>
            <w:r w:rsidRPr="00D63784">
              <w:rPr>
                <w:rFonts w:eastAsia="Calibri"/>
              </w:rPr>
              <w:t>:</w:t>
            </w:r>
          </w:p>
        </w:tc>
        <w:tc>
          <w:tcPr>
            <w:tcW w:w="3969" w:type="dxa"/>
            <w:vAlign w:val="bottom"/>
            <w:hideMark/>
          </w:tcPr>
          <w:p w14:paraId="4B29E109" w14:textId="77777777" w:rsidR="00764F33" w:rsidRPr="00D63784" w:rsidRDefault="00764F33" w:rsidP="00DA6C64">
            <w:pPr>
              <w:tabs>
                <w:tab w:val="left" w:pos="3402"/>
              </w:tabs>
              <w:contextualSpacing/>
            </w:pPr>
            <w:proofErr w:type="spellStart"/>
            <w:r w:rsidRPr="00D63784">
              <w:t>Булига</w:t>
            </w:r>
            <w:proofErr w:type="spellEnd"/>
            <w:r w:rsidRPr="00D63784">
              <w:t xml:space="preserve"> Т.В.</w:t>
            </w:r>
          </w:p>
        </w:tc>
      </w:tr>
      <w:tr w:rsidR="00764F33" w:rsidRPr="00D63784" w14:paraId="45474C2F" w14:textId="77777777" w:rsidTr="00DA6C64">
        <w:tc>
          <w:tcPr>
            <w:tcW w:w="5387" w:type="dxa"/>
          </w:tcPr>
          <w:p w14:paraId="5A905F69" w14:textId="77777777" w:rsidR="00764F33" w:rsidRPr="00D63784" w:rsidRDefault="00764F33" w:rsidP="00DA6C64">
            <w:pPr>
              <w:contextualSpacing/>
              <w:jc w:val="both"/>
              <w:rPr>
                <w:rFonts w:eastAsia="Calibri"/>
                <w:u w:val="single"/>
              </w:rPr>
            </w:pPr>
            <w:r w:rsidRPr="00D63784">
              <w:rPr>
                <w:rFonts w:eastAsia="Calibri"/>
                <w:u w:val="single"/>
              </w:rPr>
              <w:t>Заместитель председателя комиссии:</w:t>
            </w:r>
          </w:p>
        </w:tc>
        <w:tc>
          <w:tcPr>
            <w:tcW w:w="3969" w:type="dxa"/>
            <w:vAlign w:val="bottom"/>
          </w:tcPr>
          <w:p w14:paraId="6FA91995" w14:textId="77777777" w:rsidR="00764F33" w:rsidRPr="00D63784" w:rsidRDefault="00764F33" w:rsidP="00DA6C64">
            <w:pPr>
              <w:tabs>
                <w:tab w:val="left" w:pos="3402"/>
              </w:tabs>
              <w:contextualSpacing/>
            </w:pPr>
            <w:r w:rsidRPr="00D63784">
              <w:t>Кузнецов А.Г.</w:t>
            </w:r>
          </w:p>
        </w:tc>
      </w:tr>
      <w:tr w:rsidR="00764F33" w:rsidRPr="00D63784" w14:paraId="3B56E573" w14:textId="77777777" w:rsidTr="00DA6C64">
        <w:tc>
          <w:tcPr>
            <w:tcW w:w="5387" w:type="dxa"/>
            <w:hideMark/>
          </w:tcPr>
          <w:p w14:paraId="5B428602" w14:textId="77777777" w:rsidR="00764F33" w:rsidRPr="00D63784" w:rsidRDefault="00764F33" w:rsidP="00DA6C64">
            <w:pPr>
              <w:tabs>
                <w:tab w:val="left" w:pos="3402"/>
              </w:tabs>
              <w:contextualSpacing/>
            </w:pPr>
            <w:r w:rsidRPr="00D63784">
              <w:rPr>
                <w:u w:val="single"/>
              </w:rPr>
              <w:t>Члены комиссии</w:t>
            </w:r>
            <w:r w:rsidRPr="00D63784">
              <w:t>:</w:t>
            </w:r>
          </w:p>
        </w:tc>
        <w:tc>
          <w:tcPr>
            <w:tcW w:w="3969" w:type="dxa"/>
            <w:hideMark/>
          </w:tcPr>
          <w:p w14:paraId="221BD9E3" w14:textId="77777777" w:rsidR="00764F33" w:rsidRPr="00D63784" w:rsidRDefault="00764F33" w:rsidP="00DA6C64">
            <w:pPr>
              <w:tabs>
                <w:tab w:val="left" w:pos="3402"/>
              </w:tabs>
              <w:contextualSpacing/>
            </w:pPr>
            <w:r w:rsidRPr="00D63784">
              <w:t>Музыка Е.Н</w:t>
            </w:r>
          </w:p>
          <w:p w14:paraId="2182A72B" w14:textId="77777777" w:rsidR="00764F33" w:rsidRDefault="00764F33" w:rsidP="00DA6C64">
            <w:pPr>
              <w:tabs>
                <w:tab w:val="left" w:pos="3402"/>
              </w:tabs>
              <w:contextualSpacing/>
            </w:pPr>
            <w:proofErr w:type="spellStart"/>
            <w:r w:rsidRPr="00D63784">
              <w:t>Цушко</w:t>
            </w:r>
            <w:proofErr w:type="spellEnd"/>
            <w:r w:rsidRPr="00D63784">
              <w:t xml:space="preserve"> Е.С.</w:t>
            </w:r>
          </w:p>
          <w:p w14:paraId="2C53DDF6" w14:textId="77777777" w:rsidR="00764F33" w:rsidRPr="00D63784" w:rsidRDefault="00764F33" w:rsidP="00DA6C64">
            <w:pPr>
              <w:tabs>
                <w:tab w:val="left" w:pos="3402"/>
              </w:tabs>
              <w:contextualSpacing/>
            </w:pPr>
            <w:r>
              <w:t>Серая Г.И.</w:t>
            </w:r>
          </w:p>
          <w:p w14:paraId="2876E8D5" w14:textId="77777777" w:rsidR="00764F33" w:rsidRPr="00D63784" w:rsidRDefault="00764F33" w:rsidP="00DA6C64">
            <w:pPr>
              <w:tabs>
                <w:tab w:val="left" w:pos="3402"/>
              </w:tabs>
              <w:contextualSpacing/>
            </w:pPr>
            <w:proofErr w:type="spellStart"/>
            <w:r w:rsidRPr="00D63784">
              <w:t>Любенко</w:t>
            </w:r>
            <w:proofErr w:type="spellEnd"/>
            <w:r w:rsidRPr="00D63784">
              <w:t xml:space="preserve"> А.В.</w:t>
            </w:r>
          </w:p>
          <w:p w14:paraId="74CEEB46" w14:textId="77777777" w:rsidR="00764F33" w:rsidRPr="00D63784" w:rsidRDefault="00764F33" w:rsidP="00DA6C64">
            <w:pPr>
              <w:tabs>
                <w:tab w:val="left" w:pos="3402"/>
              </w:tabs>
              <w:contextualSpacing/>
            </w:pPr>
            <w:proofErr w:type="spellStart"/>
            <w:r w:rsidRPr="00D63784">
              <w:t>Рулле</w:t>
            </w:r>
            <w:proofErr w:type="spellEnd"/>
            <w:r w:rsidRPr="00D63784">
              <w:t xml:space="preserve"> С.И.</w:t>
            </w:r>
          </w:p>
          <w:p w14:paraId="4124C99A" w14:textId="77777777" w:rsidR="00764F33" w:rsidRPr="00D63784" w:rsidRDefault="00764F33" w:rsidP="00DA6C64">
            <w:pPr>
              <w:tabs>
                <w:tab w:val="left" w:pos="3402"/>
              </w:tabs>
              <w:contextualSpacing/>
            </w:pPr>
            <w:r>
              <w:t>Кукин С.В.</w:t>
            </w:r>
          </w:p>
        </w:tc>
      </w:tr>
      <w:tr w:rsidR="00764F33" w:rsidRPr="00D63784" w14:paraId="07C9A41F" w14:textId="77777777" w:rsidTr="00DA6C64">
        <w:trPr>
          <w:trHeight w:val="543"/>
        </w:trPr>
        <w:tc>
          <w:tcPr>
            <w:tcW w:w="5387" w:type="dxa"/>
            <w:hideMark/>
          </w:tcPr>
          <w:p w14:paraId="0FAD31B7" w14:textId="77777777" w:rsidR="00764F33" w:rsidRPr="00D63784" w:rsidRDefault="00764F33" w:rsidP="00DA6C64">
            <w:pPr>
              <w:tabs>
                <w:tab w:val="left" w:pos="3402"/>
              </w:tabs>
              <w:contextualSpacing/>
              <w:rPr>
                <w:u w:val="single"/>
              </w:rPr>
            </w:pPr>
            <w:r w:rsidRPr="00D63784">
              <w:rPr>
                <w:u w:val="single"/>
              </w:rPr>
              <w:t>Секретариат</w:t>
            </w:r>
            <w:r w:rsidRPr="00D63784">
              <w:t>:</w:t>
            </w:r>
          </w:p>
        </w:tc>
        <w:tc>
          <w:tcPr>
            <w:tcW w:w="3969" w:type="dxa"/>
            <w:hideMark/>
          </w:tcPr>
          <w:p w14:paraId="0258F128" w14:textId="77777777" w:rsidR="00764F33" w:rsidRPr="00D63784" w:rsidRDefault="00764F33" w:rsidP="00DA6C64">
            <w:pPr>
              <w:tabs>
                <w:tab w:val="left" w:pos="3402"/>
              </w:tabs>
              <w:contextualSpacing/>
            </w:pPr>
            <w:proofErr w:type="spellStart"/>
            <w:r w:rsidRPr="00D63784">
              <w:t>Киржой</w:t>
            </w:r>
            <w:proofErr w:type="spellEnd"/>
            <w:r w:rsidRPr="00D63784">
              <w:t xml:space="preserve"> Ю.О.</w:t>
            </w:r>
          </w:p>
          <w:p w14:paraId="29283D6F" w14:textId="77777777" w:rsidR="00764F33" w:rsidRPr="00D63784" w:rsidRDefault="00764F33" w:rsidP="00DA6C64">
            <w:pPr>
              <w:tabs>
                <w:tab w:val="left" w:pos="3402"/>
              </w:tabs>
              <w:contextualSpacing/>
            </w:pPr>
            <w:r>
              <w:t>Черная И.М.</w:t>
            </w:r>
          </w:p>
        </w:tc>
      </w:tr>
      <w:tr w:rsidR="00764F33" w:rsidRPr="00D63784" w14:paraId="0579AA5A" w14:textId="77777777" w:rsidTr="00DA6C64">
        <w:trPr>
          <w:trHeight w:val="168"/>
        </w:trPr>
        <w:tc>
          <w:tcPr>
            <w:tcW w:w="9356" w:type="dxa"/>
            <w:gridSpan w:val="2"/>
          </w:tcPr>
          <w:p w14:paraId="5DA9E6BE" w14:textId="77777777" w:rsidR="00764F33" w:rsidRPr="00D63784" w:rsidRDefault="00764F33" w:rsidP="00DA6C64">
            <w:pPr>
              <w:tabs>
                <w:tab w:val="left" w:pos="1560"/>
              </w:tabs>
              <w:contextualSpacing/>
              <w:jc w:val="both"/>
              <w:rPr>
                <w:b/>
                <w:u w:val="single"/>
              </w:rPr>
            </w:pPr>
            <w:r w:rsidRPr="00D63784">
              <w:rPr>
                <w:b/>
                <w:u w:val="single"/>
              </w:rPr>
              <w:t xml:space="preserve">Присутствовали на </w:t>
            </w:r>
            <w:r w:rsidRPr="00D63784">
              <w:rPr>
                <w:b/>
                <w:u w:val="single"/>
                <w:lang w:val="en-US"/>
              </w:rPr>
              <w:t>Skype</w:t>
            </w:r>
            <w:r w:rsidRPr="00D63784">
              <w:rPr>
                <w:b/>
                <w:u w:val="single"/>
              </w:rPr>
              <w:t>-конференции</w:t>
            </w:r>
            <w:r w:rsidRPr="00D63784">
              <w:rPr>
                <w:b/>
              </w:rPr>
              <w:t>:</w:t>
            </w:r>
          </w:p>
          <w:p w14:paraId="5A05EAAD" w14:textId="77777777" w:rsidR="00764F33" w:rsidRPr="00D63784" w:rsidRDefault="00764F33" w:rsidP="00DA6C64">
            <w:pPr>
              <w:tabs>
                <w:tab w:val="left" w:pos="3402"/>
              </w:tabs>
              <w:contextualSpacing/>
              <w:jc w:val="both"/>
              <w:rPr>
                <w:bCs/>
              </w:rPr>
            </w:pPr>
            <w:r w:rsidRPr="00D63784">
              <w:rPr>
                <w:bCs/>
              </w:rPr>
              <w:t xml:space="preserve">Представитель </w:t>
            </w:r>
            <w:r w:rsidRPr="00D63784">
              <w:t>Управления по борьбе с экономическими преступлениями и коррупцией Министерства внутренних дел Приднестровской Молдавской Республики</w:t>
            </w:r>
            <w:r>
              <w:t>;</w:t>
            </w:r>
          </w:p>
          <w:p w14:paraId="3008DF04" w14:textId="77777777" w:rsidR="00764F33" w:rsidRPr="00D63784" w:rsidRDefault="00764F33" w:rsidP="00DA6C64">
            <w:pPr>
              <w:tabs>
                <w:tab w:val="left" w:pos="1560"/>
              </w:tabs>
              <w:contextualSpacing/>
              <w:jc w:val="both"/>
              <w:rPr>
                <w:bCs/>
              </w:rPr>
            </w:pPr>
            <w:r w:rsidRPr="00D63784">
              <w:rPr>
                <w:bCs/>
              </w:rPr>
              <w:t>Представитель Министерства государственной безопасности Приднестровской Молдавской Республики</w:t>
            </w:r>
            <w:r>
              <w:rPr>
                <w:bCs/>
              </w:rPr>
              <w:t>;</w:t>
            </w:r>
          </w:p>
          <w:p w14:paraId="5F607312" w14:textId="77777777" w:rsidR="00764F33" w:rsidRDefault="00764F33" w:rsidP="00DA6C64">
            <w:pPr>
              <w:tabs>
                <w:tab w:val="left" w:pos="3402"/>
              </w:tabs>
              <w:contextualSpacing/>
              <w:jc w:val="both"/>
              <w:rPr>
                <w:bCs/>
              </w:rPr>
            </w:pPr>
            <w:r w:rsidRPr="00D63784">
              <w:rPr>
                <w:bCs/>
              </w:rPr>
              <w:t>Исполнительный директор ООО «</w:t>
            </w:r>
            <w:proofErr w:type="spellStart"/>
            <w:r w:rsidRPr="00D63784">
              <w:rPr>
                <w:bCs/>
              </w:rPr>
              <w:t>Валеандр</w:t>
            </w:r>
            <w:proofErr w:type="spellEnd"/>
            <w:r w:rsidRPr="00D63784">
              <w:rPr>
                <w:bCs/>
              </w:rPr>
              <w:t xml:space="preserve">» – </w:t>
            </w:r>
            <w:proofErr w:type="spellStart"/>
            <w:r w:rsidRPr="00D63784">
              <w:rPr>
                <w:bCs/>
              </w:rPr>
              <w:t>Шепитко</w:t>
            </w:r>
            <w:proofErr w:type="spellEnd"/>
            <w:r w:rsidRPr="00D63784">
              <w:rPr>
                <w:bCs/>
              </w:rPr>
              <w:t xml:space="preserve"> А.Р.</w:t>
            </w:r>
            <w:r>
              <w:rPr>
                <w:bCs/>
              </w:rPr>
              <w:t>;</w:t>
            </w:r>
          </w:p>
          <w:p w14:paraId="122B527B" w14:textId="77777777" w:rsidR="00764F33" w:rsidRDefault="00764F33" w:rsidP="00DA6C64">
            <w:pPr>
              <w:tabs>
                <w:tab w:val="left" w:pos="3402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Директор ООО «</w:t>
            </w:r>
            <w:proofErr w:type="spellStart"/>
            <w:r>
              <w:rPr>
                <w:bCs/>
              </w:rPr>
              <w:t>Екипамед</w:t>
            </w:r>
            <w:proofErr w:type="spellEnd"/>
            <w:r>
              <w:rPr>
                <w:bCs/>
              </w:rPr>
              <w:t xml:space="preserve"> Интер» - Унту Ю.С.;</w:t>
            </w:r>
          </w:p>
          <w:p w14:paraId="23080377" w14:textId="77777777" w:rsidR="00764F33" w:rsidRPr="00D63784" w:rsidRDefault="00764F33" w:rsidP="00DA6C64">
            <w:pPr>
              <w:tabs>
                <w:tab w:val="left" w:pos="3402"/>
              </w:tabs>
              <w:contextualSpacing/>
              <w:jc w:val="both"/>
              <w:rPr>
                <w:bCs/>
              </w:rPr>
            </w:pPr>
            <w:r>
              <w:rPr>
                <w:bCs/>
              </w:rPr>
              <w:t>Представитель ГУП «</w:t>
            </w:r>
            <w:proofErr w:type="spellStart"/>
            <w:r>
              <w:rPr>
                <w:bCs/>
              </w:rPr>
              <w:t>Лекфарм</w:t>
            </w:r>
            <w:proofErr w:type="spellEnd"/>
            <w:r>
              <w:rPr>
                <w:bCs/>
              </w:rPr>
              <w:t xml:space="preserve">» - </w:t>
            </w:r>
            <w:proofErr w:type="spellStart"/>
            <w:r>
              <w:rPr>
                <w:bCs/>
              </w:rPr>
              <w:t>Куртьева</w:t>
            </w:r>
            <w:proofErr w:type="spellEnd"/>
            <w:r>
              <w:rPr>
                <w:bCs/>
              </w:rPr>
              <w:t xml:space="preserve"> Т.Ф.</w:t>
            </w:r>
          </w:p>
        </w:tc>
      </w:tr>
      <w:tr w:rsidR="00764F33" w:rsidRPr="00D63784" w14:paraId="49554F76" w14:textId="77777777" w:rsidTr="00DA6C64">
        <w:trPr>
          <w:trHeight w:val="168"/>
        </w:trPr>
        <w:tc>
          <w:tcPr>
            <w:tcW w:w="9356" w:type="dxa"/>
            <w:gridSpan w:val="2"/>
          </w:tcPr>
          <w:p w14:paraId="2788E210" w14:textId="77777777" w:rsidR="00764F33" w:rsidRPr="00D63784" w:rsidRDefault="00764F33" w:rsidP="00DA6C64">
            <w:pPr>
              <w:tabs>
                <w:tab w:val="left" w:pos="1560"/>
              </w:tabs>
              <w:contextualSpacing/>
              <w:jc w:val="both"/>
              <w:rPr>
                <w:b/>
                <w:u w:val="single"/>
              </w:rPr>
            </w:pPr>
            <w:r w:rsidRPr="00D63784">
              <w:rPr>
                <w:b/>
                <w:u w:val="single"/>
              </w:rPr>
              <w:t>Отсутствовали</w:t>
            </w:r>
            <w:r w:rsidRPr="00D63784">
              <w:rPr>
                <w:b/>
              </w:rPr>
              <w:t>:</w:t>
            </w:r>
          </w:p>
        </w:tc>
      </w:tr>
      <w:tr w:rsidR="00764F33" w:rsidRPr="00D63784" w14:paraId="4F650D69" w14:textId="77777777" w:rsidTr="00DA6C64">
        <w:trPr>
          <w:trHeight w:val="168"/>
        </w:trPr>
        <w:tc>
          <w:tcPr>
            <w:tcW w:w="5387" w:type="dxa"/>
          </w:tcPr>
          <w:p w14:paraId="68D63EED" w14:textId="77777777" w:rsidR="00764F33" w:rsidRPr="00D63784" w:rsidRDefault="00764F33" w:rsidP="00DA6C64">
            <w:pPr>
              <w:tabs>
                <w:tab w:val="left" w:pos="1560"/>
              </w:tabs>
              <w:contextualSpacing/>
              <w:jc w:val="both"/>
              <w:rPr>
                <w:rFonts w:eastAsia="Calibri"/>
              </w:rPr>
            </w:pPr>
            <w:r w:rsidRPr="00D63784">
              <w:rPr>
                <w:rFonts w:eastAsia="Calibri"/>
              </w:rPr>
              <w:t>Заместитель председателя комиссии:</w:t>
            </w:r>
          </w:p>
          <w:p w14:paraId="7E38FADC" w14:textId="77777777" w:rsidR="00764F33" w:rsidRPr="00182B04" w:rsidRDefault="00764F33" w:rsidP="00DA6C64">
            <w:pPr>
              <w:tabs>
                <w:tab w:val="left" w:pos="1560"/>
              </w:tabs>
              <w:contextualSpacing/>
              <w:jc w:val="both"/>
              <w:rPr>
                <w:rFonts w:eastAsia="Calibri"/>
              </w:rPr>
            </w:pPr>
            <w:r w:rsidRPr="00D63784">
              <w:rPr>
                <w:u w:val="single"/>
              </w:rPr>
              <w:t>Секретариат</w:t>
            </w:r>
            <w:r w:rsidRPr="00D63784">
              <w:t>:</w:t>
            </w:r>
          </w:p>
        </w:tc>
        <w:tc>
          <w:tcPr>
            <w:tcW w:w="3969" w:type="dxa"/>
          </w:tcPr>
          <w:p w14:paraId="6AFCD849" w14:textId="77777777" w:rsidR="00764F33" w:rsidRPr="00D63784" w:rsidRDefault="00764F33" w:rsidP="00DA6C64">
            <w:pPr>
              <w:tabs>
                <w:tab w:val="left" w:pos="1560"/>
              </w:tabs>
              <w:contextualSpacing/>
              <w:jc w:val="both"/>
            </w:pPr>
            <w:r w:rsidRPr="00D63784">
              <w:t>Кузнецов А.Г.</w:t>
            </w:r>
          </w:p>
          <w:p w14:paraId="010246DC" w14:textId="77777777" w:rsidR="00764F33" w:rsidRPr="00182B04" w:rsidRDefault="00764F33" w:rsidP="00DA6C64">
            <w:pPr>
              <w:tabs>
                <w:tab w:val="left" w:pos="3402"/>
              </w:tabs>
              <w:contextualSpacing/>
            </w:pPr>
            <w:r>
              <w:t>Черная И.М.</w:t>
            </w:r>
          </w:p>
        </w:tc>
      </w:tr>
    </w:tbl>
    <w:p w14:paraId="72C0446B" w14:textId="77777777" w:rsidR="00764F33" w:rsidRPr="00D63784" w:rsidRDefault="00764F33" w:rsidP="00764F33">
      <w:pPr>
        <w:ind w:firstLine="709"/>
        <w:contextualSpacing/>
      </w:pPr>
    </w:p>
    <w:p w14:paraId="550DA8EB" w14:textId="77777777" w:rsidR="00764F33" w:rsidRPr="00D63784" w:rsidRDefault="00764F33" w:rsidP="00764F33">
      <w:pPr>
        <w:tabs>
          <w:tab w:val="left" w:pos="720"/>
          <w:tab w:val="left" w:pos="993"/>
        </w:tabs>
        <w:spacing w:line="276" w:lineRule="auto"/>
        <w:ind w:firstLine="709"/>
        <w:contextualSpacing/>
        <w:jc w:val="both"/>
      </w:pPr>
      <w:r w:rsidRPr="00D63784">
        <w:t>Тендерная комиссия Министерства здравоохранения Приднестровской Молдавской Республики осуществляет свою деятельность в соответствии со следующим нормативным правовым актом:</w:t>
      </w:r>
    </w:p>
    <w:p w14:paraId="08161684" w14:textId="77777777" w:rsidR="00764F33" w:rsidRPr="00D63784" w:rsidRDefault="00764F33" w:rsidP="00764F33">
      <w:pPr>
        <w:spacing w:line="276" w:lineRule="auto"/>
        <w:ind w:firstLine="709"/>
        <w:contextualSpacing/>
        <w:jc w:val="both"/>
      </w:pPr>
      <w:r w:rsidRPr="00D63784">
        <w:t xml:space="preserve">1) </w:t>
      </w:r>
      <w:r w:rsidRPr="00D63784">
        <w:rPr>
          <w:spacing w:val="4"/>
        </w:rPr>
        <w:t xml:space="preserve">Постановлением Правительства </w:t>
      </w:r>
      <w:r w:rsidRPr="00D63784">
        <w:rPr>
          <w:shd w:val="clear" w:color="auto" w:fill="FFFFFF"/>
        </w:rPr>
        <w:t xml:space="preserve"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</w:t>
      </w:r>
      <w:r w:rsidRPr="00D63784">
        <w:rPr>
          <w:shd w:val="clear" w:color="auto" w:fill="FFFFFF"/>
        </w:rPr>
        <w:lastRenderedPageBreak/>
        <w:t>тендера по закупке медико-фармацевтической продукции, медицинской техники и их регистрации»</w:t>
      </w:r>
      <w:r w:rsidRPr="00D63784">
        <w:t xml:space="preserve"> (САЗ 20-45), в действующей редакции.</w:t>
      </w:r>
    </w:p>
    <w:p w14:paraId="526A82F2" w14:textId="77777777" w:rsidR="00764F33" w:rsidRPr="00D63784" w:rsidRDefault="00764F33" w:rsidP="00764F33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spacing w:line="276" w:lineRule="auto"/>
        <w:ind w:firstLine="709"/>
        <w:contextualSpacing/>
        <w:jc w:val="center"/>
      </w:pPr>
    </w:p>
    <w:p w14:paraId="5B2E5235" w14:textId="77777777" w:rsidR="00764F33" w:rsidRPr="00D63784" w:rsidRDefault="00764F33" w:rsidP="00764F33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spacing w:line="276" w:lineRule="auto"/>
        <w:ind w:firstLine="709"/>
        <w:contextualSpacing/>
        <w:jc w:val="center"/>
      </w:pPr>
      <w:r w:rsidRPr="00D63784">
        <w:t>Заседание тендерной комиссии объявляется открытым.</w:t>
      </w:r>
    </w:p>
    <w:p w14:paraId="1B14A25C" w14:textId="77777777" w:rsidR="00764F33" w:rsidRPr="00D63784" w:rsidRDefault="00764F33" w:rsidP="00764F33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spacing w:line="276" w:lineRule="auto"/>
        <w:ind w:firstLine="709"/>
        <w:contextualSpacing/>
        <w:jc w:val="center"/>
      </w:pPr>
    </w:p>
    <w:p w14:paraId="01A55481" w14:textId="77777777" w:rsidR="00764F33" w:rsidRPr="00D63784" w:rsidRDefault="00764F33" w:rsidP="00764F33">
      <w:pPr>
        <w:shd w:val="clear" w:color="auto" w:fill="FFFFFF"/>
        <w:spacing w:line="276" w:lineRule="auto"/>
        <w:ind w:firstLine="709"/>
        <w:contextualSpacing/>
        <w:jc w:val="both"/>
      </w:pPr>
      <w:proofErr w:type="spellStart"/>
      <w:r w:rsidRPr="00D63784">
        <w:rPr>
          <w:b/>
          <w:bCs/>
        </w:rPr>
        <w:t>Булига</w:t>
      </w:r>
      <w:proofErr w:type="spellEnd"/>
      <w:r w:rsidRPr="00D63784">
        <w:rPr>
          <w:b/>
          <w:bCs/>
        </w:rPr>
        <w:t xml:space="preserve"> Т.В.:</w:t>
      </w:r>
      <w:r w:rsidRPr="00D63784">
        <w:t xml:space="preserve"> В соответствии с пунктом 16 Приложения к </w:t>
      </w:r>
      <w:r w:rsidRPr="00D63784">
        <w:rPr>
          <w:spacing w:val="4"/>
        </w:rPr>
        <w:t xml:space="preserve">Постановлению Правительства </w:t>
      </w:r>
      <w:r w:rsidRPr="00D63784">
        <w:rPr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D63784">
        <w:t xml:space="preserve"> в действующей редакции, к третьему этапу тендера </w:t>
      </w:r>
      <w:r>
        <w:t xml:space="preserve">на приобретение </w:t>
      </w:r>
      <w:r>
        <w:rPr>
          <w:spacing w:val="4"/>
        </w:rPr>
        <w:t>медико-фармацевтической продукции для проведения обследования и обеспечения лечения больных согласно «ГЦП «Профилактика вирусных гепатитов В и С в ПМР на 2021-2024 гг.»</w:t>
      </w:r>
      <w:r w:rsidRPr="002D318D">
        <w:t xml:space="preserve"> </w:t>
      </w:r>
      <w:r w:rsidRPr="00D63784">
        <w:t xml:space="preserve">были допущены хозяйствующие субъекты: </w:t>
      </w:r>
      <w:r>
        <w:rPr>
          <w:bCs/>
          <w:spacing w:val="4"/>
        </w:rPr>
        <w:t>ГУП «</w:t>
      </w:r>
      <w:proofErr w:type="spellStart"/>
      <w:r>
        <w:rPr>
          <w:bCs/>
          <w:spacing w:val="4"/>
        </w:rPr>
        <w:t>Лекфарм</w:t>
      </w:r>
      <w:proofErr w:type="spellEnd"/>
      <w:r>
        <w:rPr>
          <w:bCs/>
          <w:spacing w:val="4"/>
        </w:rPr>
        <w:t>», ООО «</w:t>
      </w:r>
      <w:proofErr w:type="spellStart"/>
      <w:r>
        <w:rPr>
          <w:bCs/>
          <w:spacing w:val="4"/>
        </w:rPr>
        <w:t>Екипамед</w:t>
      </w:r>
      <w:proofErr w:type="spellEnd"/>
      <w:r>
        <w:rPr>
          <w:bCs/>
          <w:spacing w:val="4"/>
        </w:rPr>
        <w:t xml:space="preserve"> Интер», </w:t>
      </w:r>
      <w:r>
        <w:rPr>
          <w:bCs/>
          <w:spacing w:val="4"/>
        </w:rPr>
        <w:br/>
      </w:r>
      <w:r w:rsidRPr="00D63784">
        <w:rPr>
          <w:bCs/>
          <w:spacing w:val="4"/>
        </w:rPr>
        <w:t>ООО «</w:t>
      </w:r>
      <w:proofErr w:type="spellStart"/>
      <w:r>
        <w:rPr>
          <w:bCs/>
          <w:spacing w:val="4"/>
        </w:rPr>
        <w:t>Валеандр</w:t>
      </w:r>
      <w:proofErr w:type="spellEnd"/>
      <w:r w:rsidRPr="00D63784">
        <w:rPr>
          <w:bCs/>
          <w:spacing w:val="4"/>
        </w:rPr>
        <w:t>»</w:t>
      </w:r>
      <w:r>
        <w:rPr>
          <w:bCs/>
          <w:spacing w:val="4"/>
        </w:rPr>
        <w:t>.</w:t>
      </w:r>
    </w:p>
    <w:p w14:paraId="3EA78B5E" w14:textId="77777777" w:rsidR="00764F33" w:rsidRDefault="00764F33" w:rsidP="00764F33">
      <w:pPr>
        <w:spacing w:line="276" w:lineRule="auto"/>
        <w:ind w:firstLine="709"/>
        <w:contextualSpacing/>
        <w:jc w:val="both"/>
      </w:pPr>
    </w:p>
    <w:p w14:paraId="3C9A58F6" w14:textId="77777777" w:rsidR="00764F33" w:rsidRPr="00D63784" w:rsidRDefault="00764F33" w:rsidP="00764F33">
      <w:pPr>
        <w:spacing w:line="276" w:lineRule="auto"/>
        <w:ind w:firstLine="709"/>
        <w:contextualSpacing/>
        <w:jc w:val="both"/>
      </w:pPr>
      <w:r w:rsidRPr="00D63784">
        <w:t>В соответствии с очередностью допущенных участников к третьему этапу тендера секретариатом была произведена регистрация хозяйствующ</w:t>
      </w:r>
      <w:r>
        <w:t>их</w:t>
      </w:r>
      <w:r w:rsidRPr="00D63784">
        <w:t xml:space="preserve"> субъект</w:t>
      </w:r>
      <w:r>
        <w:t>ов</w:t>
      </w:r>
      <w:r w:rsidRPr="00D63784">
        <w:t>, в следующем порядке:</w:t>
      </w:r>
    </w:p>
    <w:p w14:paraId="0853A312" w14:textId="77777777" w:rsidR="00764F33" w:rsidRPr="00D63784" w:rsidRDefault="00764F33" w:rsidP="00764F33">
      <w:pPr>
        <w:spacing w:line="276" w:lineRule="auto"/>
        <w:ind w:firstLine="709"/>
        <w:contextualSpacing/>
        <w:jc w:val="both"/>
      </w:pPr>
      <w:r w:rsidRPr="00D63784">
        <w:t xml:space="preserve">№ 1 – </w:t>
      </w:r>
      <w:r>
        <w:t>ГУП</w:t>
      </w:r>
      <w:r w:rsidRPr="00D63784">
        <w:t xml:space="preserve"> «</w:t>
      </w:r>
      <w:proofErr w:type="spellStart"/>
      <w:r>
        <w:rPr>
          <w:bCs/>
          <w:spacing w:val="4"/>
        </w:rPr>
        <w:t>ЛекФарм</w:t>
      </w:r>
      <w:proofErr w:type="spellEnd"/>
      <w:r w:rsidRPr="00D63784">
        <w:t>»</w:t>
      </w:r>
      <w:r>
        <w:t>;</w:t>
      </w:r>
    </w:p>
    <w:p w14:paraId="0BA3AAE1" w14:textId="77777777" w:rsidR="00764F33" w:rsidRPr="00D63784" w:rsidRDefault="00764F33" w:rsidP="00764F33">
      <w:pPr>
        <w:spacing w:line="276" w:lineRule="auto"/>
        <w:ind w:firstLine="709"/>
        <w:contextualSpacing/>
        <w:jc w:val="both"/>
        <w:rPr>
          <w:bCs/>
          <w:spacing w:val="4"/>
        </w:rPr>
      </w:pPr>
      <w:r w:rsidRPr="00D63784">
        <w:t xml:space="preserve">№ 2 – </w:t>
      </w:r>
      <w:r w:rsidRPr="00D63784">
        <w:rPr>
          <w:bCs/>
          <w:spacing w:val="4"/>
        </w:rPr>
        <w:t>ООО «</w:t>
      </w:r>
      <w:proofErr w:type="spellStart"/>
      <w:r>
        <w:rPr>
          <w:bCs/>
          <w:spacing w:val="4"/>
        </w:rPr>
        <w:t>Екипамед</w:t>
      </w:r>
      <w:proofErr w:type="spellEnd"/>
      <w:r>
        <w:rPr>
          <w:bCs/>
          <w:spacing w:val="4"/>
        </w:rPr>
        <w:t xml:space="preserve"> Интер</w:t>
      </w:r>
      <w:r w:rsidRPr="00D63784">
        <w:rPr>
          <w:bCs/>
          <w:spacing w:val="4"/>
        </w:rPr>
        <w:t>»,</w:t>
      </w:r>
    </w:p>
    <w:p w14:paraId="20DF3C34" w14:textId="77777777" w:rsidR="00764F33" w:rsidRPr="00D63784" w:rsidRDefault="00764F33" w:rsidP="00764F33">
      <w:pPr>
        <w:spacing w:line="276" w:lineRule="auto"/>
        <w:ind w:firstLine="709"/>
        <w:contextualSpacing/>
        <w:jc w:val="both"/>
        <w:rPr>
          <w:bCs/>
          <w:spacing w:val="4"/>
        </w:rPr>
      </w:pPr>
      <w:r w:rsidRPr="00D63784">
        <w:rPr>
          <w:bCs/>
          <w:spacing w:val="4"/>
        </w:rPr>
        <w:t>№ 3 – ООО «</w:t>
      </w:r>
      <w:proofErr w:type="spellStart"/>
      <w:r>
        <w:rPr>
          <w:bCs/>
          <w:spacing w:val="4"/>
        </w:rPr>
        <w:t>Валеандр</w:t>
      </w:r>
      <w:proofErr w:type="spellEnd"/>
      <w:r w:rsidRPr="00D63784">
        <w:rPr>
          <w:bCs/>
          <w:spacing w:val="4"/>
        </w:rPr>
        <w:t>»</w:t>
      </w:r>
      <w:r>
        <w:rPr>
          <w:bCs/>
          <w:spacing w:val="4"/>
        </w:rPr>
        <w:t>.</w:t>
      </w:r>
    </w:p>
    <w:p w14:paraId="2F154ECA" w14:textId="77777777" w:rsidR="00764F33" w:rsidRPr="00D63784" w:rsidRDefault="00764F33" w:rsidP="00764F33">
      <w:pPr>
        <w:spacing w:line="276" w:lineRule="auto"/>
        <w:ind w:firstLine="709"/>
        <w:contextualSpacing/>
      </w:pPr>
    </w:p>
    <w:p w14:paraId="5F7C6230" w14:textId="77777777" w:rsidR="00764F33" w:rsidRPr="00D63784" w:rsidRDefault="00764F33" w:rsidP="00764F33">
      <w:pPr>
        <w:spacing w:line="276" w:lineRule="auto"/>
        <w:ind w:firstLine="709"/>
        <w:contextualSpacing/>
        <w:jc w:val="both"/>
        <w:rPr>
          <w:b/>
          <w:color w:val="000000" w:themeColor="text1"/>
        </w:rPr>
      </w:pPr>
      <w:r w:rsidRPr="00D63784">
        <w:rPr>
          <w:b/>
          <w:color w:val="000000" w:themeColor="text1"/>
        </w:rPr>
        <w:t>СЛУШАЛИ:</w:t>
      </w:r>
    </w:p>
    <w:p w14:paraId="41CFBE3A" w14:textId="77777777" w:rsidR="00764F33" w:rsidRPr="00D63784" w:rsidRDefault="00764F33" w:rsidP="00764F33">
      <w:pPr>
        <w:spacing w:line="276" w:lineRule="auto"/>
        <w:ind w:firstLine="709"/>
        <w:contextualSpacing/>
        <w:jc w:val="both"/>
        <w:rPr>
          <w:b/>
          <w:color w:val="000000" w:themeColor="text1"/>
        </w:rPr>
      </w:pPr>
    </w:p>
    <w:p w14:paraId="59C19B66" w14:textId="77777777" w:rsidR="00764F33" w:rsidRPr="006F54BC" w:rsidRDefault="00764F33" w:rsidP="00764F33">
      <w:pPr>
        <w:tabs>
          <w:tab w:val="left" w:pos="5334"/>
        </w:tabs>
        <w:spacing w:line="276" w:lineRule="auto"/>
        <w:ind w:firstLine="709"/>
        <w:contextualSpacing/>
        <w:jc w:val="both"/>
        <w:rPr>
          <w:color w:val="000000" w:themeColor="text1"/>
        </w:rPr>
      </w:pPr>
      <w:proofErr w:type="spellStart"/>
      <w:r w:rsidRPr="00D63784">
        <w:rPr>
          <w:b/>
          <w:bCs/>
        </w:rPr>
        <w:t>Булига</w:t>
      </w:r>
      <w:proofErr w:type="spellEnd"/>
      <w:r w:rsidRPr="00D63784">
        <w:rPr>
          <w:b/>
          <w:bCs/>
        </w:rPr>
        <w:t xml:space="preserve"> Т.В.:</w:t>
      </w:r>
      <w:r w:rsidRPr="00D63784">
        <w:t xml:space="preserve"> </w:t>
      </w:r>
      <w:r w:rsidRPr="006F54BC">
        <w:rPr>
          <w:color w:val="000000" w:themeColor="text1"/>
        </w:rPr>
        <w:t xml:space="preserve">Согласно пункту 16 Приложения к </w:t>
      </w:r>
      <w:r w:rsidRPr="006F54BC">
        <w:rPr>
          <w:color w:val="000000" w:themeColor="text1"/>
          <w:spacing w:val="4"/>
        </w:rPr>
        <w:t xml:space="preserve">Постановлению Правительства </w:t>
      </w:r>
      <w:r w:rsidRPr="006F54BC">
        <w:rPr>
          <w:color w:val="000000" w:themeColor="text1"/>
          <w:shd w:val="clear" w:color="auto" w:fill="FFFFFF"/>
        </w:rPr>
        <w:t>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</w:t>
      </w:r>
      <w:r w:rsidRPr="006F54BC">
        <w:rPr>
          <w:color w:val="000000" w:themeColor="text1"/>
        </w:rPr>
        <w:t xml:space="preserve"> в действующей редакции, </w:t>
      </w:r>
      <w:r>
        <w:rPr>
          <w:color w:val="000000" w:themeColor="text1"/>
        </w:rPr>
        <w:t>18</w:t>
      </w:r>
      <w:r w:rsidRPr="006F54B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октября </w:t>
      </w:r>
      <w:r w:rsidRPr="006F54BC">
        <w:rPr>
          <w:color w:val="000000" w:themeColor="text1"/>
        </w:rPr>
        <w:t xml:space="preserve">2021 года получено заключение о соответствии уровня цен Министерства экономического развития Приднестровской Молдавской Республики от </w:t>
      </w:r>
      <w:r>
        <w:rPr>
          <w:color w:val="000000" w:themeColor="text1"/>
        </w:rPr>
        <w:t>15</w:t>
      </w:r>
      <w:r w:rsidRPr="006F54BC">
        <w:rPr>
          <w:color w:val="000000" w:themeColor="text1"/>
        </w:rPr>
        <w:t xml:space="preserve"> </w:t>
      </w:r>
      <w:r>
        <w:rPr>
          <w:color w:val="000000" w:themeColor="text1"/>
        </w:rPr>
        <w:t>октября</w:t>
      </w:r>
      <w:r w:rsidRPr="006F54BC">
        <w:rPr>
          <w:color w:val="000000" w:themeColor="text1"/>
        </w:rPr>
        <w:t xml:space="preserve"> 2021 года </w:t>
      </w:r>
      <w:r>
        <w:rPr>
          <w:color w:val="000000" w:themeColor="text1"/>
        </w:rPr>
        <w:br/>
      </w:r>
      <w:r w:rsidRPr="006F54BC">
        <w:rPr>
          <w:color w:val="000000" w:themeColor="text1"/>
        </w:rPr>
        <w:t>№ 01-23/</w:t>
      </w:r>
      <w:r>
        <w:rPr>
          <w:color w:val="000000" w:themeColor="text1"/>
        </w:rPr>
        <w:t>10951</w:t>
      </w:r>
      <w:r w:rsidRPr="006F54BC">
        <w:rPr>
          <w:color w:val="000000" w:themeColor="text1"/>
        </w:rPr>
        <w:t>:</w:t>
      </w:r>
    </w:p>
    <w:p w14:paraId="73737A35" w14:textId="77777777" w:rsidR="00764F33" w:rsidRDefault="00764F33" w:rsidP="00764F33">
      <w:pPr>
        <w:ind w:firstLine="709"/>
        <w:jc w:val="both"/>
      </w:pPr>
    </w:p>
    <w:p w14:paraId="30244182" w14:textId="77777777" w:rsidR="00764F33" w:rsidRPr="00C76C4C" w:rsidRDefault="00764F33" w:rsidP="00764F33">
      <w:pPr>
        <w:spacing w:line="276" w:lineRule="auto"/>
        <w:ind w:firstLine="709"/>
        <w:jc w:val="both"/>
      </w:pPr>
      <w:r w:rsidRPr="00C76C4C">
        <w:t>а) По пункту VII «Решили» протокола от 28 сентября 2021 года № 70/1 относительно признания поставки ГУП «</w:t>
      </w:r>
      <w:proofErr w:type="spellStart"/>
      <w:r w:rsidRPr="00C76C4C">
        <w:t>Лекфарм</w:t>
      </w:r>
      <w:proofErr w:type="spellEnd"/>
      <w:r w:rsidRPr="00C76C4C">
        <w:t>» потенциальным победителем на поставку медико-фармацевтической продукции для проведения обследования и обеспечения лечения больных вирусным гепатитом.</w:t>
      </w:r>
    </w:p>
    <w:p w14:paraId="79F1F49C" w14:textId="77777777" w:rsidR="00764F33" w:rsidRPr="00C76C4C" w:rsidRDefault="00764F33" w:rsidP="00764F33">
      <w:pPr>
        <w:spacing w:line="276" w:lineRule="auto"/>
        <w:ind w:firstLine="709"/>
        <w:jc w:val="both"/>
      </w:pPr>
      <w:r w:rsidRPr="00C76C4C">
        <w:t xml:space="preserve">В целях определения конъюнктуры рынка на «Экспресс </w:t>
      </w:r>
      <w:proofErr w:type="spellStart"/>
      <w:r w:rsidRPr="00C76C4C">
        <w:t>иммунохроматографический</w:t>
      </w:r>
      <w:proofErr w:type="spellEnd"/>
      <w:r w:rsidRPr="00C76C4C">
        <w:t xml:space="preserve"> тест на выявление антител к гепатиту С, </w:t>
      </w:r>
      <w:proofErr w:type="spellStart"/>
      <w:r w:rsidRPr="00C76C4C">
        <w:t>Safecare</w:t>
      </w:r>
      <w:proofErr w:type="spellEnd"/>
      <w:r w:rsidRPr="00C76C4C">
        <w:t xml:space="preserve"> </w:t>
      </w:r>
      <w:proofErr w:type="spellStart"/>
      <w:r w:rsidRPr="00C76C4C">
        <w:t>biotech</w:t>
      </w:r>
      <w:proofErr w:type="spellEnd"/>
      <w:r w:rsidRPr="00C76C4C">
        <w:t xml:space="preserve">», специалистами Министерства экономического развития Приднестровской Молдавской </w:t>
      </w:r>
      <w:r w:rsidRPr="00C76C4C">
        <w:lastRenderedPageBreak/>
        <w:t>Республики направлен запрос о предоставлении коммерческого предложения в адрес производителя «</w:t>
      </w:r>
      <w:proofErr w:type="spellStart"/>
      <w:r w:rsidRPr="00C76C4C">
        <w:t>Safecare</w:t>
      </w:r>
      <w:proofErr w:type="spellEnd"/>
      <w:r w:rsidRPr="00C76C4C">
        <w:t xml:space="preserve"> </w:t>
      </w:r>
      <w:proofErr w:type="spellStart"/>
      <w:r w:rsidRPr="00C76C4C">
        <w:t>biotech</w:t>
      </w:r>
      <w:proofErr w:type="spellEnd"/>
      <w:r w:rsidRPr="00C76C4C">
        <w:t>».</w:t>
      </w:r>
    </w:p>
    <w:p w14:paraId="52420373" w14:textId="77777777" w:rsidR="00764F33" w:rsidRPr="00C76C4C" w:rsidRDefault="00764F33" w:rsidP="00764F33">
      <w:pPr>
        <w:spacing w:line="276" w:lineRule="auto"/>
        <w:ind w:firstLine="709"/>
        <w:jc w:val="both"/>
      </w:pPr>
      <w:r w:rsidRPr="00C76C4C">
        <w:t>По состоянию на 14 октября 2021 года запрашиваемая информация в адрес Министерства экономического развития Приднестровской Молдавской Республики не поступала.</w:t>
      </w:r>
    </w:p>
    <w:p w14:paraId="498B3981" w14:textId="77777777" w:rsidR="00764F33" w:rsidRPr="00C76C4C" w:rsidRDefault="00764F33" w:rsidP="00764F33">
      <w:pPr>
        <w:spacing w:line="276" w:lineRule="auto"/>
        <w:ind w:firstLine="709"/>
        <w:jc w:val="both"/>
      </w:pPr>
      <w:r w:rsidRPr="00C76C4C">
        <w:t>Также специалистами Министерства экономического развития Приднестровской Молдавской Республики проанализирована информация, размещенная в интернет-ресурсах.</w:t>
      </w:r>
    </w:p>
    <w:p w14:paraId="7D29E4D3" w14:textId="77777777" w:rsidR="00764F33" w:rsidRPr="00C76C4C" w:rsidRDefault="00764F33" w:rsidP="00764F33">
      <w:pPr>
        <w:spacing w:line="276" w:lineRule="auto"/>
        <w:ind w:firstLine="709"/>
        <w:jc w:val="both"/>
      </w:pPr>
      <w:r w:rsidRPr="00C76C4C">
        <w:t xml:space="preserve">В результате данного анализа выявлено, что информация о стоимости «Экспресс </w:t>
      </w:r>
      <w:proofErr w:type="spellStart"/>
      <w:r w:rsidRPr="00C76C4C">
        <w:t>иммунохроматографический</w:t>
      </w:r>
      <w:proofErr w:type="spellEnd"/>
      <w:r w:rsidRPr="00C76C4C">
        <w:t xml:space="preserve"> тест на выявление антител к гепатиту С, </w:t>
      </w:r>
      <w:proofErr w:type="spellStart"/>
      <w:r w:rsidRPr="00C76C4C">
        <w:t>Safecare</w:t>
      </w:r>
      <w:proofErr w:type="spellEnd"/>
      <w:r w:rsidRPr="00C76C4C">
        <w:t xml:space="preserve"> </w:t>
      </w:r>
      <w:proofErr w:type="spellStart"/>
      <w:r w:rsidRPr="00C76C4C">
        <w:t>biotech</w:t>
      </w:r>
      <w:proofErr w:type="spellEnd"/>
      <w:r w:rsidRPr="00C76C4C">
        <w:t>» в свободном доступе отсутствует.</w:t>
      </w:r>
    </w:p>
    <w:p w14:paraId="4B3C601F" w14:textId="77777777" w:rsidR="00764F33" w:rsidRPr="00C76C4C" w:rsidRDefault="00764F33" w:rsidP="00764F33">
      <w:pPr>
        <w:spacing w:line="276" w:lineRule="auto"/>
        <w:ind w:firstLine="709"/>
        <w:jc w:val="both"/>
      </w:pPr>
      <w:r w:rsidRPr="00C76C4C">
        <w:t>На основании вышеизложенного Министерству экономического развития Приднестровской Молдавской Республики не представляется возможным выдать заключение о соответствии уровня цен.</w:t>
      </w:r>
    </w:p>
    <w:p w14:paraId="66406DA3" w14:textId="77777777" w:rsidR="00764F33" w:rsidRPr="00C76C4C" w:rsidRDefault="00764F33" w:rsidP="00764F33">
      <w:pPr>
        <w:spacing w:line="276" w:lineRule="auto"/>
        <w:ind w:firstLine="709"/>
        <w:jc w:val="both"/>
      </w:pPr>
      <w:r w:rsidRPr="00C76C4C">
        <w:t>б) По пункту VIII «Решили» протокола от 28 сентября 2021 года № 70/1 относительно признания поставки ООО «</w:t>
      </w:r>
      <w:proofErr w:type="spellStart"/>
      <w:r w:rsidRPr="00C76C4C">
        <w:t>Екипамед</w:t>
      </w:r>
      <w:proofErr w:type="spellEnd"/>
      <w:r w:rsidRPr="00C76C4C">
        <w:t xml:space="preserve"> Интер» потенциальным победителем на поставку медико-фармацевтической продукции для проведения обследования и обеспечения лечения больных вирусным гепатитом.</w:t>
      </w:r>
    </w:p>
    <w:p w14:paraId="50BAE107" w14:textId="77777777" w:rsidR="00764F33" w:rsidRPr="00C76C4C" w:rsidRDefault="00764F33" w:rsidP="00764F33">
      <w:pPr>
        <w:spacing w:line="276" w:lineRule="auto"/>
        <w:ind w:firstLine="709"/>
        <w:jc w:val="both"/>
      </w:pPr>
      <w:r w:rsidRPr="00C76C4C">
        <w:t xml:space="preserve">В целях определения конъюнктуры рынка на «Экспресс тест DIAQUICK </w:t>
      </w:r>
      <w:proofErr w:type="spellStart"/>
      <w:r w:rsidRPr="00C76C4C">
        <w:t>HBsAg</w:t>
      </w:r>
      <w:proofErr w:type="spellEnd"/>
      <w:r w:rsidRPr="00C76C4C">
        <w:t xml:space="preserve"> </w:t>
      </w:r>
      <w:proofErr w:type="spellStart"/>
      <w:r w:rsidRPr="00C76C4C">
        <w:t>Cassetle</w:t>
      </w:r>
      <w:proofErr w:type="spellEnd"/>
      <w:r w:rsidRPr="00C76C4C">
        <w:t xml:space="preserve"> (Z06351) </w:t>
      </w:r>
      <w:proofErr w:type="spellStart"/>
      <w:r w:rsidRPr="00C76C4C">
        <w:t>Dialab</w:t>
      </w:r>
      <w:proofErr w:type="spellEnd"/>
      <w:r w:rsidRPr="00C76C4C">
        <w:t xml:space="preserve"> 30 тестов в наборе», специалистами Министерства экономического развития Приднестровской Молдавской Республики направлен запрос о предоставлении коммерческого предложения в адрес производителя «</w:t>
      </w:r>
      <w:proofErr w:type="spellStart"/>
      <w:r w:rsidRPr="00C76C4C">
        <w:t>Dialab</w:t>
      </w:r>
      <w:proofErr w:type="spellEnd"/>
      <w:r w:rsidRPr="00C76C4C">
        <w:t xml:space="preserve">», а также дистрибьюторов: </w:t>
      </w:r>
      <w:proofErr w:type="spellStart"/>
      <w:r w:rsidRPr="00C76C4C">
        <w:t>Global</w:t>
      </w:r>
      <w:proofErr w:type="spellEnd"/>
      <w:r w:rsidRPr="00C76C4C">
        <w:t xml:space="preserve"> </w:t>
      </w:r>
      <w:proofErr w:type="spellStart"/>
      <w:r w:rsidRPr="00C76C4C">
        <w:t>Biomarketing</w:t>
      </w:r>
      <w:proofErr w:type="spellEnd"/>
      <w:r w:rsidRPr="00C76C4C">
        <w:t xml:space="preserve"> </w:t>
      </w:r>
      <w:proofErr w:type="spellStart"/>
      <w:r w:rsidRPr="00C76C4C">
        <w:t>Group</w:t>
      </w:r>
      <w:proofErr w:type="spellEnd"/>
      <w:r w:rsidRPr="00C76C4C">
        <w:t xml:space="preserve"> – </w:t>
      </w:r>
      <w:proofErr w:type="spellStart"/>
      <w:r w:rsidRPr="00C76C4C">
        <w:t>Moldova</w:t>
      </w:r>
      <w:proofErr w:type="spellEnd"/>
      <w:r w:rsidRPr="00C76C4C">
        <w:t>, «</w:t>
      </w:r>
      <w:proofErr w:type="spellStart"/>
      <w:r w:rsidRPr="00C76C4C">
        <w:t>TriolabMed</w:t>
      </w:r>
      <w:proofErr w:type="spellEnd"/>
      <w:r w:rsidRPr="00C76C4C">
        <w:t xml:space="preserve">», DIALAB-RUSSIA, «Терра-Мед» , </w:t>
      </w:r>
      <w:proofErr w:type="spellStart"/>
      <w:r w:rsidRPr="00C76C4C">
        <w:t>Діамеб</w:t>
      </w:r>
      <w:proofErr w:type="spellEnd"/>
      <w:r w:rsidRPr="00C76C4C">
        <w:t xml:space="preserve"> Трейд.</w:t>
      </w:r>
    </w:p>
    <w:p w14:paraId="2C57A914" w14:textId="77777777" w:rsidR="00764F33" w:rsidRPr="00C76C4C" w:rsidRDefault="00764F33" w:rsidP="00764F33">
      <w:pPr>
        <w:spacing w:line="276" w:lineRule="auto"/>
        <w:ind w:firstLine="709"/>
        <w:jc w:val="both"/>
      </w:pPr>
      <w:r w:rsidRPr="00C76C4C">
        <w:t>По состоянию на 14 октября 2021 года запрашиваемая информация в адрес Министерства экономического развития Приднестровской Молдавской Республики не поступала.</w:t>
      </w:r>
    </w:p>
    <w:p w14:paraId="39FE2E72" w14:textId="77777777" w:rsidR="00764F33" w:rsidRPr="00C76C4C" w:rsidRDefault="00764F33" w:rsidP="00764F33">
      <w:pPr>
        <w:spacing w:line="276" w:lineRule="auto"/>
        <w:ind w:firstLine="709"/>
        <w:jc w:val="both"/>
      </w:pPr>
      <w:r w:rsidRPr="00C76C4C">
        <w:t>Также специалистами Министерства экономического развития Приднестровской Молдавской Республики проанализирована информация, размещенная в интернет-ресурсах.</w:t>
      </w:r>
    </w:p>
    <w:p w14:paraId="67489E82" w14:textId="77777777" w:rsidR="00764F33" w:rsidRPr="00C76C4C" w:rsidRDefault="00764F33" w:rsidP="00764F33">
      <w:pPr>
        <w:spacing w:line="276" w:lineRule="auto"/>
        <w:ind w:firstLine="709"/>
        <w:jc w:val="both"/>
      </w:pPr>
      <w:r w:rsidRPr="00C76C4C">
        <w:t xml:space="preserve">В результате данного анализа выявлено, что информация о стоимости «Экспресс тест DIAQUICK </w:t>
      </w:r>
      <w:proofErr w:type="spellStart"/>
      <w:r w:rsidRPr="00C76C4C">
        <w:t>HBsAg</w:t>
      </w:r>
      <w:proofErr w:type="spellEnd"/>
      <w:r w:rsidRPr="00C76C4C">
        <w:t xml:space="preserve"> </w:t>
      </w:r>
      <w:proofErr w:type="spellStart"/>
      <w:r w:rsidRPr="00C76C4C">
        <w:t>Cassetle</w:t>
      </w:r>
      <w:proofErr w:type="spellEnd"/>
      <w:r w:rsidRPr="00C76C4C">
        <w:t xml:space="preserve"> (Z06351) </w:t>
      </w:r>
      <w:proofErr w:type="spellStart"/>
      <w:r w:rsidRPr="00C76C4C">
        <w:t>Dialab</w:t>
      </w:r>
      <w:proofErr w:type="spellEnd"/>
      <w:r w:rsidRPr="00C76C4C">
        <w:t xml:space="preserve"> 30 тестов в наборе» в свободном доступе отсутствует.</w:t>
      </w:r>
    </w:p>
    <w:p w14:paraId="67F5CBEC" w14:textId="77777777" w:rsidR="00764F33" w:rsidRPr="00C76C4C" w:rsidRDefault="00764F33" w:rsidP="00764F33">
      <w:pPr>
        <w:spacing w:line="276" w:lineRule="auto"/>
        <w:ind w:firstLine="709"/>
        <w:jc w:val="both"/>
      </w:pPr>
      <w:r w:rsidRPr="00C76C4C">
        <w:t>На основании вышеизложенного Министерству экономического развития Приднестровской Молдавской Республики не представляется возможным выдать заключение о соответствии уровня цен.</w:t>
      </w:r>
    </w:p>
    <w:p w14:paraId="5B9D0FBF" w14:textId="77777777" w:rsidR="00764F33" w:rsidRPr="00C76C4C" w:rsidRDefault="00764F33" w:rsidP="00764F33">
      <w:pPr>
        <w:spacing w:line="276" w:lineRule="auto"/>
        <w:ind w:firstLine="709"/>
        <w:jc w:val="both"/>
      </w:pPr>
      <w:r w:rsidRPr="00C76C4C">
        <w:t>в) По пункту I «Решили» протокола от 28 сентября 2021 года № 70/1 относительно признания поставки ООО «</w:t>
      </w:r>
      <w:proofErr w:type="spellStart"/>
      <w:r w:rsidRPr="00C76C4C">
        <w:t>Валеандр</w:t>
      </w:r>
      <w:proofErr w:type="spellEnd"/>
      <w:r w:rsidRPr="00C76C4C">
        <w:t>» потенциальным победителем на поставку медико-фармацевтической продукции для проведения обследования и обеспечения лечения больных вирусным гепатитом.</w:t>
      </w:r>
    </w:p>
    <w:p w14:paraId="33720B9F" w14:textId="77777777" w:rsidR="00764F33" w:rsidRPr="00C76C4C" w:rsidRDefault="00764F33" w:rsidP="00764F33">
      <w:pPr>
        <w:spacing w:line="276" w:lineRule="auto"/>
        <w:ind w:firstLine="709"/>
        <w:jc w:val="both"/>
      </w:pPr>
      <w:r w:rsidRPr="00C76C4C">
        <w:t>Цена на «</w:t>
      </w:r>
      <w:proofErr w:type="spellStart"/>
      <w:r w:rsidRPr="00C76C4C">
        <w:t>Velsof</w:t>
      </w:r>
      <w:proofErr w:type="spellEnd"/>
      <w:r w:rsidRPr="00C76C4C">
        <w:t xml:space="preserve"> </w:t>
      </w:r>
      <w:proofErr w:type="spellStart"/>
      <w:r w:rsidRPr="00C76C4C">
        <w:t>таб</w:t>
      </w:r>
      <w:proofErr w:type="spellEnd"/>
      <w:r w:rsidRPr="00C76C4C">
        <w:t xml:space="preserve"> №28 M/s </w:t>
      </w:r>
      <w:proofErr w:type="spellStart"/>
      <w:r w:rsidRPr="00C76C4C">
        <w:t>Hetero</w:t>
      </w:r>
      <w:proofErr w:type="spellEnd"/>
      <w:r w:rsidRPr="00C76C4C">
        <w:t xml:space="preserve"> </w:t>
      </w:r>
      <w:proofErr w:type="spellStart"/>
      <w:r w:rsidRPr="00C76C4C">
        <w:t>Labs</w:t>
      </w:r>
      <w:proofErr w:type="spellEnd"/>
      <w:r w:rsidRPr="00C76C4C">
        <w:t>», с учетом информации, изложенной в представленном ООО «</w:t>
      </w:r>
      <w:proofErr w:type="spellStart"/>
      <w:r w:rsidRPr="00C76C4C">
        <w:t>Валеандр</w:t>
      </w:r>
      <w:proofErr w:type="spellEnd"/>
      <w:r w:rsidRPr="00C76C4C">
        <w:t>» расчете формирования цены, является ценой, регулируемой государством, рассчитана в соответствии с требованиями законодательства, действующего в области ценообразования на социально значимые товары, и соответствует конъюнктуре внешнего рынка Приднестровской Молдавской Республики (Казахстан).</w:t>
      </w:r>
    </w:p>
    <w:p w14:paraId="3934A88E" w14:textId="77777777" w:rsidR="00764F33" w:rsidRPr="00C76C4C" w:rsidRDefault="00764F33" w:rsidP="00764F33">
      <w:pPr>
        <w:spacing w:line="276" w:lineRule="auto"/>
        <w:ind w:firstLine="709"/>
        <w:jc w:val="both"/>
      </w:pPr>
      <w:r w:rsidRPr="00C76C4C">
        <w:lastRenderedPageBreak/>
        <w:t>На основании вышеизложенного Министерство экономического развития Приднестровской Молдавской Республики выдает заключение о соответствии уровня цен.</w:t>
      </w:r>
    </w:p>
    <w:p w14:paraId="3433289A" w14:textId="77777777" w:rsidR="00764F33" w:rsidRDefault="00764F33" w:rsidP="00764F33"/>
    <w:p w14:paraId="2EA5E1DB" w14:textId="77777777" w:rsidR="00764F33" w:rsidRPr="00D63784" w:rsidRDefault="00764F33" w:rsidP="00764F33">
      <w:pPr>
        <w:tabs>
          <w:tab w:val="left" w:pos="709"/>
        </w:tabs>
        <w:ind w:firstLine="709"/>
        <w:contextualSpacing/>
        <w:jc w:val="both"/>
        <w:rPr>
          <w:b/>
        </w:rPr>
      </w:pPr>
      <w:r w:rsidRPr="00D63784">
        <w:rPr>
          <w:b/>
        </w:rPr>
        <w:t>РЕШИЛИ:</w:t>
      </w:r>
    </w:p>
    <w:p w14:paraId="2CD65824" w14:textId="77777777" w:rsidR="00764F33" w:rsidRDefault="00764F33" w:rsidP="00764F33">
      <w:pPr>
        <w:spacing w:line="276" w:lineRule="auto"/>
        <w:ind w:firstLine="709"/>
        <w:jc w:val="both"/>
        <w:rPr>
          <w:b/>
          <w:bCs/>
          <w:lang w:val="en-US"/>
        </w:rPr>
      </w:pPr>
    </w:p>
    <w:p w14:paraId="36001ECB" w14:textId="77777777" w:rsidR="00764F33" w:rsidRDefault="00764F33" w:rsidP="00764F33">
      <w:pPr>
        <w:spacing w:line="276" w:lineRule="auto"/>
        <w:ind w:firstLine="709"/>
        <w:jc w:val="both"/>
      </w:pPr>
      <w:r w:rsidRPr="00D63784">
        <w:rPr>
          <w:b/>
          <w:bCs/>
          <w:lang w:val="en-US"/>
        </w:rPr>
        <w:t>I</w:t>
      </w:r>
      <w:r w:rsidRPr="00D63784">
        <w:rPr>
          <w:b/>
          <w:bCs/>
        </w:rPr>
        <w:t>.</w:t>
      </w:r>
      <w:r w:rsidRPr="003F52B2">
        <w:t xml:space="preserve"> </w:t>
      </w:r>
      <w:r>
        <w:t xml:space="preserve">Допустить к участию в третьем этапе тендера на приобретение </w:t>
      </w:r>
      <w:r>
        <w:rPr>
          <w:spacing w:val="4"/>
        </w:rPr>
        <w:t xml:space="preserve">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 2021-2024 гг.» </w:t>
      </w:r>
      <w:r>
        <w:t>хозяйствующих субъектов: ГУП «</w:t>
      </w:r>
      <w:proofErr w:type="spellStart"/>
      <w:r>
        <w:t>Лекфарм</w:t>
      </w:r>
      <w:proofErr w:type="spellEnd"/>
      <w:r>
        <w:t>», ООО «</w:t>
      </w:r>
      <w:proofErr w:type="spellStart"/>
      <w:r>
        <w:t>Екипамед</w:t>
      </w:r>
      <w:proofErr w:type="spellEnd"/>
      <w:r>
        <w:t xml:space="preserve"> Интер» и </w:t>
      </w:r>
      <w:r>
        <w:br/>
        <w:t>ООО «</w:t>
      </w:r>
      <w:proofErr w:type="spellStart"/>
      <w:r>
        <w:t>Валеандр</w:t>
      </w:r>
      <w:proofErr w:type="spellEnd"/>
      <w:r>
        <w:t>».</w:t>
      </w:r>
    </w:p>
    <w:p w14:paraId="3DAA10B0" w14:textId="77777777" w:rsidR="00764F33" w:rsidRDefault="00764F33" w:rsidP="00764F33">
      <w:pPr>
        <w:spacing w:line="276" w:lineRule="auto"/>
        <w:ind w:firstLine="709"/>
        <w:jc w:val="both"/>
      </w:pPr>
      <w:r>
        <w:rPr>
          <w:b/>
          <w:lang w:val="en-US"/>
        </w:rPr>
        <w:t>II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BD29EC">
        <w:t xml:space="preserve">Согласно пункту 19 Приложения к Постановлению Правительства Приднестровской Молдавской Республики от 22 октября 2020 года № 367 «Об утверждении Положения, регулирующего порядок проведения ведомственного тендера Министерством здравоохранения Приднестровской Молдавской Республики по закупке медико-фармацевтической продукции, медицинской техники, выдачи заключения о соответствии уровня цен, заключения договоров по итогам тендера по закупке медико-фармацевтической продукции, медицинской техники и их регистрации» в действующей редакции, главный распорядитель кредитов вправе обратиться в постоянно действующую Комиссию при Правительстве Приднестровской Молдавской Республики по рассмотрению договоров (дополнительных соглашений) на поставку товаров, по которым Министерством экономического развития Приднестровской Молдавской Республики выданы заключения о несоответствии уровня цен либо отказано в выдаче соответствующих заключений </w:t>
      </w:r>
      <w:r w:rsidRPr="00BD29EC">
        <w:br/>
        <w:t>На основании вышеизложенного обратиться в постоянно действующую Комиссию при Правительстве Приднестровской Молдавской Республики о разрешении признания победител</w:t>
      </w:r>
      <w:r>
        <w:t>ями</w:t>
      </w:r>
      <w:r w:rsidRPr="00BD29EC">
        <w:t xml:space="preserve"> тендера и заключения договора с потенциальным</w:t>
      </w:r>
      <w:r>
        <w:t>и</w:t>
      </w:r>
      <w:r w:rsidRPr="00BD29EC">
        <w:t xml:space="preserve"> победител</w:t>
      </w:r>
      <w:r>
        <w:t xml:space="preserve">ями </w:t>
      </w:r>
      <w:r>
        <w:br/>
      </w:r>
      <w:r w:rsidRPr="00BD29EC">
        <w:t xml:space="preserve">тендера </w:t>
      </w:r>
      <w:r>
        <w:t xml:space="preserve">на приобретение </w:t>
      </w:r>
      <w:r>
        <w:rPr>
          <w:spacing w:val="4"/>
        </w:rPr>
        <w:t>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 2021-2024 гг.»:</w:t>
      </w:r>
    </w:p>
    <w:p w14:paraId="404EF998" w14:textId="77777777" w:rsidR="00764F33" w:rsidRDefault="00764F33" w:rsidP="00764F33">
      <w:pPr>
        <w:tabs>
          <w:tab w:val="left" w:pos="709"/>
          <w:tab w:val="left" w:pos="993"/>
        </w:tabs>
        <w:spacing w:before="20" w:line="276" w:lineRule="auto"/>
        <w:ind w:firstLine="567"/>
        <w:jc w:val="both"/>
        <w:rPr>
          <w:spacing w:val="4"/>
        </w:rPr>
      </w:pPr>
      <w:r>
        <w:rPr>
          <w:spacing w:val="4"/>
        </w:rPr>
        <w:t>- ГУП «</w:t>
      </w:r>
      <w:proofErr w:type="spellStart"/>
      <w:r>
        <w:rPr>
          <w:spacing w:val="4"/>
        </w:rPr>
        <w:t>Лекфарм</w:t>
      </w:r>
      <w:proofErr w:type="spellEnd"/>
      <w:r>
        <w:rPr>
          <w:spacing w:val="4"/>
        </w:rPr>
        <w:t>» по следующей позиции: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528"/>
        <w:gridCol w:w="1843"/>
        <w:gridCol w:w="2977"/>
        <w:gridCol w:w="1559"/>
      </w:tblGrid>
      <w:tr w:rsidR="00764F33" w:rsidRPr="00C35BAF" w14:paraId="5FFCE63B" w14:textId="77777777" w:rsidTr="00764F33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30CA04E7" w14:textId="77777777" w:rsidR="00764F33" w:rsidRPr="0038191C" w:rsidRDefault="00764F33" w:rsidP="00DA6C6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28" w:type="dxa"/>
            <w:vAlign w:val="center"/>
          </w:tcPr>
          <w:p w14:paraId="512ACCBC" w14:textId="77777777" w:rsidR="00764F33" w:rsidRPr="0038191C" w:rsidRDefault="00764F33" w:rsidP="00DA6C6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1843" w:type="dxa"/>
            <w:vAlign w:val="center"/>
          </w:tcPr>
          <w:p w14:paraId="71FD38B0" w14:textId="77777777" w:rsidR="00764F33" w:rsidRPr="0038191C" w:rsidRDefault="00764F33" w:rsidP="00DA6C6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2977" w:type="dxa"/>
            <w:vAlign w:val="center"/>
          </w:tcPr>
          <w:p w14:paraId="1A74A376" w14:textId="77777777" w:rsidR="00764F33" w:rsidRDefault="00764F33" w:rsidP="00DA6C6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выпуска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AFB286" w14:textId="77777777" w:rsidR="00764F33" w:rsidRPr="0038191C" w:rsidRDefault="00764F33" w:rsidP="00DA6C6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764F33" w:rsidRPr="0051006B" w14:paraId="4AD14843" w14:textId="77777777" w:rsidTr="00764F33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04193E87" w14:textId="77777777" w:rsidR="00764F33" w:rsidRPr="0038191C" w:rsidRDefault="00764F33" w:rsidP="00DA6C6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28" w:type="dxa"/>
            <w:vAlign w:val="center"/>
          </w:tcPr>
          <w:p w14:paraId="57807365" w14:textId="77777777" w:rsidR="00764F33" w:rsidRPr="002E0B00" w:rsidRDefault="00764F33" w:rsidP="00DA6C6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1006B">
              <w:rPr>
                <w:sz w:val="20"/>
                <w:szCs w:val="20"/>
              </w:rPr>
              <w:t>Экспресс-</w:t>
            </w:r>
            <w:proofErr w:type="spellStart"/>
            <w:r w:rsidRPr="0051006B">
              <w:rPr>
                <w:sz w:val="20"/>
                <w:szCs w:val="20"/>
              </w:rPr>
              <w:t>иммунохроматографический</w:t>
            </w:r>
            <w:proofErr w:type="spellEnd"/>
            <w:r w:rsidRPr="0051006B">
              <w:rPr>
                <w:sz w:val="20"/>
                <w:szCs w:val="20"/>
              </w:rPr>
              <w:t xml:space="preserve"> тест на выявление антител к гепатиту С (HCV)/</w:t>
            </w:r>
            <w:proofErr w:type="spellStart"/>
            <w:r w:rsidRPr="0051006B">
              <w:rPr>
                <w:sz w:val="20"/>
                <w:szCs w:val="20"/>
              </w:rPr>
              <w:t>Rapid</w:t>
            </w:r>
            <w:proofErr w:type="spellEnd"/>
            <w:r w:rsidRPr="0051006B">
              <w:rPr>
                <w:sz w:val="20"/>
                <w:szCs w:val="20"/>
              </w:rPr>
              <w:t xml:space="preserve"> </w:t>
            </w:r>
            <w:proofErr w:type="spellStart"/>
            <w:r w:rsidRPr="0051006B">
              <w:rPr>
                <w:sz w:val="20"/>
                <w:szCs w:val="20"/>
              </w:rPr>
              <w:t>immuno-chromatographic</w:t>
            </w:r>
            <w:proofErr w:type="spellEnd"/>
            <w:r w:rsidRPr="0051006B">
              <w:rPr>
                <w:sz w:val="20"/>
                <w:szCs w:val="20"/>
              </w:rPr>
              <w:t xml:space="preserve"> </w:t>
            </w:r>
            <w:proofErr w:type="spellStart"/>
            <w:r w:rsidRPr="0051006B">
              <w:rPr>
                <w:sz w:val="20"/>
                <w:szCs w:val="20"/>
              </w:rPr>
              <w:t>test</w:t>
            </w:r>
            <w:proofErr w:type="spellEnd"/>
            <w:r w:rsidRPr="0051006B">
              <w:rPr>
                <w:sz w:val="20"/>
                <w:szCs w:val="20"/>
              </w:rPr>
              <w:t xml:space="preserve"> </w:t>
            </w:r>
            <w:proofErr w:type="spellStart"/>
            <w:r w:rsidRPr="0051006B">
              <w:rPr>
                <w:sz w:val="20"/>
                <w:szCs w:val="20"/>
              </w:rPr>
              <w:t>for</w:t>
            </w:r>
            <w:proofErr w:type="spellEnd"/>
            <w:r w:rsidRPr="0051006B">
              <w:rPr>
                <w:sz w:val="20"/>
                <w:szCs w:val="20"/>
              </w:rPr>
              <w:t xml:space="preserve"> </w:t>
            </w:r>
            <w:proofErr w:type="spellStart"/>
            <w:r w:rsidRPr="0051006B">
              <w:rPr>
                <w:sz w:val="20"/>
                <w:szCs w:val="20"/>
              </w:rPr>
              <w:t>hepatitis</w:t>
            </w:r>
            <w:proofErr w:type="spellEnd"/>
            <w:r w:rsidRPr="0051006B">
              <w:rPr>
                <w:sz w:val="20"/>
                <w:szCs w:val="20"/>
              </w:rPr>
              <w:t xml:space="preserve"> C </w:t>
            </w:r>
            <w:proofErr w:type="spellStart"/>
            <w:r w:rsidRPr="0051006B">
              <w:rPr>
                <w:sz w:val="20"/>
                <w:szCs w:val="20"/>
              </w:rPr>
              <w:t>antibodies</w:t>
            </w:r>
            <w:proofErr w:type="spellEnd"/>
            <w:r w:rsidRPr="0051006B">
              <w:rPr>
                <w:sz w:val="20"/>
                <w:szCs w:val="20"/>
              </w:rPr>
              <w:t xml:space="preserve"> </w:t>
            </w:r>
            <w:proofErr w:type="spellStart"/>
            <w:r w:rsidRPr="0051006B">
              <w:rPr>
                <w:sz w:val="20"/>
                <w:szCs w:val="20"/>
              </w:rPr>
              <w:t>detection</w:t>
            </w:r>
            <w:proofErr w:type="spellEnd"/>
            <w:r w:rsidRPr="0051006B">
              <w:rPr>
                <w:sz w:val="20"/>
                <w:szCs w:val="20"/>
              </w:rPr>
              <w:t xml:space="preserve"> (HCV)</w:t>
            </w:r>
          </w:p>
        </w:tc>
        <w:tc>
          <w:tcPr>
            <w:tcW w:w="1843" w:type="dxa"/>
            <w:vAlign w:val="center"/>
          </w:tcPr>
          <w:p w14:paraId="75D7C5ED" w14:textId="77777777" w:rsidR="00764F33" w:rsidRPr="0051006B" w:rsidRDefault="00764F33" w:rsidP="00DA6C64">
            <w:pPr>
              <w:ind w:left="-113" w:right="-113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51006B">
              <w:rPr>
                <w:sz w:val="20"/>
                <w:szCs w:val="20"/>
                <w:lang w:val="en-US"/>
              </w:rPr>
              <w:t>Safecare</w:t>
            </w:r>
            <w:proofErr w:type="spellEnd"/>
            <w:r w:rsidRPr="0051006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1006B">
              <w:rPr>
                <w:sz w:val="20"/>
                <w:szCs w:val="20"/>
                <w:lang w:val="en-US"/>
              </w:rPr>
              <w:t>Biohech</w:t>
            </w:r>
            <w:proofErr w:type="spellEnd"/>
            <w:r w:rsidRPr="0051006B">
              <w:rPr>
                <w:sz w:val="20"/>
                <w:szCs w:val="20"/>
                <w:lang w:val="en-US"/>
              </w:rPr>
              <w:t xml:space="preserve"> (Hangzhou) Co., Ltd, </w:t>
            </w:r>
            <w:r w:rsidRPr="0051006B">
              <w:rPr>
                <w:sz w:val="20"/>
                <w:szCs w:val="20"/>
              </w:rPr>
              <w:t>Китай</w:t>
            </w:r>
          </w:p>
        </w:tc>
        <w:tc>
          <w:tcPr>
            <w:tcW w:w="2977" w:type="dxa"/>
            <w:vAlign w:val="center"/>
          </w:tcPr>
          <w:p w14:paraId="71D105F0" w14:textId="77777777" w:rsidR="00764F33" w:rsidRPr="0051006B" w:rsidRDefault="00764F33" w:rsidP="00DA6C6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1006B">
              <w:rPr>
                <w:sz w:val="20"/>
                <w:szCs w:val="20"/>
              </w:rPr>
              <w:t>упаковка с тест-кассетами (картриджами) содержит: 25 тест-кассет, 25 пипеток, 25 осушителей, 2 буфера достаточных для 25 анализов и инструкцию по использованию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DDB74E" w14:textId="77777777" w:rsidR="00764F33" w:rsidRPr="0051006B" w:rsidRDefault="00764F33" w:rsidP="00DA6C64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</w:tr>
    </w:tbl>
    <w:p w14:paraId="59CE2115" w14:textId="77777777" w:rsidR="00764F33" w:rsidRDefault="00764F33" w:rsidP="00764F33">
      <w:pPr>
        <w:tabs>
          <w:tab w:val="left" w:pos="709"/>
          <w:tab w:val="left" w:pos="993"/>
        </w:tabs>
        <w:spacing w:before="20" w:line="276" w:lineRule="auto"/>
        <w:ind w:firstLine="567"/>
        <w:jc w:val="both"/>
        <w:rPr>
          <w:spacing w:val="4"/>
        </w:rPr>
      </w:pPr>
    </w:p>
    <w:p w14:paraId="53D80E4D" w14:textId="77777777" w:rsidR="00764F33" w:rsidRDefault="00764F33" w:rsidP="00764F33">
      <w:pPr>
        <w:tabs>
          <w:tab w:val="left" w:pos="709"/>
          <w:tab w:val="left" w:pos="993"/>
        </w:tabs>
        <w:spacing w:before="20" w:line="276" w:lineRule="auto"/>
        <w:ind w:firstLine="567"/>
        <w:jc w:val="both"/>
        <w:rPr>
          <w:spacing w:val="4"/>
        </w:rPr>
      </w:pPr>
      <w:r>
        <w:rPr>
          <w:spacing w:val="4"/>
        </w:rPr>
        <w:t>- ООО «</w:t>
      </w:r>
      <w:proofErr w:type="spellStart"/>
      <w:r>
        <w:rPr>
          <w:spacing w:val="4"/>
        </w:rPr>
        <w:t>Екипамед</w:t>
      </w:r>
      <w:proofErr w:type="spellEnd"/>
      <w:r>
        <w:rPr>
          <w:spacing w:val="4"/>
        </w:rPr>
        <w:t xml:space="preserve"> Интер» по следующей позиции: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528"/>
        <w:gridCol w:w="1843"/>
        <w:gridCol w:w="2977"/>
        <w:gridCol w:w="1559"/>
      </w:tblGrid>
      <w:tr w:rsidR="00764F33" w:rsidRPr="00C35BAF" w14:paraId="0C6A18D8" w14:textId="77777777" w:rsidTr="00764F33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22A97A7D" w14:textId="77777777" w:rsidR="00764F33" w:rsidRPr="0038191C" w:rsidRDefault="00764F33" w:rsidP="00DA6C6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28" w:type="dxa"/>
            <w:vAlign w:val="center"/>
          </w:tcPr>
          <w:p w14:paraId="5ACCD112" w14:textId="77777777" w:rsidR="00764F33" w:rsidRPr="0038191C" w:rsidRDefault="00764F33" w:rsidP="00DA6C6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1843" w:type="dxa"/>
            <w:vAlign w:val="center"/>
          </w:tcPr>
          <w:p w14:paraId="7E7D7A33" w14:textId="77777777" w:rsidR="00764F33" w:rsidRPr="0038191C" w:rsidRDefault="00764F33" w:rsidP="00DA6C6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2977" w:type="dxa"/>
            <w:vAlign w:val="center"/>
          </w:tcPr>
          <w:p w14:paraId="2EC5EE7D" w14:textId="77777777" w:rsidR="00764F33" w:rsidRDefault="00764F33" w:rsidP="00DA6C6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выпуска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5B03E7" w14:textId="77777777" w:rsidR="00764F33" w:rsidRPr="0038191C" w:rsidRDefault="00764F33" w:rsidP="00DA6C6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764F33" w:rsidRPr="0051006B" w14:paraId="6CDC8C55" w14:textId="77777777" w:rsidTr="00764F33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5D47BFFA" w14:textId="77777777" w:rsidR="00764F33" w:rsidRPr="0038191C" w:rsidRDefault="00764F33" w:rsidP="00DA6C6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28" w:type="dxa"/>
            <w:vAlign w:val="center"/>
          </w:tcPr>
          <w:p w14:paraId="249CCBCA" w14:textId="77777777" w:rsidR="00764F33" w:rsidRPr="002E0B00" w:rsidRDefault="00764F33" w:rsidP="00DA6C6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1006B">
              <w:rPr>
                <w:sz w:val="20"/>
                <w:szCs w:val="20"/>
              </w:rPr>
              <w:t xml:space="preserve">Экспресс тест DIAQUICK </w:t>
            </w:r>
            <w:proofErr w:type="spellStart"/>
            <w:r w:rsidRPr="0051006B">
              <w:rPr>
                <w:sz w:val="20"/>
                <w:szCs w:val="20"/>
              </w:rPr>
              <w:t>HBsAg</w:t>
            </w:r>
            <w:proofErr w:type="spellEnd"/>
            <w:r w:rsidRPr="0051006B">
              <w:rPr>
                <w:sz w:val="20"/>
                <w:szCs w:val="20"/>
              </w:rPr>
              <w:t xml:space="preserve"> </w:t>
            </w:r>
            <w:proofErr w:type="spellStart"/>
            <w:r w:rsidRPr="0051006B">
              <w:rPr>
                <w:sz w:val="20"/>
                <w:szCs w:val="20"/>
              </w:rPr>
              <w:t>Cassette</w:t>
            </w:r>
            <w:proofErr w:type="spellEnd"/>
            <w:r w:rsidRPr="0051006B">
              <w:rPr>
                <w:sz w:val="20"/>
                <w:szCs w:val="20"/>
              </w:rPr>
              <w:t xml:space="preserve"> (экспресс диагностика в крови, сыворотке, плазме) Срок годности 10/2022</w:t>
            </w:r>
          </w:p>
        </w:tc>
        <w:tc>
          <w:tcPr>
            <w:tcW w:w="1843" w:type="dxa"/>
            <w:vAlign w:val="center"/>
          </w:tcPr>
          <w:p w14:paraId="2E42C26D" w14:textId="77777777" w:rsidR="00764F33" w:rsidRPr="0051006B" w:rsidRDefault="00764F33" w:rsidP="00DA6C64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51006B">
              <w:rPr>
                <w:sz w:val="20"/>
                <w:szCs w:val="20"/>
              </w:rPr>
              <w:t>Dialab</w:t>
            </w:r>
            <w:proofErr w:type="spellEnd"/>
            <w:r w:rsidRPr="0051006B">
              <w:rPr>
                <w:sz w:val="20"/>
                <w:szCs w:val="20"/>
              </w:rPr>
              <w:t xml:space="preserve"> Австрия</w:t>
            </w:r>
          </w:p>
        </w:tc>
        <w:tc>
          <w:tcPr>
            <w:tcW w:w="2977" w:type="dxa"/>
            <w:vAlign w:val="center"/>
          </w:tcPr>
          <w:p w14:paraId="5229925C" w14:textId="77777777" w:rsidR="00764F33" w:rsidRPr="0051006B" w:rsidRDefault="00764F33" w:rsidP="00DA6C64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51006B">
              <w:rPr>
                <w:sz w:val="20"/>
                <w:szCs w:val="20"/>
              </w:rPr>
              <w:t>набор 30 тестов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E0A732" w14:textId="77777777" w:rsidR="00764F33" w:rsidRPr="0051006B" w:rsidRDefault="00764F33" w:rsidP="00DA6C64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</w:t>
            </w:r>
          </w:p>
        </w:tc>
      </w:tr>
    </w:tbl>
    <w:p w14:paraId="6400957C" w14:textId="77777777" w:rsidR="00764F33" w:rsidRDefault="00764F33" w:rsidP="00764F33">
      <w:pPr>
        <w:spacing w:line="276" w:lineRule="auto"/>
        <w:ind w:firstLine="709"/>
        <w:jc w:val="both"/>
      </w:pPr>
    </w:p>
    <w:p w14:paraId="05739296" w14:textId="77777777" w:rsidR="00764F33" w:rsidRPr="00C158DF" w:rsidRDefault="00764F33" w:rsidP="00764F33">
      <w:pPr>
        <w:spacing w:line="276" w:lineRule="auto"/>
        <w:ind w:firstLine="709"/>
        <w:contextualSpacing/>
        <w:jc w:val="both"/>
      </w:pPr>
      <w:r>
        <w:rPr>
          <w:b/>
          <w:lang w:val="en-US"/>
        </w:rPr>
        <w:lastRenderedPageBreak/>
        <w:t>III</w:t>
      </w:r>
      <w:r w:rsidRPr="00D40BED">
        <w:rPr>
          <w:b/>
        </w:rPr>
        <w:t>.</w:t>
      </w:r>
      <w:r w:rsidRPr="00C155F8">
        <w:rPr>
          <w:b/>
        </w:rPr>
        <w:t xml:space="preserve"> </w:t>
      </w:r>
      <w:r w:rsidRPr="00C158DF">
        <w:t xml:space="preserve">Признать </w:t>
      </w:r>
      <w:r>
        <w:t xml:space="preserve">потенциальным </w:t>
      </w:r>
      <w:r w:rsidRPr="00C158DF">
        <w:t xml:space="preserve">победителем тендера </w:t>
      </w:r>
      <w:r>
        <w:t xml:space="preserve">на приобретение </w:t>
      </w:r>
      <w:r>
        <w:rPr>
          <w:spacing w:val="4"/>
        </w:rPr>
        <w:t>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</w:t>
      </w:r>
      <w:r>
        <w:rPr>
          <w:spacing w:val="4"/>
        </w:rPr>
        <w:br/>
        <w:t xml:space="preserve">2021-2024 гг.» </w:t>
      </w:r>
      <w:r>
        <w:t>–</w:t>
      </w:r>
      <w:r w:rsidRPr="00C158DF">
        <w:t xml:space="preserve"> </w:t>
      </w:r>
      <w:r>
        <w:t>ООО «</w:t>
      </w:r>
      <w:proofErr w:type="spellStart"/>
      <w:r>
        <w:t>Валеандр</w:t>
      </w:r>
      <w:proofErr w:type="spellEnd"/>
      <w:r>
        <w:t>»:</w:t>
      </w:r>
    </w:p>
    <w:p w14:paraId="3DCB447B" w14:textId="77777777" w:rsidR="00764F33" w:rsidRPr="00C158DF" w:rsidRDefault="00764F33" w:rsidP="00764F33">
      <w:pPr>
        <w:spacing w:line="276" w:lineRule="auto"/>
        <w:ind w:firstLine="709"/>
        <w:contextualSpacing/>
        <w:jc w:val="both"/>
      </w:pPr>
      <w:r w:rsidRPr="00C158DF">
        <w:t>ГУ «</w:t>
      </w:r>
      <w:proofErr w:type="spellStart"/>
      <w:r>
        <w:t>ЦПБСПИДиИЗ</w:t>
      </w:r>
      <w:proofErr w:type="spellEnd"/>
      <w:r w:rsidRPr="00C158DF">
        <w:t xml:space="preserve">» заключить договор </w:t>
      </w:r>
      <w:r>
        <w:t>с ООО</w:t>
      </w:r>
      <w:r w:rsidRPr="00C158DF">
        <w:t xml:space="preserve"> «</w:t>
      </w:r>
      <w:proofErr w:type="spellStart"/>
      <w:r>
        <w:t>Валеандр</w:t>
      </w:r>
      <w:proofErr w:type="spellEnd"/>
      <w:r w:rsidRPr="00C158DF">
        <w:t xml:space="preserve">» </w:t>
      </w:r>
      <w:r>
        <w:t xml:space="preserve">на приобретение </w:t>
      </w:r>
      <w:r>
        <w:rPr>
          <w:spacing w:val="4"/>
        </w:rPr>
        <w:t>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</w:t>
      </w:r>
      <w:r>
        <w:rPr>
          <w:spacing w:val="4"/>
        </w:rPr>
        <w:br/>
        <w:t>2021-2024 гг.»</w:t>
      </w:r>
      <w:r>
        <w:t>,</w:t>
      </w:r>
      <w:r w:rsidRPr="00C158DF">
        <w:t xml:space="preserve"> и представить в Министерство здравоохранения ПМР для утверждения </w:t>
      </w:r>
      <w:r>
        <w:t xml:space="preserve">и регистрации в Министерстве финансов ПМР </w:t>
      </w:r>
      <w:r w:rsidRPr="00C158DF">
        <w:t xml:space="preserve">в течение </w:t>
      </w:r>
      <w:r>
        <w:t>5 рабочих</w:t>
      </w:r>
      <w:r w:rsidRPr="00C158DF">
        <w:t xml:space="preserve"> дней со дня проведения тендера:</w:t>
      </w:r>
    </w:p>
    <w:p w14:paraId="3A0F012B" w14:textId="77777777" w:rsidR="00764F33" w:rsidRDefault="00764F33" w:rsidP="00764F33">
      <w:pPr>
        <w:spacing w:line="276" w:lineRule="auto"/>
        <w:ind w:firstLine="709"/>
        <w:contextualSpacing/>
        <w:jc w:val="both"/>
      </w:pPr>
      <w:r w:rsidRPr="00C158DF">
        <w:rPr>
          <w:b/>
        </w:rPr>
        <w:t xml:space="preserve">а) стороны договора: </w:t>
      </w:r>
      <w:r w:rsidRPr="00C158DF">
        <w:t xml:space="preserve">«Заказчик» – </w:t>
      </w:r>
      <w:r w:rsidRPr="00F61562">
        <w:t>ГУ «</w:t>
      </w:r>
      <w:proofErr w:type="spellStart"/>
      <w:r>
        <w:t>ЦПБСПИДиИЗ</w:t>
      </w:r>
      <w:proofErr w:type="spellEnd"/>
      <w:r w:rsidRPr="00F61562">
        <w:t xml:space="preserve">» </w:t>
      </w:r>
      <w:r w:rsidRPr="00C158DF">
        <w:t xml:space="preserve">в лице главного врача </w:t>
      </w:r>
      <w:r>
        <w:t>Гончар А.Г.,</w:t>
      </w:r>
      <w:r w:rsidRPr="00C158DF">
        <w:t xml:space="preserve"> «Поставщик» - </w:t>
      </w:r>
      <w:r>
        <w:t>ООО «</w:t>
      </w:r>
      <w:proofErr w:type="spellStart"/>
      <w:r>
        <w:t>Валеандр</w:t>
      </w:r>
      <w:proofErr w:type="spellEnd"/>
      <w:r>
        <w:t xml:space="preserve">» </w:t>
      </w:r>
      <w:r w:rsidRPr="00C158DF">
        <w:t>в лице</w:t>
      </w:r>
      <w:r>
        <w:t xml:space="preserve"> исполнительного д</w:t>
      </w:r>
      <w:r w:rsidRPr="00C158DF">
        <w:t>иректора –</w:t>
      </w:r>
      <w:r>
        <w:t xml:space="preserve"> </w:t>
      </w:r>
      <w:proofErr w:type="spellStart"/>
      <w:r>
        <w:t>Шепитко</w:t>
      </w:r>
      <w:proofErr w:type="spellEnd"/>
      <w:r>
        <w:t xml:space="preserve"> А.Р</w:t>
      </w:r>
      <w:r w:rsidRPr="00C158DF">
        <w:t>.;</w:t>
      </w:r>
    </w:p>
    <w:p w14:paraId="6CACAA55" w14:textId="61028BA4" w:rsidR="00764F33" w:rsidRDefault="00764F33" w:rsidP="00764F33">
      <w:pPr>
        <w:tabs>
          <w:tab w:val="left" w:pos="1134"/>
        </w:tabs>
        <w:spacing w:line="276" w:lineRule="auto"/>
        <w:ind w:firstLine="709"/>
        <w:contextualSpacing/>
        <w:jc w:val="both"/>
        <w:rPr>
          <w:bCs/>
        </w:rPr>
      </w:pPr>
      <w:r w:rsidRPr="00C158DF">
        <w:rPr>
          <w:b/>
        </w:rPr>
        <w:t>б) предмет договора:</w:t>
      </w:r>
      <w:r>
        <w:rPr>
          <w:b/>
          <w:color w:val="000000"/>
          <w:spacing w:val="4"/>
        </w:rPr>
        <w:t xml:space="preserve"> </w:t>
      </w:r>
      <w:r>
        <w:t xml:space="preserve">приобретение </w:t>
      </w:r>
      <w:r>
        <w:rPr>
          <w:spacing w:val="4"/>
        </w:rPr>
        <w:t>медико-фармацевтической продукции для проведения обследования и обеспечения лечения больных согласно ГЦП «Профилактика вирусных гепатитов В и С в ПМР на2021-2024 гг.</w:t>
      </w:r>
      <w:r>
        <w:rPr>
          <w:spacing w:val="4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2528"/>
        <w:gridCol w:w="2835"/>
        <w:gridCol w:w="1985"/>
        <w:gridCol w:w="1559"/>
      </w:tblGrid>
      <w:tr w:rsidR="00764F33" w:rsidRPr="0038191C" w14:paraId="698B4B19" w14:textId="77777777" w:rsidTr="00764F33">
        <w:trPr>
          <w:trHeight w:val="227"/>
        </w:trPr>
        <w:tc>
          <w:tcPr>
            <w:tcW w:w="444" w:type="dxa"/>
            <w:shd w:val="clear" w:color="auto" w:fill="auto"/>
            <w:vAlign w:val="center"/>
            <w:hideMark/>
          </w:tcPr>
          <w:p w14:paraId="370F654F" w14:textId="77777777" w:rsidR="00764F33" w:rsidRPr="0038191C" w:rsidRDefault="00764F33" w:rsidP="00DA6C6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28" w:type="dxa"/>
            <w:vAlign w:val="center"/>
          </w:tcPr>
          <w:p w14:paraId="64AE46DD" w14:textId="77777777" w:rsidR="00764F33" w:rsidRPr="0038191C" w:rsidRDefault="00764F33" w:rsidP="00DA6C6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предлагаемого товара</w:t>
            </w:r>
          </w:p>
        </w:tc>
        <w:tc>
          <w:tcPr>
            <w:tcW w:w="2835" w:type="dxa"/>
            <w:vAlign w:val="center"/>
          </w:tcPr>
          <w:p w14:paraId="0CE16AD9" w14:textId="77777777" w:rsidR="00764F33" w:rsidRPr="00C04270" w:rsidRDefault="00764F33" w:rsidP="00DA6C6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 w:rsidRPr="0038191C">
              <w:rPr>
                <w:b/>
                <w:bCs/>
                <w:sz w:val="20"/>
                <w:szCs w:val="20"/>
              </w:rPr>
              <w:t>Фирма производитель</w:t>
            </w:r>
            <w:r>
              <w:rPr>
                <w:b/>
                <w:bCs/>
                <w:sz w:val="20"/>
                <w:szCs w:val="20"/>
              </w:rPr>
              <w:t>, страна</w:t>
            </w:r>
          </w:p>
        </w:tc>
        <w:tc>
          <w:tcPr>
            <w:tcW w:w="1985" w:type="dxa"/>
            <w:vAlign w:val="center"/>
          </w:tcPr>
          <w:p w14:paraId="3ECCC326" w14:textId="77777777" w:rsidR="00764F33" w:rsidRDefault="00764F33" w:rsidP="00DA6C6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выпуска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676B1C" w14:textId="77777777" w:rsidR="00764F33" w:rsidRPr="0038191C" w:rsidRDefault="00764F33" w:rsidP="00DA6C6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Предлагаемое количество</w:t>
            </w:r>
          </w:p>
        </w:tc>
      </w:tr>
      <w:tr w:rsidR="00764F33" w:rsidRPr="002E0B00" w14:paraId="5802A68C" w14:textId="77777777" w:rsidTr="00764F33">
        <w:trPr>
          <w:trHeight w:val="227"/>
        </w:trPr>
        <w:tc>
          <w:tcPr>
            <w:tcW w:w="444" w:type="dxa"/>
            <w:shd w:val="clear" w:color="auto" w:fill="auto"/>
            <w:vAlign w:val="center"/>
          </w:tcPr>
          <w:p w14:paraId="1FCCFC30" w14:textId="77777777" w:rsidR="00764F33" w:rsidRPr="0038191C" w:rsidRDefault="00764F33" w:rsidP="00DA6C64">
            <w:pPr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28" w:type="dxa"/>
            <w:vAlign w:val="center"/>
          </w:tcPr>
          <w:p w14:paraId="15F38BD1" w14:textId="77777777" w:rsidR="00764F33" w:rsidRPr="002E0B00" w:rsidRDefault="00764F33" w:rsidP="00DA6C64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E123AA">
              <w:rPr>
                <w:sz w:val="20"/>
                <w:szCs w:val="20"/>
              </w:rPr>
              <w:t>Velsof</w:t>
            </w:r>
            <w:proofErr w:type="spellEnd"/>
            <w:r w:rsidRPr="00E123AA">
              <w:rPr>
                <w:sz w:val="20"/>
                <w:szCs w:val="20"/>
              </w:rPr>
              <w:t xml:space="preserve"> </w:t>
            </w:r>
            <w:proofErr w:type="spellStart"/>
            <w:r w:rsidRPr="00E123AA">
              <w:rPr>
                <w:sz w:val="20"/>
                <w:szCs w:val="20"/>
              </w:rPr>
              <w:t>таб</w:t>
            </w:r>
            <w:proofErr w:type="spellEnd"/>
            <w:r w:rsidRPr="00E123AA">
              <w:rPr>
                <w:sz w:val="20"/>
                <w:szCs w:val="20"/>
              </w:rPr>
              <w:t xml:space="preserve"> №28 (</w:t>
            </w:r>
            <w:proofErr w:type="spellStart"/>
            <w:r w:rsidRPr="00E123AA">
              <w:rPr>
                <w:sz w:val="20"/>
                <w:szCs w:val="20"/>
              </w:rPr>
              <w:t>Софосбувир</w:t>
            </w:r>
            <w:proofErr w:type="spellEnd"/>
            <w:r w:rsidRPr="00E123AA">
              <w:rPr>
                <w:sz w:val="20"/>
                <w:szCs w:val="20"/>
              </w:rPr>
              <w:t xml:space="preserve"> 400мг/</w:t>
            </w:r>
            <w:proofErr w:type="spellStart"/>
            <w:r w:rsidRPr="00E123AA">
              <w:rPr>
                <w:sz w:val="20"/>
                <w:szCs w:val="20"/>
              </w:rPr>
              <w:t>Велпатасвир</w:t>
            </w:r>
            <w:proofErr w:type="spellEnd"/>
            <w:r w:rsidRPr="00E123AA">
              <w:rPr>
                <w:sz w:val="20"/>
                <w:szCs w:val="20"/>
              </w:rPr>
              <w:t xml:space="preserve"> 100)</w:t>
            </w:r>
          </w:p>
        </w:tc>
        <w:tc>
          <w:tcPr>
            <w:tcW w:w="2835" w:type="dxa"/>
            <w:vAlign w:val="center"/>
          </w:tcPr>
          <w:p w14:paraId="3B478441" w14:textId="77777777" w:rsidR="00764F33" w:rsidRPr="00E123AA" w:rsidRDefault="00764F33" w:rsidP="00DA6C64">
            <w:pPr>
              <w:ind w:left="-113" w:right="-113"/>
              <w:jc w:val="center"/>
              <w:rPr>
                <w:sz w:val="20"/>
                <w:szCs w:val="20"/>
                <w:lang w:val="en-US"/>
              </w:rPr>
            </w:pPr>
            <w:r w:rsidRPr="00E123AA">
              <w:rPr>
                <w:sz w:val="20"/>
                <w:szCs w:val="20"/>
                <w:lang w:val="en-US"/>
              </w:rPr>
              <w:t xml:space="preserve">M/s Hetero Labs Ltd, </w:t>
            </w:r>
            <w:r w:rsidRPr="00E123AA">
              <w:rPr>
                <w:sz w:val="20"/>
                <w:szCs w:val="20"/>
              </w:rPr>
              <w:t>Индия</w:t>
            </w:r>
          </w:p>
        </w:tc>
        <w:tc>
          <w:tcPr>
            <w:tcW w:w="1985" w:type="dxa"/>
            <w:vAlign w:val="center"/>
          </w:tcPr>
          <w:p w14:paraId="41A97559" w14:textId="77777777" w:rsidR="00764F33" w:rsidRPr="002E0B00" w:rsidRDefault="00764F33" w:rsidP="00DA6C64">
            <w:pPr>
              <w:ind w:left="-113" w:right="-113"/>
              <w:jc w:val="center"/>
              <w:rPr>
                <w:sz w:val="20"/>
                <w:szCs w:val="20"/>
              </w:rPr>
            </w:pPr>
            <w:proofErr w:type="spellStart"/>
            <w:r w:rsidRPr="00E123AA">
              <w:rPr>
                <w:sz w:val="20"/>
                <w:szCs w:val="20"/>
                <w:lang w:val="en-US"/>
              </w:rPr>
              <w:t>таблетка</w:t>
            </w:r>
            <w:proofErr w:type="spellEnd"/>
            <w:r w:rsidRPr="00E123AA">
              <w:rPr>
                <w:sz w:val="20"/>
                <w:szCs w:val="20"/>
                <w:lang w:val="en-US"/>
              </w:rPr>
              <w:t xml:space="preserve"> 400/100 </w:t>
            </w:r>
            <w:proofErr w:type="spellStart"/>
            <w:r w:rsidRPr="00E123AA">
              <w:rPr>
                <w:sz w:val="20"/>
                <w:szCs w:val="20"/>
                <w:lang w:val="en-US"/>
              </w:rPr>
              <w:t>мг</w:t>
            </w:r>
            <w:proofErr w:type="spellEnd"/>
            <w:r w:rsidRPr="00E123AA">
              <w:rPr>
                <w:sz w:val="20"/>
                <w:szCs w:val="20"/>
                <w:lang w:val="en-US"/>
              </w:rPr>
              <w:t xml:space="preserve"> №28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07B8F7" w14:textId="77777777" w:rsidR="00764F33" w:rsidRPr="002E0B00" w:rsidRDefault="00764F33" w:rsidP="00DA6C64">
            <w:pPr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772</w:t>
            </w:r>
          </w:p>
        </w:tc>
      </w:tr>
    </w:tbl>
    <w:p w14:paraId="78BC25FE" w14:textId="77777777" w:rsidR="00764F33" w:rsidRDefault="00764F33" w:rsidP="00764F33">
      <w:pPr>
        <w:tabs>
          <w:tab w:val="left" w:pos="1134"/>
        </w:tabs>
        <w:spacing w:line="276" w:lineRule="auto"/>
        <w:ind w:firstLine="709"/>
        <w:jc w:val="both"/>
        <w:rPr>
          <w:lang w:bidi="ru-RU"/>
        </w:rPr>
      </w:pPr>
      <w:r w:rsidRPr="0062473B">
        <w:rPr>
          <w:b/>
        </w:rPr>
        <w:t>в)</w:t>
      </w:r>
      <w:r w:rsidRPr="0062473B">
        <w:tab/>
      </w:r>
      <w:r w:rsidRPr="0062473B">
        <w:rPr>
          <w:b/>
        </w:rPr>
        <w:t>условия поставки:</w:t>
      </w:r>
      <w:r>
        <w:rPr>
          <w:lang w:bidi="ru-RU"/>
        </w:rPr>
        <w:t xml:space="preserve"> </w:t>
      </w:r>
      <w:r w:rsidRPr="003B1303">
        <w:rPr>
          <w:lang w:bidi="ru-RU"/>
        </w:rPr>
        <w:t xml:space="preserve">поставка в течение </w:t>
      </w:r>
      <w:r>
        <w:rPr>
          <w:lang w:bidi="ru-RU"/>
        </w:rPr>
        <w:t>4</w:t>
      </w:r>
      <w:r w:rsidRPr="00643CD0">
        <w:rPr>
          <w:lang w:bidi="ru-RU"/>
        </w:rPr>
        <w:t>0</w:t>
      </w:r>
      <w:r w:rsidRPr="003B1303">
        <w:rPr>
          <w:lang w:bidi="ru-RU"/>
        </w:rPr>
        <w:t xml:space="preserve"> рабочих дней с момента получения предоплаты</w:t>
      </w:r>
      <w:r>
        <w:rPr>
          <w:lang w:bidi="ru-RU"/>
        </w:rPr>
        <w:t>,</w:t>
      </w:r>
      <w:r w:rsidRPr="003B1303">
        <w:rPr>
          <w:lang w:bidi="ru-RU"/>
        </w:rPr>
        <w:t xml:space="preserve"> </w:t>
      </w:r>
      <w:r>
        <w:rPr>
          <w:lang w:bidi="ru-RU"/>
        </w:rPr>
        <w:t>т</w:t>
      </w:r>
      <w:r w:rsidRPr="003B1303">
        <w:rPr>
          <w:lang w:bidi="ru-RU"/>
        </w:rPr>
        <w:t xml:space="preserve">ранспортом </w:t>
      </w:r>
      <w:r>
        <w:rPr>
          <w:lang w:bidi="ru-RU"/>
        </w:rPr>
        <w:t>П</w:t>
      </w:r>
      <w:r w:rsidRPr="003B1303">
        <w:rPr>
          <w:lang w:bidi="ru-RU"/>
        </w:rPr>
        <w:t xml:space="preserve">оставщика от склада до места отгрузки </w:t>
      </w:r>
      <w:r>
        <w:rPr>
          <w:lang w:bidi="ru-RU"/>
        </w:rPr>
        <w:t>Заказчика;</w:t>
      </w:r>
    </w:p>
    <w:p w14:paraId="650A7902" w14:textId="77777777" w:rsidR="00764F33" w:rsidRDefault="00764F33" w:rsidP="00764F33">
      <w:pPr>
        <w:shd w:val="clear" w:color="auto" w:fill="FFFFFF"/>
        <w:tabs>
          <w:tab w:val="left" w:pos="1050"/>
        </w:tabs>
        <w:spacing w:line="276" w:lineRule="auto"/>
        <w:ind w:firstLine="709"/>
        <w:jc w:val="both"/>
      </w:pPr>
      <w:r w:rsidRPr="005A1751">
        <w:t>Медико-фармацевтическая продукция должна быть сроком годности не менее 70% от срока изготовления (общего срока годности) на момент поставки.</w:t>
      </w:r>
    </w:p>
    <w:p w14:paraId="5DD125C1" w14:textId="77777777" w:rsidR="00764F33" w:rsidRPr="00061E3B" w:rsidRDefault="00764F33" w:rsidP="00764F33">
      <w:pPr>
        <w:spacing w:line="276" w:lineRule="auto"/>
        <w:ind w:firstLine="709"/>
        <w:jc w:val="both"/>
      </w:pPr>
      <w:r w:rsidRPr="00061E3B">
        <w:t>На момент поставки медико-фармацевтической продукции обязательно наличие сертификата соответствия на поставляемый товар</w:t>
      </w:r>
      <w:r>
        <w:t>.</w:t>
      </w:r>
    </w:p>
    <w:p w14:paraId="3BA249C3" w14:textId="77777777" w:rsidR="00764F33" w:rsidRDefault="00764F33" w:rsidP="00764F33">
      <w:pPr>
        <w:tabs>
          <w:tab w:val="left" w:pos="1134"/>
        </w:tabs>
        <w:spacing w:line="276" w:lineRule="auto"/>
        <w:ind w:firstLine="709"/>
        <w:jc w:val="both"/>
      </w:pPr>
      <w:r w:rsidRPr="0062473B">
        <w:rPr>
          <w:b/>
        </w:rPr>
        <w:t>г)</w:t>
      </w:r>
      <w:r>
        <w:tab/>
      </w:r>
      <w:r w:rsidRPr="0062473B">
        <w:rPr>
          <w:b/>
        </w:rPr>
        <w:t>условия оплаты</w:t>
      </w:r>
      <w:r w:rsidRPr="0062473B">
        <w:t>:</w:t>
      </w:r>
      <w:r w:rsidRPr="00543792">
        <w:t xml:space="preserve"> </w:t>
      </w:r>
      <w:r w:rsidRPr="003B1303">
        <w:t xml:space="preserve">предоплата в размере </w:t>
      </w:r>
      <w:r>
        <w:t>50</w:t>
      </w:r>
      <w:r w:rsidRPr="003B1303">
        <w:t xml:space="preserve">% остальные </w:t>
      </w:r>
      <w:r>
        <w:t>50</w:t>
      </w:r>
      <w:r w:rsidRPr="003B1303">
        <w:t xml:space="preserve">% в течение </w:t>
      </w:r>
      <w:r>
        <w:t>3</w:t>
      </w:r>
      <w:r w:rsidRPr="003B1303">
        <w:t xml:space="preserve">0 </w:t>
      </w:r>
      <w:r>
        <w:t>рабочих</w:t>
      </w:r>
      <w:r w:rsidRPr="003B1303">
        <w:t xml:space="preserve"> дней после поставки товара на склад </w:t>
      </w:r>
      <w:r>
        <w:t>Заказчика;</w:t>
      </w:r>
    </w:p>
    <w:p w14:paraId="5BF47FDA" w14:textId="77777777" w:rsidR="00764F33" w:rsidRDefault="00764F33" w:rsidP="00764F33">
      <w:pPr>
        <w:tabs>
          <w:tab w:val="left" w:pos="1134"/>
        </w:tabs>
        <w:spacing w:line="276" w:lineRule="auto"/>
        <w:ind w:firstLine="709"/>
        <w:jc w:val="both"/>
      </w:pPr>
      <w:r w:rsidRPr="0062473B">
        <w:rPr>
          <w:b/>
        </w:rPr>
        <w:t>д)</w:t>
      </w:r>
      <w:r w:rsidRPr="0062473B">
        <w:rPr>
          <w:b/>
        </w:rPr>
        <w:tab/>
      </w:r>
      <w:r w:rsidRPr="0062473B">
        <w:rPr>
          <w:b/>
          <w:bCs/>
        </w:rPr>
        <w:t>возможность изменения цены:</w:t>
      </w:r>
      <w:r w:rsidRPr="0062473B">
        <w:t xml:space="preserve"> </w:t>
      </w:r>
      <w:r w:rsidRPr="00C21855">
        <w:t>Поставщик оставляет за собой право осуществить перерасчет цен в процессе исполнения контракта в случае изменения официального курса рубля ПМР по отношению к евро ЕС, доллару США, Рублю РФ и лею РМ</w:t>
      </w:r>
      <w:r>
        <w:t>;</w:t>
      </w:r>
    </w:p>
    <w:p w14:paraId="4DD9A902" w14:textId="77777777" w:rsidR="00764F33" w:rsidRPr="007E119E" w:rsidRDefault="00764F33" w:rsidP="00764F33">
      <w:pPr>
        <w:tabs>
          <w:tab w:val="left" w:pos="1134"/>
        </w:tabs>
        <w:spacing w:line="276" w:lineRule="auto"/>
        <w:ind w:firstLine="709"/>
        <w:jc w:val="both"/>
        <w:rPr>
          <w:bCs/>
        </w:rPr>
      </w:pPr>
      <w:r w:rsidRPr="0062473B">
        <w:rPr>
          <w:b/>
        </w:rPr>
        <w:t>е)</w:t>
      </w:r>
      <w:r>
        <w:rPr>
          <w:b/>
        </w:rPr>
        <w:tab/>
      </w:r>
      <w:r w:rsidRPr="0062473B">
        <w:rPr>
          <w:b/>
          <w:bCs/>
        </w:rPr>
        <w:t>ответственность сторон:</w:t>
      </w:r>
      <w:r w:rsidRPr="0062473B">
        <w:rPr>
          <w:bCs/>
        </w:rPr>
        <w:t xml:space="preserve"> </w:t>
      </w:r>
      <w:r>
        <w:rPr>
          <w:bCs/>
        </w:rPr>
        <w:t>з</w:t>
      </w:r>
      <w:r w:rsidRPr="0062473B">
        <w:rPr>
          <w:bCs/>
        </w:rPr>
        <w:t>а невыполнение или ненадлежащее выполнение принимаемых на себя обязательств стороны несут ответственность в соответствии с действующим законодательством.</w:t>
      </w:r>
    </w:p>
    <w:p w14:paraId="32359143" w14:textId="77777777" w:rsidR="00764F33" w:rsidRPr="00034D8A" w:rsidRDefault="00764F33" w:rsidP="00764F33">
      <w:pPr>
        <w:spacing w:line="276" w:lineRule="auto"/>
        <w:ind w:firstLine="709"/>
        <w:jc w:val="both"/>
      </w:pPr>
      <w:r w:rsidRPr="00034D8A">
        <w:t>В случае неисполнения или ненадлежащего исполнения по вине Поставщика (продавца, подрядчика) обязательств, предусмотренных договором, уплачиваются штрафные санкции в виде неустойки в размере не менее чем 0,05% от суммы задолженности неисполненного обязательства за каждый день просрочки. При этом сумма взимаемой неустойки не должна превышать 10% от общей суммы договора.</w:t>
      </w:r>
    </w:p>
    <w:p w14:paraId="4C128185" w14:textId="77777777" w:rsidR="00764F33" w:rsidRPr="00034D8A" w:rsidRDefault="00764F33" w:rsidP="00764F33">
      <w:pPr>
        <w:spacing w:line="276" w:lineRule="auto"/>
        <w:ind w:firstLine="709"/>
        <w:jc w:val="both"/>
      </w:pPr>
      <w:r w:rsidRPr="00034D8A">
        <w:t>В случае неисполнения или ненадлежащего</w:t>
      </w:r>
      <w:bookmarkStart w:id="0" w:name="_GoBack"/>
      <w:bookmarkEnd w:id="0"/>
      <w:r w:rsidRPr="00034D8A">
        <w:t xml:space="preserve"> исполнения Поставщиком обязательств, предусмотренных договором, неустойка подлежит взысканию в обязательном порядке при условии, что сумма начисленной неустойки превысила 1 000 рублей.</w:t>
      </w:r>
    </w:p>
    <w:p w14:paraId="7CFF9E69" w14:textId="77777777" w:rsidR="00764F33" w:rsidRDefault="00764F33" w:rsidP="00764F33">
      <w:pPr>
        <w:tabs>
          <w:tab w:val="left" w:pos="1134"/>
        </w:tabs>
        <w:spacing w:before="120"/>
        <w:ind w:firstLine="709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Источник финансирования – Республиканский бюджет, подраздел </w:t>
      </w:r>
      <w:r w:rsidRPr="00025720">
        <w:rPr>
          <w:b/>
          <w:color w:val="000000" w:themeColor="text1"/>
        </w:rPr>
        <w:t>3008</w:t>
      </w:r>
      <w:r>
        <w:rPr>
          <w:b/>
          <w:color w:val="000000" w:themeColor="text1"/>
        </w:rPr>
        <w:t>.</w:t>
      </w:r>
    </w:p>
    <w:p w14:paraId="756D0CD7" w14:textId="77777777" w:rsidR="00764F33" w:rsidRDefault="00764F33" w:rsidP="00764F33">
      <w:pPr>
        <w:tabs>
          <w:tab w:val="left" w:pos="709"/>
          <w:tab w:val="left" w:pos="993"/>
          <w:tab w:val="left" w:pos="1080"/>
          <w:tab w:val="left" w:pos="1134"/>
          <w:tab w:val="right" w:pos="9354"/>
        </w:tabs>
        <w:ind w:firstLine="709"/>
        <w:jc w:val="center"/>
      </w:pPr>
      <w:r w:rsidRPr="006E6ABC">
        <w:t>Заседание тендерной комиссии объявляется закрытым.</w:t>
      </w:r>
    </w:p>
    <w:p w14:paraId="3EE97365" w14:textId="77777777" w:rsidR="00764F33" w:rsidRDefault="00764F33" w:rsidP="00764F33">
      <w:pPr>
        <w:jc w:val="center"/>
      </w:pPr>
    </w:p>
    <w:sectPr w:rsidR="0076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85"/>
    <w:rsid w:val="000A3185"/>
    <w:rsid w:val="003E5497"/>
    <w:rsid w:val="0076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51C6"/>
  <w15:chartTrackingRefBased/>
  <w15:docId w15:val="{E15F9BDD-0EE0-4A76-A73B-771B0572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1877</Words>
  <Characters>10700</Characters>
  <Application>Microsoft Office Word</Application>
  <DocSecurity>0</DocSecurity>
  <Lines>89</Lines>
  <Paragraphs>25</Paragraphs>
  <ScaleCrop>false</ScaleCrop>
  <Company/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uizigz3</dc:creator>
  <cp:keywords/>
  <dc:description/>
  <cp:lastModifiedBy>uizigz3</cp:lastModifiedBy>
  <cp:revision>2</cp:revision>
  <dcterms:created xsi:type="dcterms:W3CDTF">2021-11-04T09:23:00Z</dcterms:created>
  <dcterms:modified xsi:type="dcterms:W3CDTF">2021-11-04T09:25:00Z</dcterms:modified>
</cp:coreProperties>
</file>