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71FF" w14:textId="77777777" w:rsidR="00B6370B" w:rsidRDefault="00B6370B" w:rsidP="00B6370B">
      <w:pPr>
        <w:spacing w:after="0" w:line="240" w:lineRule="auto"/>
        <w:jc w:val="right"/>
        <w:rPr>
          <w:rFonts w:ascii="Times New Roman" w:hAnsi="Times New Roman"/>
          <w:sz w:val="24"/>
          <w:szCs w:val="24"/>
        </w:rPr>
      </w:pPr>
      <w:bookmarkStart w:id="0" w:name="_Hlk90975031"/>
      <w:bookmarkStart w:id="1" w:name="_Hlk91079103"/>
      <w:bookmarkEnd w:id="0"/>
      <w:r>
        <w:rPr>
          <w:rFonts w:ascii="Times New Roman" w:hAnsi="Times New Roman"/>
          <w:sz w:val="24"/>
          <w:szCs w:val="24"/>
        </w:rPr>
        <w:t>Приложение к Приказу</w:t>
      </w:r>
    </w:p>
    <w:p w14:paraId="72250545" w14:textId="77777777" w:rsidR="00B6370B" w:rsidRDefault="00B6370B" w:rsidP="00B6370B">
      <w:pPr>
        <w:spacing w:after="0" w:line="240" w:lineRule="auto"/>
        <w:jc w:val="right"/>
        <w:rPr>
          <w:rFonts w:ascii="Times New Roman" w:hAnsi="Times New Roman"/>
          <w:sz w:val="24"/>
          <w:szCs w:val="24"/>
        </w:rPr>
      </w:pPr>
      <w:r>
        <w:rPr>
          <w:rFonts w:ascii="Times New Roman" w:hAnsi="Times New Roman"/>
          <w:sz w:val="24"/>
          <w:szCs w:val="24"/>
        </w:rPr>
        <w:t xml:space="preserve">                                                                        Министерства здравоохранения</w:t>
      </w:r>
    </w:p>
    <w:p w14:paraId="11482CC5" w14:textId="77777777" w:rsidR="00B6370B" w:rsidRDefault="00B6370B" w:rsidP="00B6370B">
      <w:pPr>
        <w:spacing w:after="0" w:line="240" w:lineRule="auto"/>
        <w:jc w:val="right"/>
        <w:rPr>
          <w:rFonts w:ascii="Times New Roman" w:hAnsi="Times New Roman"/>
          <w:b/>
          <w:sz w:val="24"/>
          <w:szCs w:val="24"/>
        </w:rPr>
      </w:pPr>
      <w:r>
        <w:rPr>
          <w:rFonts w:ascii="Times New Roman" w:hAnsi="Times New Roman"/>
          <w:sz w:val="24"/>
          <w:szCs w:val="24"/>
        </w:rPr>
        <w:t xml:space="preserve">                                                                        Приднестровской Молдавской Республики   </w:t>
      </w:r>
    </w:p>
    <w:p w14:paraId="18EA290E" w14:textId="5B3010B1" w:rsidR="00B6370B" w:rsidRDefault="00B6370B" w:rsidP="00B6370B">
      <w:pPr>
        <w:spacing w:after="0" w:line="240" w:lineRule="auto"/>
        <w:jc w:val="right"/>
        <w:rPr>
          <w:rFonts w:ascii="Times New Roman" w:hAnsi="Times New Roman"/>
          <w:sz w:val="24"/>
          <w:szCs w:val="24"/>
        </w:rPr>
      </w:pPr>
      <w:r>
        <w:rPr>
          <w:rFonts w:ascii="Times New Roman" w:hAnsi="Times New Roman"/>
          <w:sz w:val="24"/>
          <w:szCs w:val="24"/>
        </w:rPr>
        <w:t xml:space="preserve">                                                                         от «__</w:t>
      </w:r>
      <w:r w:rsidR="004D433F">
        <w:rPr>
          <w:rFonts w:ascii="Times New Roman" w:hAnsi="Times New Roman"/>
          <w:sz w:val="24"/>
          <w:szCs w:val="24"/>
        </w:rPr>
        <w:t>30</w:t>
      </w:r>
      <w:r>
        <w:rPr>
          <w:rFonts w:ascii="Times New Roman" w:hAnsi="Times New Roman"/>
          <w:sz w:val="24"/>
          <w:szCs w:val="24"/>
        </w:rPr>
        <w:t>_» __</w:t>
      </w:r>
      <w:r w:rsidR="004D433F">
        <w:rPr>
          <w:rFonts w:ascii="Times New Roman" w:hAnsi="Times New Roman"/>
          <w:sz w:val="24"/>
          <w:szCs w:val="24"/>
        </w:rPr>
        <w:t>12</w:t>
      </w:r>
      <w:r>
        <w:rPr>
          <w:rFonts w:ascii="Times New Roman" w:hAnsi="Times New Roman"/>
          <w:sz w:val="24"/>
          <w:szCs w:val="24"/>
        </w:rPr>
        <w:t>___2021 года №</w:t>
      </w:r>
      <w:r w:rsidR="004D433F">
        <w:rPr>
          <w:rFonts w:ascii="Times New Roman" w:hAnsi="Times New Roman"/>
          <w:sz w:val="24"/>
          <w:szCs w:val="24"/>
        </w:rPr>
        <w:t xml:space="preserve"> 1101-ОД</w:t>
      </w:r>
    </w:p>
    <w:bookmarkEnd w:id="1"/>
    <w:p w14:paraId="6A35CD5C" w14:textId="77777777" w:rsidR="00874821" w:rsidRPr="00B64DF6" w:rsidRDefault="00874821" w:rsidP="00874821">
      <w:pPr>
        <w:jc w:val="center"/>
        <w:rPr>
          <w:rFonts w:ascii="Times New Roman" w:hAnsi="Times New Roman" w:cs="Times New Roman"/>
          <w:sz w:val="24"/>
          <w:szCs w:val="24"/>
        </w:rPr>
      </w:pPr>
    </w:p>
    <w:p w14:paraId="2D142302" w14:textId="77777777" w:rsidR="00874821" w:rsidRDefault="00874821" w:rsidP="00874821">
      <w:pPr>
        <w:jc w:val="center"/>
        <w:rPr>
          <w:rFonts w:ascii="Times New Roman" w:hAnsi="Times New Roman" w:cs="Times New Roman"/>
          <w:sz w:val="24"/>
          <w:szCs w:val="24"/>
        </w:rPr>
      </w:pPr>
    </w:p>
    <w:p w14:paraId="788FBC5F" w14:textId="77777777" w:rsidR="00874821" w:rsidRDefault="00874821" w:rsidP="00874821">
      <w:pPr>
        <w:jc w:val="center"/>
        <w:rPr>
          <w:rFonts w:ascii="Times New Roman" w:hAnsi="Times New Roman" w:cs="Times New Roman"/>
          <w:sz w:val="24"/>
          <w:szCs w:val="24"/>
        </w:rPr>
      </w:pPr>
    </w:p>
    <w:p w14:paraId="3D3A6EA4" w14:textId="77777777" w:rsidR="00874821" w:rsidRDefault="00874821" w:rsidP="00874821">
      <w:pPr>
        <w:jc w:val="center"/>
        <w:rPr>
          <w:rFonts w:ascii="Times New Roman" w:hAnsi="Times New Roman" w:cs="Times New Roman"/>
          <w:sz w:val="24"/>
          <w:szCs w:val="24"/>
        </w:rPr>
      </w:pPr>
    </w:p>
    <w:p w14:paraId="05B3533D" w14:textId="77777777" w:rsidR="00A114F7" w:rsidRDefault="00A114F7" w:rsidP="00874821">
      <w:pPr>
        <w:jc w:val="center"/>
        <w:rPr>
          <w:rFonts w:ascii="Times New Roman" w:hAnsi="Times New Roman" w:cs="Times New Roman"/>
          <w:sz w:val="28"/>
          <w:szCs w:val="28"/>
        </w:rPr>
      </w:pPr>
    </w:p>
    <w:p w14:paraId="4B8CED7A" w14:textId="77777777" w:rsidR="00A114F7" w:rsidRDefault="00A114F7" w:rsidP="00874821">
      <w:pPr>
        <w:jc w:val="center"/>
        <w:rPr>
          <w:rFonts w:ascii="Times New Roman" w:hAnsi="Times New Roman" w:cs="Times New Roman"/>
          <w:sz w:val="28"/>
          <w:szCs w:val="28"/>
        </w:rPr>
      </w:pPr>
    </w:p>
    <w:p w14:paraId="787F4280" w14:textId="77777777" w:rsidR="00A114F7" w:rsidRDefault="00A114F7" w:rsidP="00874821">
      <w:pPr>
        <w:jc w:val="center"/>
        <w:rPr>
          <w:rFonts w:ascii="Times New Roman" w:hAnsi="Times New Roman" w:cs="Times New Roman"/>
          <w:sz w:val="28"/>
          <w:szCs w:val="28"/>
        </w:rPr>
      </w:pPr>
    </w:p>
    <w:p w14:paraId="452718E4" w14:textId="77777777" w:rsidR="00874821" w:rsidRPr="0063525D" w:rsidRDefault="00874821" w:rsidP="00874821">
      <w:pPr>
        <w:jc w:val="center"/>
        <w:rPr>
          <w:rFonts w:ascii="Times New Roman" w:hAnsi="Times New Roman" w:cs="Times New Roman"/>
          <w:sz w:val="32"/>
          <w:szCs w:val="32"/>
        </w:rPr>
      </w:pPr>
      <w:r w:rsidRPr="0063525D">
        <w:rPr>
          <w:rFonts w:ascii="Times New Roman" w:hAnsi="Times New Roman" w:cs="Times New Roman"/>
          <w:sz w:val="32"/>
          <w:szCs w:val="32"/>
        </w:rPr>
        <w:t>Клинические рекомендации</w:t>
      </w:r>
    </w:p>
    <w:p w14:paraId="07F2CE5B" w14:textId="77777777" w:rsidR="00874821" w:rsidRPr="0063525D" w:rsidRDefault="00B6370B" w:rsidP="00874821">
      <w:pPr>
        <w:jc w:val="center"/>
        <w:rPr>
          <w:rFonts w:ascii="Times New Roman" w:hAnsi="Times New Roman" w:cs="Times New Roman"/>
          <w:sz w:val="32"/>
          <w:szCs w:val="32"/>
        </w:rPr>
      </w:pPr>
      <w:r w:rsidRPr="0063525D">
        <w:rPr>
          <w:rFonts w:ascii="Times New Roman" w:hAnsi="Times New Roman" w:cs="Times New Roman"/>
          <w:b/>
          <w:sz w:val="32"/>
          <w:szCs w:val="32"/>
        </w:rPr>
        <w:t>«</w:t>
      </w:r>
      <w:r w:rsidR="00292DA9" w:rsidRPr="0063525D">
        <w:rPr>
          <w:rFonts w:ascii="Times New Roman" w:hAnsi="Times New Roman" w:cs="Times New Roman"/>
          <w:b/>
          <w:sz w:val="32"/>
          <w:szCs w:val="32"/>
        </w:rPr>
        <w:t>Нейропатия</w:t>
      </w:r>
      <w:r w:rsidR="00835C4D" w:rsidRPr="0063525D">
        <w:rPr>
          <w:rFonts w:ascii="Times New Roman" w:hAnsi="Times New Roman" w:cs="Times New Roman"/>
          <w:b/>
          <w:sz w:val="32"/>
          <w:szCs w:val="32"/>
        </w:rPr>
        <w:t xml:space="preserve"> лицевого нерва</w:t>
      </w:r>
      <w:r w:rsidR="00240D34">
        <w:rPr>
          <w:rFonts w:ascii="Times New Roman" w:hAnsi="Times New Roman" w:cs="Times New Roman"/>
          <w:b/>
          <w:sz w:val="32"/>
          <w:szCs w:val="32"/>
        </w:rPr>
        <w:t xml:space="preserve"> (НЛН)</w:t>
      </w:r>
      <w:r w:rsidRPr="0063525D">
        <w:rPr>
          <w:rFonts w:ascii="Times New Roman" w:hAnsi="Times New Roman" w:cs="Times New Roman"/>
          <w:b/>
          <w:sz w:val="32"/>
          <w:szCs w:val="32"/>
        </w:rPr>
        <w:t>»</w:t>
      </w:r>
    </w:p>
    <w:p w14:paraId="08E31F47" w14:textId="77777777" w:rsidR="00874821" w:rsidRPr="00B64DF6" w:rsidRDefault="00874821" w:rsidP="00874821">
      <w:pPr>
        <w:jc w:val="center"/>
        <w:rPr>
          <w:rFonts w:ascii="Times New Roman" w:hAnsi="Times New Roman" w:cs="Times New Roman"/>
          <w:sz w:val="24"/>
          <w:szCs w:val="24"/>
        </w:rPr>
      </w:pPr>
    </w:p>
    <w:p w14:paraId="0C338C56" w14:textId="77777777" w:rsidR="00874821" w:rsidRPr="00B64DF6" w:rsidRDefault="00874821" w:rsidP="00874821">
      <w:pPr>
        <w:jc w:val="center"/>
        <w:rPr>
          <w:rFonts w:ascii="Times New Roman" w:hAnsi="Times New Roman" w:cs="Times New Roman"/>
          <w:sz w:val="24"/>
          <w:szCs w:val="24"/>
        </w:rPr>
      </w:pPr>
    </w:p>
    <w:p w14:paraId="309B72CB" w14:textId="77777777" w:rsidR="00874821" w:rsidRDefault="00874821" w:rsidP="00874821">
      <w:pPr>
        <w:rPr>
          <w:rFonts w:ascii="Times New Roman" w:hAnsi="Times New Roman" w:cs="Times New Roman"/>
          <w:sz w:val="24"/>
          <w:szCs w:val="24"/>
        </w:rPr>
      </w:pPr>
    </w:p>
    <w:p w14:paraId="568FAE63" w14:textId="77777777" w:rsidR="00A114F7" w:rsidRDefault="00A114F7" w:rsidP="00874821">
      <w:pPr>
        <w:rPr>
          <w:rFonts w:ascii="Times New Roman" w:hAnsi="Times New Roman" w:cs="Times New Roman"/>
          <w:sz w:val="24"/>
          <w:szCs w:val="24"/>
        </w:rPr>
      </w:pPr>
    </w:p>
    <w:p w14:paraId="6121E13B" w14:textId="77777777" w:rsidR="00A114F7" w:rsidRDefault="00A114F7" w:rsidP="00874821">
      <w:pPr>
        <w:rPr>
          <w:rFonts w:ascii="Times New Roman" w:hAnsi="Times New Roman" w:cs="Times New Roman"/>
          <w:sz w:val="24"/>
          <w:szCs w:val="24"/>
        </w:rPr>
      </w:pPr>
    </w:p>
    <w:p w14:paraId="6BCA8965" w14:textId="77777777" w:rsidR="00A114F7" w:rsidRDefault="00A114F7" w:rsidP="00874821">
      <w:pPr>
        <w:rPr>
          <w:rFonts w:ascii="Times New Roman" w:hAnsi="Times New Roman" w:cs="Times New Roman"/>
          <w:sz w:val="24"/>
          <w:szCs w:val="24"/>
        </w:rPr>
      </w:pPr>
    </w:p>
    <w:p w14:paraId="5405D649" w14:textId="77777777" w:rsidR="00A114F7" w:rsidRDefault="00A114F7" w:rsidP="00874821">
      <w:pPr>
        <w:rPr>
          <w:rFonts w:ascii="Times New Roman" w:hAnsi="Times New Roman" w:cs="Times New Roman"/>
          <w:sz w:val="24"/>
          <w:szCs w:val="24"/>
        </w:rPr>
      </w:pPr>
    </w:p>
    <w:p w14:paraId="7EFA8C40" w14:textId="77777777" w:rsidR="00874821" w:rsidRPr="00B6370B" w:rsidRDefault="00B6370B" w:rsidP="00B6370B">
      <w:pPr>
        <w:spacing w:line="360" w:lineRule="auto"/>
        <w:jc w:val="both"/>
        <w:rPr>
          <w:rFonts w:ascii="Times New Roman" w:hAnsi="Times New Roman" w:cs="Times New Roman"/>
          <w:sz w:val="28"/>
          <w:szCs w:val="28"/>
        </w:rPr>
      </w:pPr>
      <w:bookmarkStart w:id="2" w:name="_Hlk91061277"/>
      <w:bookmarkStart w:id="3" w:name="_Hlk91079138"/>
      <w:r w:rsidRPr="00CB29D5">
        <w:rPr>
          <w:rFonts w:ascii="Times New Roman" w:hAnsi="Times New Roman"/>
          <w:b/>
          <w:bCs/>
          <w:sz w:val="28"/>
          <w:szCs w:val="28"/>
        </w:rPr>
        <w:t>Коды по Международной статистической классификации болезней и проблем, связанных со здоровьем (МКБ 10):</w:t>
      </w:r>
      <w:bookmarkEnd w:id="2"/>
      <w:r w:rsidR="00874821" w:rsidRPr="00B6370B">
        <w:rPr>
          <w:rFonts w:ascii="Times New Roman" w:hAnsi="Times New Roman" w:cs="Times New Roman"/>
          <w:sz w:val="28"/>
          <w:szCs w:val="28"/>
        </w:rPr>
        <w:t> </w:t>
      </w:r>
      <w:bookmarkEnd w:id="3"/>
      <w:r w:rsidR="00874821" w:rsidRPr="00B6370B">
        <w:rPr>
          <w:rFonts w:ascii="Times New Roman" w:hAnsi="Times New Roman" w:cs="Times New Roman"/>
          <w:sz w:val="28"/>
          <w:szCs w:val="28"/>
        </w:rPr>
        <w:t>G51.0</w:t>
      </w:r>
      <w:r w:rsidR="00835C4D" w:rsidRPr="00B6370B">
        <w:rPr>
          <w:rFonts w:ascii="Times New Roman" w:hAnsi="Times New Roman" w:cs="Times New Roman"/>
          <w:sz w:val="28"/>
          <w:szCs w:val="28"/>
        </w:rPr>
        <w:t xml:space="preserve">; </w:t>
      </w:r>
      <w:r w:rsidR="00835C4D" w:rsidRPr="00B6370B">
        <w:rPr>
          <w:rFonts w:ascii="Times New Roman" w:hAnsi="Times New Roman" w:cs="Times New Roman"/>
          <w:sz w:val="28"/>
          <w:szCs w:val="28"/>
          <w:lang w:val="en-US"/>
        </w:rPr>
        <w:t>G</w:t>
      </w:r>
      <w:r w:rsidR="00835C4D" w:rsidRPr="00B6370B">
        <w:rPr>
          <w:rFonts w:ascii="Times New Roman" w:hAnsi="Times New Roman" w:cs="Times New Roman"/>
          <w:sz w:val="28"/>
          <w:szCs w:val="28"/>
        </w:rPr>
        <w:t xml:space="preserve">51.8; </w:t>
      </w:r>
      <w:r w:rsidR="00835C4D" w:rsidRPr="00B6370B">
        <w:rPr>
          <w:rFonts w:ascii="Times New Roman" w:hAnsi="Times New Roman" w:cs="Times New Roman"/>
          <w:sz w:val="28"/>
          <w:szCs w:val="28"/>
          <w:lang w:val="en-US"/>
        </w:rPr>
        <w:t>G</w:t>
      </w:r>
      <w:r w:rsidR="00835C4D" w:rsidRPr="00B6370B">
        <w:rPr>
          <w:rFonts w:ascii="Times New Roman" w:hAnsi="Times New Roman" w:cs="Times New Roman"/>
          <w:sz w:val="28"/>
          <w:szCs w:val="28"/>
        </w:rPr>
        <w:t xml:space="preserve">51.9; </w:t>
      </w:r>
      <w:r w:rsidR="00835C4D" w:rsidRPr="00B6370B">
        <w:rPr>
          <w:rFonts w:ascii="Times New Roman" w:hAnsi="Times New Roman" w:cs="Times New Roman"/>
          <w:sz w:val="28"/>
          <w:szCs w:val="28"/>
          <w:lang w:val="en-US"/>
        </w:rPr>
        <w:t>P</w:t>
      </w:r>
      <w:r w:rsidR="00835C4D" w:rsidRPr="00B6370B">
        <w:rPr>
          <w:rFonts w:ascii="Times New Roman" w:hAnsi="Times New Roman" w:cs="Times New Roman"/>
          <w:sz w:val="28"/>
          <w:szCs w:val="28"/>
        </w:rPr>
        <w:t>11.3</w:t>
      </w:r>
    </w:p>
    <w:p w14:paraId="6CE37C5E" w14:textId="77777777" w:rsidR="00874821" w:rsidRPr="00B6370B" w:rsidRDefault="00874821" w:rsidP="00B6370B">
      <w:pPr>
        <w:spacing w:line="360" w:lineRule="auto"/>
        <w:jc w:val="both"/>
        <w:rPr>
          <w:rFonts w:ascii="Times New Roman" w:hAnsi="Times New Roman" w:cs="Times New Roman"/>
          <w:sz w:val="28"/>
          <w:szCs w:val="28"/>
        </w:rPr>
      </w:pPr>
      <w:r w:rsidRPr="00CB29D5">
        <w:rPr>
          <w:rFonts w:ascii="Times New Roman" w:hAnsi="Times New Roman" w:cs="Times New Roman"/>
          <w:b/>
          <w:bCs/>
          <w:sz w:val="28"/>
          <w:szCs w:val="28"/>
        </w:rPr>
        <w:t>Возрастная категория:</w:t>
      </w:r>
      <w:r w:rsidRPr="00B6370B">
        <w:rPr>
          <w:rFonts w:ascii="Times New Roman" w:hAnsi="Times New Roman" w:cs="Times New Roman"/>
          <w:sz w:val="28"/>
          <w:szCs w:val="28"/>
        </w:rPr>
        <w:t xml:space="preserve"> </w:t>
      </w:r>
      <w:r w:rsidR="00CB29D5">
        <w:rPr>
          <w:rFonts w:ascii="Times New Roman" w:hAnsi="Times New Roman" w:cs="Times New Roman"/>
          <w:sz w:val="28"/>
          <w:szCs w:val="28"/>
        </w:rPr>
        <w:t>д</w:t>
      </w:r>
      <w:r w:rsidRPr="00B6370B">
        <w:rPr>
          <w:rFonts w:ascii="Times New Roman" w:hAnsi="Times New Roman" w:cs="Times New Roman"/>
          <w:sz w:val="28"/>
          <w:szCs w:val="28"/>
        </w:rPr>
        <w:t>ети</w:t>
      </w:r>
    </w:p>
    <w:p w14:paraId="6E270B92" w14:textId="77777777" w:rsidR="00874821" w:rsidRPr="00B6370B" w:rsidRDefault="00874821" w:rsidP="00B6370B">
      <w:pPr>
        <w:pStyle w:val="a3"/>
        <w:ind w:firstLine="0"/>
        <w:rPr>
          <w:sz w:val="28"/>
          <w:szCs w:val="28"/>
        </w:rPr>
      </w:pPr>
      <w:bookmarkStart w:id="4" w:name="_Hlk91079183"/>
      <w:r w:rsidRPr="00CB29D5">
        <w:rPr>
          <w:b/>
          <w:bCs/>
          <w:sz w:val="28"/>
          <w:szCs w:val="28"/>
        </w:rPr>
        <w:t>Год утверждения:</w:t>
      </w:r>
      <w:r w:rsidRPr="00B6370B">
        <w:rPr>
          <w:sz w:val="28"/>
          <w:szCs w:val="28"/>
        </w:rPr>
        <w:t xml:space="preserve"> 2021 (пересмотр каждые </w:t>
      </w:r>
      <w:r w:rsidR="00B6370B">
        <w:rPr>
          <w:sz w:val="28"/>
          <w:szCs w:val="28"/>
        </w:rPr>
        <w:t>5</w:t>
      </w:r>
      <w:r w:rsidRPr="00B6370B">
        <w:rPr>
          <w:sz w:val="28"/>
          <w:szCs w:val="28"/>
        </w:rPr>
        <w:t xml:space="preserve"> </w:t>
      </w:r>
      <w:r w:rsidR="00B6370B">
        <w:rPr>
          <w:sz w:val="28"/>
          <w:szCs w:val="28"/>
        </w:rPr>
        <w:t>лет</w:t>
      </w:r>
      <w:r w:rsidRPr="00B6370B">
        <w:rPr>
          <w:sz w:val="28"/>
          <w:szCs w:val="28"/>
        </w:rPr>
        <w:t>)</w:t>
      </w:r>
    </w:p>
    <w:bookmarkEnd w:id="4"/>
    <w:p w14:paraId="6AF3CFC1" w14:textId="77777777" w:rsidR="00874821" w:rsidRPr="00B64DF6" w:rsidRDefault="00874821" w:rsidP="00B6370B">
      <w:pPr>
        <w:spacing w:line="360" w:lineRule="auto"/>
        <w:ind w:firstLine="709"/>
        <w:jc w:val="both"/>
        <w:rPr>
          <w:rFonts w:ascii="Times New Roman" w:hAnsi="Times New Roman" w:cs="Times New Roman"/>
          <w:sz w:val="24"/>
          <w:szCs w:val="24"/>
        </w:rPr>
      </w:pPr>
    </w:p>
    <w:p w14:paraId="267618B9" w14:textId="77777777" w:rsidR="00874821" w:rsidRPr="00B64DF6" w:rsidRDefault="00874821" w:rsidP="00874821">
      <w:pPr>
        <w:spacing w:line="360" w:lineRule="auto"/>
        <w:ind w:firstLine="709"/>
        <w:jc w:val="both"/>
        <w:rPr>
          <w:rFonts w:ascii="Times New Roman" w:hAnsi="Times New Roman" w:cs="Times New Roman"/>
          <w:sz w:val="24"/>
          <w:szCs w:val="24"/>
        </w:rPr>
      </w:pPr>
    </w:p>
    <w:p w14:paraId="1B9F438E" w14:textId="77777777" w:rsidR="002141E7" w:rsidRDefault="002141E7" w:rsidP="00874821">
      <w:pPr>
        <w:ind w:firstLine="709"/>
        <w:rPr>
          <w:rFonts w:ascii="Times New Roman" w:hAnsi="Times New Roman" w:cs="Times New Roman"/>
          <w:b/>
          <w:sz w:val="28"/>
          <w:szCs w:val="28"/>
        </w:rPr>
      </w:pPr>
    </w:p>
    <w:p w14:paraId="47EF69F7" w14:textId="77777777" w:rsidR="00B6370B" w:rsidRDefault="00B6370B" w:rsidP="00874821">
      <w:pPr>
        <w:ind w:firstLine="709"/>
        <w:rPr>
          <w:rFonts w:ascii="Times New Roman" w:hAnsi="Times New Roman" w:cs="Times New Roman"/>
          <w:b/>
          <w:sz w:val="28"/>
          <w:szCs w:val="28"/>
        </w:rPr>
      </w:pPr>
    </w:p>
    <w:sdt>
      <w:sdtPr>
        <w:rPr>
          <w:rFonts w:asciiTheme="minorHAnsi" w:eastAsiaTheme="minorHAnsi" w:hAnsiTheme="minorHAnsi" w:cstheme="minorBidi"/>
          <w:b w:val="0"/>
          <w:bCs w:val="0"/>
          <w:color w:val="auto"/>
          <w:sz w:val="22"/>
          <w:szCs w:val="22"/>
        </w:rPr>
        <w:id w:val="256264853"/>
      </w:sdtPr>
      <w:sdtEndPr/>
      <w:sdtContent>
        <w:p w14:paraId="46C0F83B" w14:textId="77777777" w:rsidR="002141E7" w:rsidRPr="009A5B69" w:rsidRDefault="002141E7" w:rsidP="009A5B69">
          <w:pPr>
            <w:pStyle w:val="a6"/>
            <w:ind w:left="0" w:firstLine="0"/>
            <w:jc w:val="center"/>
            <w:rPr>
              <w:rFonts w:ascii="Times New Roman" w:hAnsi="Times New Roman" w:cs="Times New Roman"/>
              <w:color w:val="auto"/>
            </w:rPr>
          </w:pPr>
          <w:r w:rsidRPr="009A5B69">
            <w:rPr>
              <w:rFonts w:ascii="Times New Roman" w:hAnsi="Times New Roman" w:cs="Times New Roman"/>
              <w:color w:val="auto"/>
            </w:rPr>
            <w:t>Оглавление</w:t>
          </w:r>
        </w:p>
        <w:p w14:paraId="73FFBE8E" w14:textId="77777777" w:rsidR="002141E7" w:rsidRPr="002059C9" w:rsidRDefault="00CF3007" w:rsidP="00652C9A">
          <w:pPr>
            <w:pStyle w:val="11"/>
            <w:ind w:firstLine="0"/>
            <w:rPr>
              <w:rFonts w:ascii="Times New Roman" w:eastAsiaTheme="minorEastAsia" w:hAnsi="Times New Roman" w:cs="Times New Roman"/>
              <w:noProof/>
              <w:sz w:val="24"/>
              <w:szCs w:val="24"/>
              <w:lang w:eastAsia="ru-RU"/>
            </w:rPr>
          </w:pPr>
          <w:r w:rsidRPr="002059C9">
            <w:rPr>
              <w:rFonts w:ascii="Times New Roman" w:hAnsi="Times New Roman" w:cs="Times New Roman"/>
              <w:sz w:val="24"/>
              <w:szCs w:val="24"/>
            </w:rPr>
            <w:fldChar w:fldCharType="begin"/>
          </w:r>
          <w:r w:rsidR="002141E7" w:rsidRPr="002059C9">
            <w:rPr>
              <w:rFonts w:ascii="Times New Roman" w:hAnsi="Times New Roman" w:cs="Times New Roman"/>
              <w:sz w:val="24"/>
              <w:szCs w:val="24"/>
            </w:rPr>
            <w:instrText xml:space="preserve"> TOC \o "1-1" \h \z \t "заг Нвр12;2" </w:instrText>
          </w:r>
          <w:r w:rsidRPr="002059C9">
            <w:rPr>
              <w:rFonts w:ascii="Times New Roman" w:hAnsi="Times New Roman" w:cs="Times New Roman"/>
              <w:sz w:val="24"/>
              <w:szCs w:val="24"/>
            </w:rPr>
            <w:fldChar w:fldCharType="separate"/>
          </w:r>
          <w:hyperlink w:anchor="_Toc531335469" w:history="1">
            <w:r w:rsidR="002141E7" w:rsidRPr="002059C9">
              <w:rPr>
                <w:rStyle w:val="a5"/>
                <w:rFonts w:ascii="Times New Roman" w:hAnsi="Times New Roman" w:cs="Times New Roman"/>
                <w:noProof/>
                <w:sz w:val="24"/>
                <w:szCs w:val="24"/>
              </w:rPr>
              <w:t>Список сокращений</w:t>
            </w:r>
            <w:r w:rsidR="002141E7" w:rsidRPr="002059C9">
              <w:rPr>
                <w:rFonts w:ascii="Times New Roman" w:hAnsi="Times New Roman" w:cs="Times New Roman"/>
                <w:noProof/>
                <w:webHidden/>
                <w:sz w:val="24"/>
                <w:szCs w:val="24"/>
              </w:rPr>
              <w:tab/>
            </w:r>
          </w:hyperlink>
          <w:r w:rsidR="002A6F63">
            <w:rPr>
              <w:rFonts w:ascii="Times New Roman" w:hAnsi="Times New Roman" w:cs="Times New Roman"/>
              <w:noProof/>
              <w:sz w:val="24"/>
              <w:szCs w:val="24"/>
            </w:rPr>
            <w:t>3</w:t>
          </w:r>
        </w:p>
        <w:p w14:paraId="353E4699" w14:textId="77777777" w:rsidR="002141E7" w:rsidRPr="002059C9" w:rsidRDefault="00944BB4" w:rsidP="00652C9A">
          <w:pPr>
            <w:pStyle w:val="11"/>
            <w:ind w:firstLine="0"/>
            <w:rPr>
              <w:rFonts w:ascii="Times New Roman" w:eastAsiaTheme="minorEastAsia" w:hAnsi="Times New Roman" w:cs="Times New Roman"/>
              <w:noProof/>
              <w:sz w:val="24"/>
              <w:szCs w:val="24"/>
              <w:lang w:eastAsia="ru-RU"/>
            </w:rPr>
          </w:pPr>
          <w:hyperlink w:anchor="_Toc531335470" w:history="1">
            <w:r w:rsidR="002141E7" w:rsidRPr="002059C9">
              <w:rPr>
                <w:rStyle w:val="a5"/>
                <w:rFonts w:ascii="Times New Roman" w:hAnsi="Times New Roman" w:cs="Times New Roman"/>
                <w:noProof/>
                <w:sz w:val="24"/>
                <w:szCs w:val="24"/>
              </w:rPr>
              <w:t>Термины и определения</w:t>
            </w:r>
            <w:r w:rsidR="002141E7" w:rsidRPr="002059C9">
              <w:rPr>
                <w:rFonts w:ascii="Times New Roman" w:hAnsi="Times New Roman" w:cs="Times New Roman"/>
                <w:noProof/>
                <w:webHidden/>
                <w:sz w:val="24"/>
                <w:szCs w:val="24"/>
              </w:rPr>
              <w:tab/>
            </w:r>
          </w:hyperlink>
          <w:r w:rsidR="002A6F63">
            <w:rPr>
              <w:rFonts w:ascii="Times New Roman" w:hAnsi="Times New Roman" w:cs="Times New Roman"/>
              <w:noProof/>
              <w:sz w:val="24"/>
              <w:szCs w:val="24"/>
            </w:rPr>
            <w:t>3</w:t>
          </w:r>
        </w:p>
        <w:p w14:paraId="31271C8C" w14:textId="77777777" w:rsidR="002141E7" w:rsidRPr="002059C9" w:rsidRDefault="00944BB4" w:rsidP="00652C9A">
          <w:pPr>
            <w:pStyle w:val="11"/>
            <w:ind w:firstLine="0"/>
            <w:rPr>
              <w:rFonts w:ascii="Times New Roman" w:eastAsiaTheme="minorEastAsia" w:hAnsi="Times New Roman" w:cs="Times New Roman"/>
              <w:noProof/>
              <w:sz w:val="24"/>
              <w:szCs w:val="24"/>
              <w:lang w:eastAsia="ru-RU"/>
            </w:rPr>
          </w:pPr>
          <w:hyperlink w:anchor="_Toc531335471" w:history="1">
            <w:r w:rsidR="002141E7" w:rsidRPr="002059C9">
              <w:rPr>
                <w:rStyle w:val="a5"/>
                <w:rFonts w:ascii="Times New Roman" w:hAnsi="Times New Roman" w:cs="Times New Roman"/>
                <w:noProof/>
                <w:sz w:val="24"/>
                <w:szCs w:val="24"/>
              </w:rPr>
              <w:t>1. Краткая информация</w:t>
            </w:r>
            <w:r w:rsidR="002141E7" w:rsidRPr="002059C9">
              <w:rPr>
                <w:rFonts w:ascii="Times New Roman" w:hAnsi="Times New Roman" w:cs="Times New Roman"/>
                <w:noProof/>
                <w:webHidden/>
                <w:sz w:val="24"/>
                <w:szCs w:val="24"/>
              </w:rPr>
              <w:tab/>
            </w:r>
          </w:hyperlink>
          <w:r w:rsidR="002A6F63">
            <w:rPr>
              <w:rFonts w:ascii="Times New Roman" w:hAnsi="Times New Roman" w:cs="Times New Roman"/>
              <w:noProof/>
              <w:sz w:val="24"/>
              <w:szCs w:val="24"/>
            </w:rPr>
            <w:t>3</w:t>
          </w:r>
        </w:p>
        <w:p w14:paraId="447EECD8"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72" w:history="1">
            <w:r w:rsidR="002141E7" w:rsidRPr="002059C9">
              <w:rPr>
                <w:rStyle w:val="a5"/>
                <w:rFonts w:ascii="Times New Roman" w:hAnsi="Times New Roman" w:cs="Times New Roman"/>
                <w:noProof/>
                <w:sz w:val="24"/>
                <w:szCs w:val="24"/>
              </w:rPr>
              <w:t>1.1 Определение</w:t>
            </w:r>
            <w:r w:rsidR="002141E7" w:rsidRPr="002059C9">
              <w:rPr>
                <w:rFonts w:ascii="Times New Roman" w:hAnsi="Times New Roman" w:cs="Times New Roman"/>
                <w:noProof/>
                <w:webHidden/>
                <w:sz w:val="24"/>
                <w:szCs w:val="24"/>
              </w:rPr>
              <w:tab/>
            </w:r>
          </w:hyperlink>
          <w:r w:rsidR="002A6F63">
            <w:rPr>
              <w:rFonts w:ascii="Times New Roman" w:hAnsi="Times New Roman" w:cs="Times New Roman"/>
              <w:noProof/>
              <w:sz w:val="24"/>
              <w:szCs w:val="24"/>
            </w:rPr>
            <w:t>3</w:t>
          </w:r>
        </w:p>
        <w:p w14:paraId="5450E6F8"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73" w:history="1">
            <w:r w:rsidR="002141E7" w:rsidRPr="002059C9">
              <w:rPr>
                <w:rStyle w:val="a5"/>
                <w:rFonts w:ascii="Times New Roman" w:hAnsi="Times New Roman" w:cs="Times New Roman"/>
                <w:noProof/>
                <w:sz w:val="24"/>
                <w:szCs w:val="24"/>
              </w:rPr>
              <w:t>1.2 Этиология и патогенез</w:t>
            </w:r>
            <w:r w:rsidR="002141E7" w:rsidRPr="002059C9">
              <w:rPr>
                <w:rFonts w:ascii="Times New Roman" w:hAnsi="Times New Roman" w:cs="Times New Roman"/>
                <w:noProof/>
                <w:webHidden/>
                <w:sz w:val="24"/>
                <w:szCs w:val="24"/>
              </w:rPr>
              <w:tab/>
            </w:r>
          </w:hyperlink>
          <w:r w:rsidR="002A6F63">
            <w:rPr>
              <w:rFonts w:ascii="Times New Roman" w:hAnsi="Times New Roman" w:cs="Times New Roman"/>
              <w:noProof/>
              <w:sz w:val="24"/>
              <w:szCs w:val="24"/>
            </w:rPr>
            <w:t>3</w:t>
          </w:r>
        </w:p>
        <w:p w14:paraId="3EB9A364"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74" w:history="1">
            <w:r w:rsidR="002141E7" w:rsidRPr="002059C9">
              <w:rPr>
                <w:rStyle w:val="a5"/>
                <w:rFonts w:ascii="Times New Roman" w:hAnsi="Times New Roman" w:cs="Times New Roman"/>
                <w:noProof/>
                <w:sz w:val="24"/>
                <w:szCs w:val="24"/>
              </w:rPr>
              <w:t>1.3 Эпидемиология</w:t>
            </w:r>
            <w:r w:rsidR="002141E7" w:rsidRPr="002059C9">
              <w:rPr>
                <w:rFonts w:ascii="Times New Roman" w:hAnsi="Times New Roman" w:cs="Times New Roman"/>
                <w:noProof/>
                <w:webHidden/>
                <w:sz w:val="24"/>
                <w:szCs w:val="24"/>
              </w:rPr>
              <w:tab/>
            </w:r>
          </w:hyperlink>
          <w:r w:rsidR="002A6F63">
            <w:rPr>
              <w:rFonts w:ascii="Times New Roman" w:hAnsi="Times New Roman" w:cs="Times New Roman"/>
              <w:noProof/>
              <w:sz w:val="24"/>
              <w:szCs w:val="24"/>
            </w:rPr>
            <w:t>5</w:t>
          </w:r>
        </w:p>
        <w:p w14:paraId="72BE115C"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75" w:history="1">
            <w:r w:rsidR="002141E7" w:rsidRPr="002059C9">
              <w:rPr>
                <w:rStyle w:val="a5"/>
                <w:rFonts w:ascii="Times New Roman" w:hAnsi="Times New Roman" w:cs="Times New Roman"/>
                <w:noProof/>
                <w:sz w:val="24"/>
                <w:szCs w:val="24"/>
              </w:rPr>
              <w:t>1.4 Кодирование по МКБ-10</w:t>
            </w:r>
            <w:r w:rsidR="002141E7" w:rsidRPr="002059C9">
              <w:rPr>
                <w:rFonts w:ascii="Times New Roman" w:hAnsi="Times New Roman" w:cs="Times New Roman"/>
                <w:noProof/>
                <w:webHidden/>
                <w:sz w:val="24"/>
                <w:szCs w:val="24"/>
              </w:rPr>
              <w:tab/>
            </w:r>
          </w:hyperlink>
          <w:r w:rsidR="002A6F63">
            <w:rPr>
              <w:rFonts w:ascii="Times New Roman" w:hAnsi="Times New Roman" w:cs="Times New Roman"/>
              <w:noProof/>
              <w:sz w:val="24"/>
              <w:szCs w:val="24"/>
            </w:rPr>
            <w:t>5</w:t>
          </w:r>
        </w:p>
        <w:p w14:paraId="00ACF50E"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76" w:history="1">
            <w:r w:rsidR="002141E7" w:rsidRPr="002059C9">
              <w:rPr>
                <w:rStyle w:val="a5"/>
                <w:rFonts w:ascii="Times New Roman" w:hAnsi="Times New Roman" w:cs="Times New Roman"/>
                <w:noProof/>
                <w:sz w:val="24"/>
                <w:szCs w:val="24"/>
              </w:rPr>
              <w:t>1.5 Классификация</w:t>
            </w:r>
            <w:r w:rsidR="002141E7" w:rsidRPr="002059C9">
              <w:rPr>
                <w:rFonts w:ascii="Times New Roman" w:hAnsi="Times New Roman" w:cs="Times New Roman"/>
                <w:noProof/>
                <w:webHidden/>
                <w:sz w:val="24"/>
                <w:szCs w:val="24"/>
              </w:rPr>
              <w:tab/>
            </w:r>
          </w:hyperlink>
          <w:r w:rsidR="002A6F63">
            <w:rPr>
              <w:rFonts w:ascii="Times New Roman" w:hAnsi="Times New Roman" w:cs="Times New Roman"/>
              <w:noProof/>
              <w:sz w:val="24"/>
              <w:szCs w:val="24"/>
            </w:rPr>
            <w:t>5</w:t>
          </w:r>
        </w:p>
        <w:p w14:paraId="0641CCAB"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77" w:history="1">
            <w:r w:rsidR="002141E7" w:rsidRPr="002059C9">
              <w:rPr>
                <w:rStyle w:val="a5"/>
                <w:rFonts w:ascii="Times New Roman" w:hAnsi="Times New Roman" w:cs="Times New Roman"/>
                <w:noProof/>
                <w:sz w:val="24"/>
                <w:szCs w:val="24"/>
              </w:rPr>
              <w:t>1.6 Клиническая картина.</w:t>
            </w:r>
            <w:r w:rsidR="002141E7" w:rsidRPr="002059C9">
              <w:rPr>
                <w:rFonts w:ascii="Times New Roman" w:hAnsi="Times New Roman" w:cs="Times New Roman"/>
                <w:noProof/>
                <w:webHidden/>
                <w:sz w:val="24"/>
                <w:szCs w:val="24"/>
              </w:rPr>
              <w:tab/>
            </w:r>
            <w:r w:rsidR="002A6F63">
              <w:rPr>
                <w:rFonts w:ascii="Times New Roman" w:hAnsi="Times New Roman" w:cs="Times New Roman"/>
                <w:noProof/>
                <w:webHidden/>
                <w:sz w:val="24"/>
                <w:szCs w:val="24"/>
              </w:rPr>
              <w:t>7</w:t>
            </w:r>
          </w:hyperlink>
        </w:p>
        <w:p w14:paraId="2555608A" w14:textId="77777777" w:rsidR="002141E7" w:rsidRPr="002059C9" w:rsidRDefault="00944BB4" w:rsidP="00652C9A">
          <w:pPr>
            <w:pStyle w:val="11"/>
            <w:ind w:firstLine="0"/>
            <w:rPr>
              <w:rFonts w:ascii="Times New Roman" w:eastAsiaTheme="minorEastAsia" w:hAnsi="Times New Roman" w:cs="Times New Roman"/>
              <w:noProof/>
              <w:sz w:val="24"/>
              <w:szCs w:val="24"/>
              <w:lang w:eastAsia="ru-RU"/>
            </w:rPr>
          </w:pPr>
          <w:hyperlink w:anchor="_Toc531335481" w:history="1">
            <w:r w:rsidR="002141E7" w:rsidRPr="002059C9">
              <w:rPr>
                <w:rStyle w:val="a5"/>
                <w:rFonts w:ascii="Times New Roman" w:hAnsi="Times New Roman" w:cs="Times New Roman"/>
                <w:noProof/>
                <w:sz w:val="24"/>
                <w:szCs w:val="24"/>
              </w:rPr>
              <w:t>2. Диагностика</w:t>
            </w:r>
            <w:r w:rsidR="002141E7" w:rsidRPr="002059C9">
              <w:rPr>
                <w:rFonts w:ascii="Times New Roman" w:hAnsi="Times New Roman" w:cs="Times New Roman"/>
                <w:noProof/>
                <w:webHidden/>
                <w:sz w:val="24"/>
                <w:szCs w:val="24"/>
              </w:rPr>
              <w:tab/>
            </w:r>
            <w:r w:rsidR="00FB0596">
              <w:rPr>
                <w:rFonts w:ascii="Times New Roman" w:hAnsi="Times New Roman" w:cs="Times New Roman"/>
                <w:noProof/>
                <w:webHidden/>
                <w:sz w:val="24"/>
                <w:szCs w:val="24"/>
              </w:rPr>
              <w:t>1</w:t>
            </w:r>
          </w:hyperlink>
          <w:r w:rsidR="002A6F63">
            <w:rPr>
              <w:rFonts w:ascii="Times New Roman" w:hAnsi="Times New Roman" w:cs="Times New Roman"/>
              <w:noProof/>
              <w:sz w:val="24"/>
              <w:szCs w:val="24"/>
            </w:rPr>
            <w:t>1</w:t>
          </w:r>
        </w:p>
        <w:p w14:paraId="576557BE"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82" w:history="1">
            <w:r w:rsidR="002141E7" w:rsidRPr="002059C9">
              <w:rPr>
                <w:rStyle w:val="a5"/>
                <w:rFonts w:ascii="Times New Roman" w:hAnsi="Times New Roman" w:cs="Times New Roman"/>
                <w:noProof/>
                <w:sz w:val="24"/>
                <w:szCs w:val="24"/>
              </w:rPr>
              <w:t>2.1 Жалобы и анамнез</w:t>
            </w:r>
            <w:r w:rsidR="002141E7" w:rsidRPr="002059C9">
              <w:rPr>
                <w:rFonts w:ascii="Times New Roman" w:hAnsi="Times New Roman" w:cs="Times New Roman"/>
                <w:noProof/>
                <w:webHidden/>
                <w:sz w:val="24"/>
                <w:szCs w:val="24"/>
              </w:rPr>
              <w:tab/>
            </w:r>
            <w:r w:rsidR="00FB0596">
              <w:rPr>
                <w:rFonts w:ascii="Times New Roman" w:hAnsi="Times New Roman" w:cs="Times New Roman"/>
                <w:noProof/>
                <w:webHidden/>
                <w:sz w:val="24"/>
                <w:szCs w:val="24"/>
              </w:rPr>
              <w:t>1</w:t>
            </w:r>
          </w:hyperlink>
          <w:r w:rsidR="00F746D0">
            <w:rPr>
              <w:rFonts w:ascii="Times New Roman" w:hAnsi="Times New Roman" w:cs="Times New Roman"/>
              <w:noProof/>
              <w:sz w:val="24"/>
              <w:szCs w:val="24"/>
            </w:rPr>
            <w:t>1</w:t>
          </w:r>
        </w:p>
        <w:p w14:paraId="65E40B1F"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83" w:history="1">
            <w:r w:rsidR="002141E7" w:rsidRPr="002059C9">
              <w:rPr>
                <w:rStyle w:val="a5"/>
                <w:rFonts w:ascii="Times New Roman" w:hAnsi="Times New Roman" w:cs="Times New Roman"/>
                <w:noProof/>
                <w:sz w:val="24"/>
                <w:szCs w:val="24"/>
              </w:rPr>
              <w:t>2.2 Физикальное обследование</w:t>
            </w:r>
            <w:r w:rsidR="002141E7" w:rsidRPr="002059C9">
              <w:rPr>
                <w:rFonts w:ascii="Times New Roman" w:hAnsi="Times New Roman" w:cs="Times New Roman"/>
                <w:noProof/>
                <w:webHidden/>
                <w:sz w:val="24"/>
                <w:szCs w:val="24"/>
              </w:rPr>
              <w:tab/>
            </w:r>
            <w:r w:rsidR="00FB0596">
              <w:rPr>
                <w:rFonts w:ascii="Times New Roman" w:hAnsi="Times New Roman" w:cs="Times New Roman"/>
                <w:noProof/>
                <w:webHidden/>
                <w:sz w:val="24"/>
                <w:szCs w:val="24"/>
              </w:rPr>
              <w:t>1</w:t>
            </w:r>
          </w:hyperlink>
          <w:r w:rsidR="00F746D0">
            <w:rPr>
              <w:rFonts w:ascii="Times New Roman" w:hAnsi="Times New Roman" w:cs="Times New Roman"/>
              <w:noProof/>
              <w:sz w:val="24"/>
              <w:szCs w:val="24"/>
            </w:rPr>
            <w:t>2</w:t>
          </w:r>
        </w:p>
        <w:p w14:paraId="788B866A"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84" w:history="1">
            <w:r w:rsidR="002141E7" w:rsidRPr="002059C9">
              <w:rPr>
                <w:rStyle w:val="a5"/>
                <w:rFonts w:ascii="Times New Roman" w:hAnsi="Times New Roman" w:cs="Times New Roman"/>
                <w:noProof/>
                <w:sz w:val="24"/>
                <w:szCs w:val="24"/>
              </w:rPr>
              <w:t>2.3 Лабораторная диагностика</w:t>
            </w:r>
            <w:r w:rsidR="002141E7" w:rsidRPr="002059C9">
              <w:rPr>
                <w:rFonts w:ascii="Times New Roman" w:hAnsi="Times New Roman" w:cs="Times New Roman"/>
                <w:noProof/>
                <w:webHidden/>
                <w:sz w:val="24"/>
                <w:szCs w:val="24"/>
              </w:rPr>
              <w:tab/>
            </w:r>
            <w:r w:rsidR="00FB0596">
              <w:rPr>
                <w:rFonts w:ascii="Times New Roman" w:hAnsi="Times New Roman" w:cs="Times New Roman"/>
                <w:noProof/>
                <w:webHidden/>
                <w:sz w:val="24"/>
                <w:szCs w:val="24"/>
              </w:rPr>
              <w:t>1</w:t>
            </w:r>
          </w:hyperlink>
          <w:r w:rsidR="00F746D0">
            <w:rPr>
              <w:rFonts w:ascii="Times New Roman" w:hAnsi="Times New Roman" w:cs="Times New Roman"/>
              <w:noProof/>
              <w:sz w:val="24"/>
              <w:szCs w:val="24"/>
            </w:rPr>
            <w:t>3</w:t>
          </w:r>
        </w:p>
        <w:p w14:paraId="1BB08EC4"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85" w:history="1">
            <w:r w:rsidR="002141E7" w:rsidRPr="002059C9">
              <w:rPr>
                <w:rStyle w:val="a5"/>
                <w:rFonts w:ascii="Times New Roman" w:hAnsi="Times New Roman" w:cs="Times New Roman"/>
                <w:noProof/>
                <w:sz w:val="24"/>
                <w:szCs w:val="24"/>
              </w:rPr>
              <w:t>2.4 Инструментальная диагностика</w:t>
            </w:r>
            <w:r w:rsidR="002141E7" w:rsidRPr="002059C9">
              <w:rPr>
                <w:rFonts w:ascii="Times New Roman" w:hAnsi="Times New Roman" w:cs="Times New Roman"/>
                <w:noProof/>
                <w:webHidden/>
                <w:sz w:val="24"/>
                <w:szCs w:val="24"/>
              </w:rPr>
              <w:tab/>
            </w:r>
            <w:r w:rsidR="00FB0596">
              <w:rPr>
                <w:rFonts w:ascii="Times New Roman" w:hAnsi="Times New Roman" w:cs="Times New Roman"/>
                <w:noProof/>
                <w:webHidden/>
                <w:sz w:val="24"/>
                <w:szCs w:val="24"/>
              </w:rPr>
              <w:t>1</w:t>
            </w:r>
          </w:hyperlink>
          <w:r w:rsidR="00F746D0">
            <w:rPr>
              <w:rFonts w:ascii="Times New Roman" w:hAnsi="Times New Roman" w:cs="Times New Roman"/>
              <w:noProof/>
              <w:sz w:val="24"/>
              <w:szCs w:val="24"/>
            </w:rPr>
            <w:t>5</w:t>
          </w:r>
        </w:p>
        <w:p w14:paraId="5F61AB3A"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86" w:history="1">
            <w:r w:rsidR="002141E7" w:rsidRPr="002059C9">
              <w:rPr>
                <w:rStyle w:val="a5"/>
                <w:rFonts w:ascii="Times New Roman" w:hAnsi="Times New Roman" w:cs="Times New Roman"/>
                <w:noProof/>
                <w:sz w:val="24"/>
                <w:szCs w:val="24"/>
              </w:rPr>
              <w:t>2.5 Иная диагностика</w:t>
            </w:r>
            <w:r w:rsidR="002141E7" w:rsidRPr="002059C9">
              <w:rPr>
                <w:rFonts w:ascii="Times New Roman" w:hAnsi="Times New Roman" w:cs="Times New Roman"/>
                <w:noProof/>
                <w:webHidden/>
                <w:sz w:val="24"/>
                <w:szCs w:val="24"/>
              </w:rPr>
              <w:tab/>
            </w:r>
            <w:r w:rsidR="00FB0596">
              <w:rPr>
                <w:rFonts w:ascii="Times New Roman" w:hAnsi="Times New Roman" w:cs="Times New Roman"/>
                <w:noProof/>
                <w:webHidden/>
                <w:sz w:val="24"/>
                <w:szCs w:val="24"/>
              </w:rPr>
              <w:t>1</w:t>
            </w:r>
          </w:hyperlink>
          <w:r w:rsidR="00F746D0">
            <w:rPr>
              <w:rFonts w:ascii="Times New Roman" w:hAnsi="Times New Roman" w:cs="Times New Roman"/>
              <w:noProof/>
              <w:sz w:val="24"/>
              <w:szCs w:val="24"/>
            </w:rPr>
            <w:t>5</w:t>
          </w:r>
        </w:p>
        <w:p w14:paraId="40F2A87C" w14:textId="77777777" w:rsidR="002141E7" w:rsidRPr="002059C9" w:rsidRDefault="00944BB4" w:rsidP="00652C9A">
          <w:pPr>
            <w:pStyle w:val="11"/>
            <w:ind w:firstLine="0"/>
            <w:rPr>
              <w:rFonts w:ascii="Times New Roman" w:eastAsiaTheme="minorEastAsia" w:hAnsi="Times New Roman" w:cs="Times New Roman"/>
              <w:noProof/>
              <w:sz w:val="24"/>
              <w:szCs w:val="24"/>
              <w:lang w:eastAsia="ru-RU"/>
            </w:rPr>
          </w:pPr>
          <w:hyperlink w:anchor="_Toc531335487" w:history="1">
            <w:r w:rsidR="002141E7" w:rsidRPr="002059C9">
              <w:rPr>
                <w:rStyle w:val="a5"/>
                <w:rFonts w:ascii="Times New Roman" w:hAnsi="Times New Roman" w:cs="Times New Roman"/>
                <w:noProof/>
                <w:sz w:val="24"/>
                <w:szCs w:val="24"/>
              </w:rPr>
              <w:t>3. Лечение</w:t>
            </w:r>
            <w:r w:rsidR="002141E7" w:rsidRPr="002059C9">
              <w:rPr>
                <w:rFonts w:ascii="Times New Roman" w:hAnsi="Times New Roman" w:cs="Times New Roman"/>
                <w:noProof/>
                <w:webHidden/>
                <w:sz w:val="24"/>
                <w:szCs w:val="24"/>
              </w:rPr>
              <w:tab/>
            </w:r>
            <w:r w:rsidR="00FB0596">
              <w:rPr>
                <w:rFonts w:ascii="Times New Roman" w:hAnsi="Times New Roman" w:cs="Times New Roman"/>
                <w:noProof/>
                <w:webHidden/>
                <w:sz w:val="24"/>
                <w:szCs w:val="24"/>
              </w:rPr>
              <w:t>1</w:t>
            </w:r>
          </w:hyperlink>
          <w:r w:rsidR="00F746D0">
            <w:rPr>
              <w:rFonts w:ascii="Times New Roman" w:hAnsi="Times New Roman" w:cs="Times New Roman"/>
              <w:noProof/>
              <w:sz w:val="24"/>
              <w:szCs w:val="24"/>
            </w:rPr>
            <w:t>6</w:t>
          </w:r>
        </w:p>
        <w:p w14:paraId="383683C6"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88" w:history="1">
            <w:r w:rsidR="002141E7" w:rsidRPr="002059C9">
              <w:rPr>
                <w:rStyle w:val="a5"/>
                <w:rFonts w:ascii="Times New Roman" w:hAnsi="Times New Roman" w:cs="Times New Roman"/>
                <w:noProof/>
                <w:sz w:val="24"/>
                <w:szCs w:val="24"/>
              </w:rPr>
              <w:t>3.1 Консервативное лечение</w:t>
            </w:r>
            <w:r w:rsidR="002141E7" w:rsidRPr="002059C9">
              <w:rPr>
                <w:rFonts w:ascii="Times New Roman" w:hAnsi="Times New Roman" w:cs="Times New Roman"/>
                <w:noProof/>
                <w:webHidden/>
                <w:sz w:val="24"/>
                <w:szCs w:val="24"/>
              </w:rPr>
              <w:tab/>
            </w:r>
            <w:r w:rsidR="00FB0596">
              <w:rPr>
                <w:rFonts w:ascii="Times New Roman" w:hAnsi="Times New Roman" w:cs="Times New Roman"/>
                <w:noProof/>
                <w:webHidden/>
                <w:sz w:val="24"/>
                <w:szCs w:val="24"/>
              </w:rPr>
              <w:t>1</w:t>
            </w:r>
          </w:hyperlink>
          <w:r w:rsidR="00F746D0">
            <w:rPr>
              <w:rFonts w:ascii="Times New Roman" w:hAnsi="Times New Roman" w:cs="Times New Roman"/>
              <w:noProof/>
              <w:sz w:val="24"/>
              <w:szCs w:val="24"/>
            </w:rPr>
            <w:t>6</w:t>
          </w:r>
        </w:p>
        <w:p w14:paraId="1E6A1DE5"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91" w:history="1">
            <w:r w:rsidR="002141E7" w:rsidRPr="002059C9">
              <w:rPr>
                <w:rStyle w:val="a5"/>
                <w:rFonts w:ascii="Times New Roman" w:hAnsi="Times New Roman" w:cs="Times New Roman"/>
                <w:noProof/>
                <w:sz w:val="24"/>
                <w:szCs w:val="24"/>
              </w:rPr>
              <w:t>3.2 Хирургическое лечение</w:t>
            </w:r>
            <w:r w:rsidR="002141E7" w:rsidRPr="002059C9">
              <w:rPr>
                <w:rFonts w:ascii="Times New Roman" w:hAnsi="Times New Roman" w:cs="Times New Roman"/>
                <w:noProof/>
                <w:webHidden/>
                <w:sz w:val="24"/>
                <w:szCs w:val="24"/>
              </w:rPr>
              <w:tab/>
            </w:r>
            <w:r w:rsidR="00F746D0">
              <w:rPr>
                <w:rFonts w:ascii="Times New Roman" w:hAnsi="Times New Roman" w:cs="Times New Roman"/>
                <w:noProof/>
                <w:webHidden/>
                <w:sz w:val="24"/>
                <w:szCs w:val="24"/>
              </w:rPr>
              <w:t>1</w:t>
            </w:r>
          </w:hyperlink>
          <w:r w:rsidR="00F746D0">
            <w:rPr>
              <w:rFonts w:ascii="Times New Roman" w:hAnsi="Times New Roman" w:cs="Times New Roman"/>
              <w:noProof/>
              <w:sz w:val="24"/>
              <w:szCs w:val="24"/>
            </w:rPr>
            <w:t>7</w:t>
          </w:r>
        </w:p>
        <w:p w14:paraId="6809A14C" w14:textId="77777777" w:rsidR="002141E7" w:rsidRPr="002059C9" w:rsidRDefault="00944BB4" w:rsidP="00652C9A">
          <w:pPr>
            <w:pStyle w:val="2"/>
            <w:tabs>
              <w:tab w:val="right" w:leader="dot" w:pos="9345"/>
            </w:tabs>
            <w:ind w:left="0"/>
            <w:rPr>
              <w:rFonts w:ascii="Times New Roman" w:eastAsiaTheme="minorEastAsia" w:hAnsi="Times New Roman" w:cs="Times New Roman"/>
              <w:noProof/>
              <w:sz w:val="24"/>
              <w:szCs w:val="24"/>
              <w:lang w:eastAsia="ru-RU"/>
            </w:rPr>
          </w:pPr>
          <w:hyperlink w:anchor="_Toc531335492" w:history="1">
            <w:r w:rsidR="002141E7" w:rsidRPr="002059C9">
              <w:rPr>
                <w:rStyle w:val="a5"/>
                <w:rFonts w:ascii="Times New Roman" w:hAnsi="Times New Roman" w:cs="Times New Roman"/>
                <w:noProof/>
                <w:sz w:val="24"/>
                <w:szCs w:val="24"/>
              </w:rPr>
              <w:t>3.3 Иное лечение.</w:t>
            </w:r>
            <w:r w:rsidR="002141E7" w:rsidRPr="002059C9">
              <w:rPr>
                <w:rFonts w:ascii="Times New Roman" w:hAnsi="Times New Roman" w:cs="Times New Roman"/>
                <w:noProof/>
                <w:webHidden/>
                <w:sz w:val="24"/>
                <w:szCs w:val="24"/>
              </w:rPr>
              <w:tab/>
            </w:r>
            <w:r w:rsidR="00F746D0">
              <w:rPr>
                <w:rFonts w:ascii="Times New Roman" w:hAnsi="Times New Roman" w:cs="Times New Roman"/>
                <w:noProof/>
                <w:webHidden/>
                <w:sz w:val="24"/>
                <w:szCs w:val="24"/>
              </w:rPr>
              <w:t>1</w:t>
            </w:r>
          </w:hyperlink>
          <w:r w:rsidR="00F746D0">
            <w:rPr>
              <w:rFonts w:ascii="Times New Roman" w:hAnsi="Times New Roman" w:cs="Times New Roman"/>
              <w:noProof/>
              <w:sz w:val="24"/>
              <w:szCs w:val="24"/>
            </w:rPr>
            <w:t>7</w:t>
          </w:r>
        </w:p>
        <w:p w14:paraId="547DC8E9" w14:textId="77777777" w:rsidR="002141E7" w:rsidRPr="002059C9" w:rsidRDefault="00944BB4" w:rsidP="00652C9A">
          <w:pPr>
            <w:pStyle w:val="11"/>
            <w:ind w:firstLine="0"/>
            <w:rPr>
              <w:rFonts w:ascii="Times New Roman" w:eastAsiaTheme="minorEastAsia" w:hAnsi="Times New Roman" w:cs="Times New Roman"/>
              <w:noProof/>
              <w:sz w:val="24"/>
              <w:szCs w:val="24"/>
              <w:lang w:eastAsia="ru-RU"/>
            </w:rPr>
          </w:pPr>
          <w:hyperlink w:anchor="_Toc531335493" w:history="1">
            <w:r w:rsidR="002141E7" w:rsidRPr="002059C9">
              <w:rPr>
                <w:rStyle w:val="a5"/>
                <w:rFonts w:ascii="Times New Roman" w:hAnsi="Times New Roman" w:cs="Times New Roman"/>
                <w:noProof/>
                <w:sz w:val="24"/>
                <w:szCs w:val="24"/>
              </w:rPr>
              <w:t>4. Реабилитация</w:t>
            </w:r>
            <w:r w:rsidR="002141E7" w:rsidRPr="002059C9">
              <w:rPr>
                <w:rFonts w:ascii="Times New Roman" w:hAnsi="Times New Roman" w:cs="Times New Roman"/>
                <w:noProof/>
                <w:webHidden/>
                <w:sz w:val="24"/>
                <w:szCs w:val="24"/>
              </w:rPr>
              <w:tab/>
            </w:r>
            <w:r w:rsidR="00F746D0">
              <w:rPr>
                <w:rFonts w:ascii="Times New Roman" w:hAnsi="Times New Roman" w:cs="Times New Roman"/>
                <w:noProof/>
                <w:webHidden/>
                <w:sz w:val="24"/>
                <w:szCs w:val="24"/>
              </w:rPr>
              <w:t>1</w:t>
            </w:r>
          </w:hyperlink>
          <w:r w:rsidR="00F746D0">
            <w:rPr>
              <w:rFonts w:ascii="Times New Roman" w:hAnsi="Times New Roman" w:cs="Times New Roman"/>
              <w:noProof/>
              <w:sz w:val="24"/>
              <w:szCs w:val="24"/>
            </w:rPr>
            <w:t>7</w:t>
          </w:r>
        </w:p>
        <w:p w14:paraId="7891667C" w14:textId="77777777" w:rsidR="002141E7" w:rsidRPr="002059C9" w:rsidRDefault="00944BB4" w:rsidP="00652C9A">
          <w:pPr>
            <w:pStyle w:val="11"/>
            <w:ind w:firstLine="0"/>
            <w:rPr>
              <w:rFonts w:ascii="Times New Roman" w:hAnsi="Times New Roman" w:cs="Times New Roman"/>
              <w:noProof/>
              <w:sz w:val="24"/>
              <w:szCs w:val="24"/>
            </w:rPr>
          </w:pPr>
          <w:hyperlink w:anchor="_Toc531335496" w:history="1">
            <w:r w:rsidR="002141E7" w:rsidRPr="002059C9">
              <w:rPr>
                <w:rStyle w:val="a5"/>
                <w:rFonts w:ascii="Times New Roman" w:hAnsi="Times New Roman" w:cs="Times New Roman"/>
                <w:noProof/>
                <w:sz w:val="24"/>
                <w:szCs w:val="24"/>
              </w:rPr>
              <w:t>5. Профилактика и диспансерное наблюдение</w:t>
            </w:r>
            <w:r w:rsidR="002141E7" w:rsidRPr="002059C9">
              <w:rPr>
                <w:rFonts w:ascii="Times New Roman" w:hAnsi="Times New Roman" w:cs="Times New Roman"/>
                <w:noProof/>
                <w:webHidden/>
                <w:sz w:val="24"/>
                <w:szCs w:val="24"/>
              </w:rPr>
              <w:tab/>
            </w:r>
            <w:r w:rsidR="00F746D0">
              <w:rPr>
                <w:rFonts w:ascii="Times New Roman" w:hAnsi="Times New Roman" w:cs="Times New Roman"/>
                <w:noProof/>
                <w:webHidden/>
                <w:sz w:val="24"/>
                <w:szCs w:val="24"/>
              </w:rPr>
              <w:t>1</w:t>
            </w:r>
          </w:hyperlink>
          <w:r w:rsidR="00F746D0">
            <w:rPr>
              <w:rFonts w:ascii="Times New Roman" w:hAnsi="Times New Roman" w:cs="Times New Roman"/>
              <w:noProof/>
              <w:sz w:val="24"/>
              <w:szCs w:val="24"/>
            </w:rPr>
            <w:t>8</w:t>
          </w:r>
        </w:p>
        <w:p w14:paraId="7D15AD10" w14:textId="77777777" w:rsidR="002141E7" w:rsidRDefault="002141E7" w:rsidP="00D27B29">
          <w:pPr>
            <w:spacing w:after="0" w:line="360" w:lineRule="auto"/>
            <w:rPr>
              <w:rFonts w:ascii="Times New Roman" w:hAnsi="Times New Roman" w:cs="Times New Roman"/>
              <w:noProof/>
              <w:sz w:val="24"/>
              <w:szCs w:val="24"/>
            </w:rPr>
          </w:pPr>
          <w:r w:rsidRPr="002059C9">
            <w:rPr>
              <w:rFonts w:ascii="Times New Roman" w:hAnsi="Times New Roman" w:cs="Times New Roman"/>
              <w:noProof/>
              <w:sz w:val="24"/>
              <w:szCs w:val="24"/>
            </w:rPr>
            <w:t xml:space="preserve">6. Организация медицинской помощи ………………………………………………………. </w:t>
          </w:r>
          <w:r w:rsidR="00F746D0">
            <w:rPr>
              <w:rFonts w:ascii="Times New Roman" w:hAnsi="Times New Roman" w:cs="Times New Roman"/>
              <w:noProof/>
              <w:sz w:val="24"/>
              <w:szCs w:val="24"/>
            </w:rPr>
            <w:t>18</w:t>
          </w:r>
        </w:p>
        <w:p w14:paraId="439D2F21" w14:textId="77777777" w:rsidR="00E549C3" w:rsidRPr="002059C9" w:rsidRDefault="00E549C3" w:rsidP="00D27B29">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Критерии оценки качества медицинской помощи …………………………………………..21</w:t>
          </w:r>
        </w:p>
        <w:p w14:paraId="0025E99F" w14:textId="77777777" w:rsidR="002141E7" w:rsidRPr="002059C9" w:rsidRDefault="00944BB4" w:rsidP="00652C9A">
          <w:pPr>
            <w:pStyle w:val="11"/>
            <w:ind w:firstLine="0"/>
            <w:rPr>
              <w:rFonts w:ascii="Times New Roman" w:eastAsiaTheme="minorEastAsia" w:hAnsi="Times New Roman" w:cs="Times New Roman"/>
              <w:noProof/>
              <w:sz w:val="24"/>
              <w:szCs w:val="24"/>
              <w:lang w:eastAsia="ru-RU"/>
            </w:rPr>
          </w:pPr>
          <w:hyperlink w:anchor="_Toc531335498" w:history="1">
            <w:r w:rsidR="002141E7" w:rsidRPr="002059C9">
              <w:rPr>
                <w:rStyle w:val="a5"/>
                <w:rFonts w:ascii="Times New Roman" w:hAnsi="Times New Roman" w:cs="Times New Roman"/>
                <w:noProof/>
                <w:sz w:val="24"/>
                <w:szCs w:val="24"/>
              </w:rPr>
              <w:t>Список литературы</w:t>
            </w:r>
            <w:r w:rsidR="002141E7" w:rsidRPr="002059C9">
              <w:rPr>
                <w:rFonts w:ascii="Times New Roman" w:hAnsi="Times New Roman" w:cs="Times New Roman"/>
                <w:noProof/>
                <w:webHidden/>
                <w:sz w:val="24"/>
                <w:szCs w:val="24"/>
              </w:rPr>
              <w:tab/>
            </w:r>
            <w:r w:rsidR="00FB0596">
              <w:rPr>
                <w:rFonts w:ascii="Times New Roman" w:hAnsi="Times New Roman" w:cs="Times New Roman"/>
                <w:noProof/>
                <w:webHidden/>
                <w:sz w:val="24"/>
                <w:szCs w:val="24"/>
              </w:rPr>
              <w:t>2</w:t>
            </w:r>
          </w:hyperlink>
          <w:r w:rsidR="00E549C3">
            <w:rPr>
              <w:rFonts w:ascii="Times New Roman" w:hAnsi="Times New Roman" w:cs="Times New Roman"/>
              <w:noProof/>
              <w:sz w:val="24"/>
              <w:szCs w:val="24"/>
            </w:rPr>
            <w:t>2</w:t>
          </w:r>
        </w:p>
        <w:p w14:paraId="49802A10" w14:textId="77777777" w:rsidR="002141E7" w:rsidRPr="002059C9" w:rsidRDefault="00944BB4" w:rsidP="00652C9A">
          <w:pPr>
            <w:pStyle w:val="11"/>
            <w:ind w:firstLine="0"/>
            <w:rPr>
              <w:rFonts w:ascii="Times New Roman" w:eastAsiaTheme="minorEastAsia" w:hAnsi="Times New Roman" w:cs="Times New Roman"/>
              <w:noProof/>
              <w:sz w:val="24"/>
              <w:szCs w:val="24"/>
              <w:lang w:eastAsia="ru-RU"/>
            </w:rPr>
          </w:pPr>
          <w:hyperlink w:anchor="_Toc531335499" w:history="1">
            <w:r w:rsidR="002141E7" w:rsidRPr="002059C9">
              <w:rPr>
                <w:rStyle w:val="a5"/>
                <w:rFonts w:ascii="Times New Roman" w:hAnsi="Times New Roman" w:cs="Times New Roman"/>
                <w:noProof/>
                <w:sz w:val="24"/>
                <w:szCs w:val="24"/>
              </w:rPr>
              <w:t>Приложение А1. Состав рабочей группы</w:t>
            </w:r>
            <w:r w:rsidR="002141E7" w:rsidRPr="002059C9">
              <w:rPr>
                <w:rFonts w:ascii="Times New Roman" w:hAnsi="Times New Roman" w:cs="Times New Roman"/>
                <w:noProof/>
                <w:webHidden/>
                <w:sz w:val="24"/>
                <w:szCs w:val="24"/>
              </w:rPr>
              <w:tab/>
            </w:r>
            <w:r w:rsidR="00F746D0">
              <w:rPr>
                <w:rFonts w:ascii="Times New Roman" w:hAnsi="Times New Roman" w:cs="Times New Roman"/>
                <w:noProof/>
                <w:webHidden/>
                <w:sz w:val="24"/>
                <w:szCs w:val="24"/>
              </w:rPr>
              <w:t>2</w:t>
            </w:r>
          </w:hyperlink>
          <w:r w:rsidR="00E549C3">
            <w:rPr>
              <w:rFonts w:ascii="Times New Roman" w:hAnsi="Times New Roman" w:cs="Times New Roman"/>
              <w:noProof/>
              <w:sz w:val="24"/>
              <w:szCs w:val="24"/>
            </w:rPr>
            <w:t>3</w:t>
          </w:r>
        </w:p>
        <w:p w14:paraId="54DA9595" w14:textId="77777777" w:rsidR="002141E7" w:rsidRPr="002059C9" w:rsidRDefault="00944BB4" w:rsidP="00652C9A">
          <w:pPr>
            <w:pStyle w:val="11"/>
            <w:ind w:firstLine="0"/>
            <w:rPr>
              <w:rFonts w:ascii="Times New Roman" w:eastAsiaTheme="minorEastAsia" w:hAnsi="Times New Roman" w:cs="Times New Roman"/>
              <w:noProof/>
              <w:sz w:val="24"/>
              <w:szCs w:val="24"/>
              <w:lang w:eastAsia="ru-RU"/>
            </w:rPr>
          </w:pPr>
          <w:hyperlink w:anchor="_Toc531335500" w:history="1">
            <w:r w:rsidR="002141E7" w:rsidRPr="002059C9">
              <w:rPr>
                <w:rStyle w:val="a5"/>
                <w:rFonts w:ascii="Times New Roman" w:hAnsi="Times New Roman" w:cs="Times New Roman"/>
                <w:noProof/>
                <w:sz w:val="24"/>
                <w:szCs w:val="24"/>
              </w:rPr>
              <w:t>Приложение А2.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2141E7" w:rsidRPr="002059C9">
              <w:rPr>
                <w:rFonts w:ascii="Times New Roman" w:hAnsi="Times New Roman" w:cs="Times New Roman"/>
                <w:noProof/>
                <w:webHidden/>
                <w:sz w:val="24"/>
                <w:szCs w:val="24"/>
              </w:rPr>
              <w:tab/>
            </w:r>
            <w:r w:rsidR="00F746D0">
              <w:rPr>
                <w:rFonts w:ascii="Times New Roman" w:hAnsi="Times New Roman" w:cs="Times New Roman"/>
                <w:noProof/>
                <w:webHidden/>
                <w:sz w:val="24"/>
                <w:szCs w:val="24"/>
              </w:rPr>
              <w:t>2</w:t>
            </w:r>
          </w:hyperlink>
          <w:r w:rsidR="00E549C3">
            <w:rPr>
              <w:rFonts w:ascii="Times New Roman" w:hAnsi="Times New Roman" w:cs="Times New Roman"/>
              <w:noProof/>
              <w:sz w:val="24"/>
              <w:szCs w:val="24"/>
            </w:rPr>
            <w:t>4</w:t>
          </w:r>
        </w:p>
        <w:p w14:paraId="60A96153" w14:textId="77777777" w:rsidR="002141E7" w:rsidRPr="002059C9" w:rsidRDefault="00944BB4" w:rsidP="00652C9A">
          <w:pPr>
            <w:pStyle w:val="11"/>
            <w:ind w:firstLine="0"/>
            <w:rPr>
              <w:rFonts w:ascii="Times New Roman" w:eastAsiaTheme="minorEastAsia" w:hAnsi="Times New Roman" w:cs="Times New Roman"/>
              <w:noProof/>
              <w:sz w:val="24"/>
              <w:szCs w:val="24"/>
              <w:lang w:eastAsia="ru-RU"/>
            </w:rPr>
          </w:pPr>
          <w:hyperlink w:anchor="_Toc531335502" w:history="1">
            <w:r w:rsidR="002141E7" w:rsidRPr="002059C9">
              <w:rPr>
                <w:rStyle w:val="a5"/>
                <w:rFonts w:ascii="Times New Roman" w:hAnsi="Times New Roman" w:cs="Times New Roman"/>
                <w:noProof/>
                <w:sz w:val="24"/>
                <w:szCs w:val="24"/>
              </w:rPr>
              <w:t>Приложение Б. Алгоритмы действий врача</w:t>
            </w:r>
            <w:r w:rsidR="002141E7" w:rsidRPr="002059C9">
              <w:rPr>
                <w:rFonts w:ascii="Times New Roman" w:hAnsi="Times New Roman" w:cs="Times New Roman"/>
                <w:noProof/>
                <w:webHidden/>
                <w:sz w:val="24"/>
                <w:szCs w:val="24"/>
              </w:rPr>
              <w:tab/>
            </w:r>
          </w:hyperlink>
          <w:r w:rsidR="00F746D0">
            <w:rPr>
              <w:rFonts w:ascii="Times New Roman" w:hAnsi="Times New Roman" w:cs="Times New Roman"/>
              <w:noProof/>
              <w:sz w:val="24"/>
              <w:szCs w:val="24"/>
            </w:rPr>
            <w:t>2</w:t>
          </w:r>
          <w:r w:rsidR="00027E14">
            <w:rPr>
              <w:rFonts w:ascii="Times New Roman" w:hAnsi="Times New Roman" w:cs="Times New Roman"/>
              <w:noProof/>
              <w:sz w:val="24"/>
              <w:szCs w:val="24"/>
            </w:rPr>
            <w:t>6</w:t>
          </w:r>
        </w:p>
        <w:p w14:paraId="5D079214" w14:textId="77777777" w:rsidR="002141E7" w:rsidRPr="002059C9" w:rsidRDefault="00944BB4" w:rsidP="00652C9A">
          <w:pPr>
            <w:pStyle w:val="11"/>
            <w:ind w:firstLine="0"/>
            <w:rPr>
              <w:rFonts w:ascii="Times New Roman" w:eastAsiaTheme="minorEastAsia" w:hAnsi="Times New Roman" w:cs="Times New Roman"/>
              <w:noProof/>
              <w:sz w:val="24"/>
              <w:szCs w:val="24"/>
              <w:lang w:eastAsia="ru-RU"/>
            </w:rPr>
          </w:pPr>
          <w:hyperlink w:anchor="_Toc531335503" w:history="1">
            <w:r w:rsidR="002141E7" w:rsidRPr="002059C9">
              <w:rPr>
                <w:rStyle w:val="a5"/>
                <w:rFonts w:ascii="Times New Roman" w:hAnsi="Times New Roman" w:cs="Times New Roman"/>
                <w:noProof/>
                <w:sz w:val="24"/>
                <w:szCs w:val="24"/>
              </w:rPr>
              <w:t>Приложение В. Информация для пациента</w:t>
            </w:r>
            <w:r w:rsidR="002141E7" w:rsidRPr="002059C9">
              <w:rPr>
                <w:rFonts w:ascii="Times New Roman" w:hAnsi="Times New Roman" w:cs="Times New Roman"/>
                <w:noProof/>
                <w:webHidden/>
                <w:sz w:val="24"/>
                <w:szCs w:val="24"/>
              </w:rPr>
              <w:tab/>
            </w:r>
          </w:hyperlink>
          <w:r w:rsidR="00F746D0">
            <w:rPr>
              <w:rFonts w:ascii="Times New Roman" w:hAnsi="Times New Roman" w:cs="Times New Roman"/>
              <w:noProof/>
              <w:sz w:val="24"/>
              <w:szCs w:val="24"/>
            </w:rPr>
            <w:t>2</w:t>
          </w:r>
          <w:r w:rsidR="00027E14">
            <w:rPr>
              <w:rFonts w:ascii="Times New Roman" w:hAnsi="Times New Roman" w:cs="Times New Roman"/>
              <w:noProof/>
              <w:sz w:val="24"/>
              <w:szCs w:val="24"/>
            </w:rPr>
            <w:t>8</w:t>
          </w:r>
        </w:p>
        <w:p w14:paraId="067BFCCF" w14:textId="77777777" w:rsidR="002141E7" w:rsidRDefault="00CF3007" w:rsidP="002141E7">
          <w:r w:rsidRPr="002059C9">
            <w:rPr>
              <w:rFonts w:ascii="Times New Roman" w:hAnsi="Times New Roman" w:cs="Times New Roman"/>
              <w:sz w:val="24"/>
              <w:szCs w:val="24"/>
            </w:rPr>
            <w:fldChar w:fldCharType="end"/>
          </w:r>
        </w:p>
      </w:sdtContent>
    </w:sdt>
    <w:p w14:paraId="5D9E481F" w14:textId="77777777" w:rsidR="002141E7" w:rsidRDefault="002141E7" w:rsidP="00874821">
      <w:pPr>
        <w:ind w:firstLine="709"/>
        <w:rPr>
          <w:rFonts w:ascii="Times New Roman" w:hAnsi="Times New Roman" w:cs="Times New Roman"/>
          <w:b/>
          <w:sz w:val="28"/>
          <w:szCs w:val="28"/>
        </w:rPr>
      </w:pPr>
    </w:p>
    <w:p w14:paraId="1C41AC93" w14:textId="77777777" w:rsidR="002141E7" w:rsidRDefault="00CB29D5" w:rsidP="00874821">
      <w:pPr>
        <w:ind w:firstLine="709"/>
        <w:rPr>
          <w:rFonts w:ascii="Times New Roman" w:hAnsi="Times New Roman" w:cs="Times New Roman"/>
          <w:b/>
          <w:sz w:val="28"/>
          <w:szCs w:val="28"/>
        </w:rPr>
      </w:pPr>
      <w:r>
        <w:rPr>
          <w:rFonts w:ascii="Times New Roman" w:hAnsi="Times New Roman" w:cs="Times New Roman"/>
          <w:b/>
          <w:sz w:val="28"/>
          <w:szCs w:val="28"/>
        </w:rPr>
        <w:t xml:space="preserve"> </w:t>
      </w:r>
    </w:p>
    <w:p w14:paraId="1E8638AE" w14:textId="77777777" w:rsidR="002141E7" w:rsidRDefault="002141E7" w:rsidP="00874821">
      <w:pPr>
        <w:ind w:firstLine="709"/>
        <w:rPr>
          <w:rFonts w:ascii="Times New Roman" w:hAnsi="Times New Roman" w:cs="Times New Roman"/>
          <w:b/>
          <w:sz w:val="28"/>
          <w:szCs w:val="28"/>
        </w:rPr>
      </w:pPr>
    </w:p>
    <w:p w14:paraId="1E39244F" w14:textId="77777777" w:rsidR="004A7E3D" w:rsidRDefault="00874821" w:rsidP="00AB060E">
      <w:pPr>
        <w:spacing w:after="0" w:line="360" w:lineRule="auto"/>
        <w:ind w:firstLine="709"/>
        <w:jc w:val="center"/>
        <w:rPr>
          <w:rFonts w:ascii="Times New Roman" w:hAnsi="Times New Roman" w:cs="Times New Roman"/>
          <w:b/>
          <w:sz w:val="28"/>
          <w:szCs w:val="28"/>
        </w:rPr>
      </w:pPr>
      <w:r w:rsidRPr="00874821">
        <w:rPr>
          <w:rFonts w:ascii="Times New Roman" w:hAnsi="Times New Roman" w:cs="Times New Roman"/>
          <w:b/>
          <w:sz w:val="28"/>
          <w:szCs w:val="28"/>
        </w:rPr>
        <w:lastRenderedPageBreak/>
        <w:t>Список сокращений</w:t>
      </w:r>
    </w:p>
    <w:p w14:paraId="1132ADEA" w14:textId="77777777" w:rsidR="00874821" w:rsidRPr="00874821" w:rsidRDefault="00874821" w:rsidP="00AB060E">
      <w:pPr>
        <w:spacing w:after="0" w:line="360" w:lineRule="auto"/>
        <w:ind w:firstLine="709"/>
        <w:rPr>
          <w:rFonts w:ascii="Times New Roman" w:hAnsi="Times New Roman" w:cs="Times New Roman"/>
          <w:sz w:val="24"/>
          <w:szCs w:val="24"/>
        </w:rPr>
      </w:pPr>
      <w:r w:rsidRPr="00874821">
        <w:rPr>
          <w:rFonts w:ascii="Times New Roman" w:hAnsi="Times New Roman" w:cs="Times New Roman"/>
          <w:sz w:val="24"/>
          <w:szCs w:val="24"/>
        </w:rPr>
        <w:t>ГКС — глюкокортикостероиды</w:t>
      </w:r>
    </w:p>
    <w:p w14:paraId="60469ADC" w14:textId="77777777" w:rsidR="00874821" w:rsidRPr="00874821" w:rsidRDefault="00874821" w:rsidP="00AB060E">
      <w:pPr>
        <w:spacing w:after="0" w:line="360" w:lineRule="auto"/>
        <w:ind w:firstLine="709"/>
        <w:rPr>
          <w:rFonts w:ascii="Times New Roman" w:hAnsi="Times New Roman" w:cs="Times New Roman"/>
          <w:sz w:val="24"/>
          <w:szCs w:val="24"/>
        </w:rPr>
      </w:pPr>
      <w:r w:rsidRPr="00874821">
        <w:rPr>
          <w:rFonts w:ascii="Times New Roman" w:hAnsi="Times New Roman" w:cs="Times New Roman"/>
          <w:sz w:val="24"/>
          <w:szCs w:val="24"/>
        </w:rPr>
        <w:t>ЦСЖ — цереброспинальная жидкость</w:t>
      </w:r>
    </w:p>
    <w:p w14:paraId="0FAFD440" w14:textId="77777777" w:rsidR="00874821" w:rsidRPr="00874821" w:rsidRDefault="00874821" w:rsidP="00AB060E">
      <w:pPr>
        <w:spacing w:after="0" w:line="360" w:lineRule="auto"/>
        <w:ind w:firstLine="709"/>
        <w:rPr>
          <w:rFonts w:ascii="Times New Roman" w:hAnsi="Times New Roman" w:cs="Times New Roman"/>
          <w:sz w:val="24"/>
          <w:szCs w:val="24"/>
        </w:rPr>
      </w:pPr>
      <w:r w:rsidRPr="00874821">
        <w:rPr>
          <w:rFonts w:ascii="Times New Roman" w:hAnsi="Times New Roman" w:cs="Times New Roman"/>
          <w:sz w:val="24"/>
          <w:szCs w:val="24"/>
        </w:rPr>
        <w:t>НЛН — невропатия лицевого нерва</w:t>
      </w:r>
    </w:p>
    <w:p w14:paraId="676E450F" w14:textId="77777777" w:rsidR="00874821" w:rsidRDefault="00874821" w:rsidP="00AB060E">
      <w:pPr>
        <w:spacing w:after="0" w:line="360" w:lineRule="auto"/>
        <w:ind w:firstLine="709"/>
        <w:rPr>
          <w:rFonts w:ascii="Times New Roman" w:hAnsi="Times New Roman" w:cs="Times New Roman"/>
          <w:sz w:val="24"/>
          <w:szCs w:val="24"/>
        </w:rPr>
      </w:pPr>
      <w:r w:rsidRPr="00874821">
        <w:rPr>
          <w:rFonts w:ascii="Times New Roman" w:hAnsi="Times New Roman" w:cs="Times New Roman"/>
          <w:sz w:val="24"/>
          <w:szCs w:val="24"/>
        </w:rPr>
        <w:t>НПВС — нестероидные противовоспалительные средств</w:t>
      </w:r>
    </w:p>
    <w:p w14:paraId="0C5C37EE" w14:textId="77777777" w:rsidR="00FA4F9B" w:rsidRDefault="00FA4F9B" w:rsidP="00AB060E">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ЭНМГ </w:t>
      </w:r>
      <w:r w:rsidR="008B026C">
        <w:rPr>
          <w:rFonts w:ascii="Times New Roman" w:hAnsi="Times New Roman" w:cs="Times New Roman"/>
          <w:sz w:val="24"/>
          <w:szCs w:val="24"/>
        </w:rPr>
        <w:t>–</w:t>
      </w:r>
      <w:r>
        <w:rPr>
          <w:rFonts w:ascii="Times New Roman" w:hAnsi="Times New Roman" w:cs="Times New Roman"/>
          <w:sz w:val="24"/>
          <w:szCs w:val="24"/>
        </w:rPr>
        <w:t>электронейромиография</w:t>
      </w:r>
    </w:p>
    <w:p w14:paraId="48DA5304" w14:textId="77777777" w:rsidR="008B026C" w:rsidRDefault="008B026C" w:rsidP="00AB060E">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МРТ – магнитно-резонансная томография</w:t>
      </w:r>
    </w:p>
    <w:p w14:paraId="7AAFAB13" w14:textId="77777777" w:rsidR="00874821" w:rsidRDefault="00874821" w:rsidP="00B6370B">
      <w:pPr>
        <w:shd w:val="clear" w:color="auto" w:fill="FFFFFF"/>
        <w:spacing w:after="408" w:line="360" w:lineRule="auto"/>
        <w:ind w:right="284" w:firstLine="709"/>
        <w:contextualSpacing/>
        <w:jc w:val="center"/>
        <w:textAlignment w:val="baseline"/>
        <w:outlineLvl w:val="0"/>
        <w:rPr>
          <w:rFonts w:ascii="Times New Roman" w:eastAsia="Times New Roman" w:hAnsi="Times New Roman" w:cs="Times New Roman"/>
          <w:b/>
          <w:bCs/>
          <w:kern w:val="36"/>
          <w:sz w:val="28"/>
          <w:szCs w:val="28"/>
          <w:lang w:eastAsia="ru-RU"/>
        </w:rPr>
      </w:pPr>
      <w:r w:rsidRPr="00874821">
        <w:rPr>
          <w:rFonts w:ascii="Times New Roman" w:eastAsia="Times New Roman" w:hAnsi="Times New Roman" w:cs="Times New Roman"/>
          <w:b/>
          <w:bCs/>
          <w:kern w:val="36"/>
          <w:sz w:val="28"/>
          <w:szCs w:val="28"/>
          <w:lang w:eastAsia="ru-RU"/>
        </w:rPr>
        <w:t>Термины и определения</w:t>
      </w:r>
    </w:p>
    <w:p w14:paraId="4042E3F3" w14:textId="77777777" w:rsidR="00835C4D" w:rsidRDefault="00835C4D" w:rsidP="00AB060E">
      <w:pPr>
        <w:shd w:val="clear" w:color="auto" w:fill="FFFFFF"/>
        <w:spacing w:after="0" w:line="360" w:lineRule="auto"/>
        <w:ind w:firstLine="709"/>
        <w:contextualSpacing/>
        <w:jc w:val="both"/>
        <w:textAlignment w:val="baseline"/>
        <w:outlineLvl w:val="0"/>
        <w:rPr>
          <w:rFonts w:ascii="Arial" w:hAnsi="Arial" w:cs="Arial"/>
          <w:color w:val="202122"/>
          <w:sz w:val="21"/>
          <w:szCs w:val="21"/>
          <w:shd w:val="clear" w:color="auto" w:fill="FFFFFF"/>
        </w:rPr>
      </w:pPr>
      <w:r w:rsidRPr="000E6A5A">
        <w:rPr>
          <w:rFonts w:ascii="Times New Roman" w:hAnsi="Times New Roman" w:cs="Times New Roman"/>
          <w:b/>
          <w:bCs/>
          <w:color w:val="202122"/>
          <w:sz w:val="24"/>
          <w:szCs w:val="24"/>
          <w:shd w:val="clear" w:color="auto" w:fill="FFFFFF"/>
        </w:rPr>
        <w:t>Паралич Белла</w:t>
      </w:r>
      <w:r w:rsidRPr="000E6A5A">
        <w:rPr>
          <w:rFonts w:ascii="Times New Roman" w:hAnsi="Times New Roman" w:cs="Times New Roman"/>
          <w:color w:val="202122"/>
          <w:sz w:val="24"/>
          <w:szCs w:val="24"/>
          <w:shd w:val="clear" w:color="auto" w:fill="FFFFFF"/>
        </w:rPr>
        <w:t> — идиопатическая форма нейропатии </w:t>
      </w:r>
      <w:r w:rsidR="00C61FFD">
        <w:rPr>
          <w:rFonts w:ascii="Times New Roman" w:hAnsi="Times New Roman" w:cs="Times New Roman"/>
          <w:color w:val="202122"/>
          <w:sz w:val="24"/>
          <w:szCs w:val="24"/>
          <w:shd w:val="clear" w:color="auto" w:fill="FFFFFF"/>
        </w:rPr>
        <w:t xml:space="preserve">лицевого нерва. </w:t>
      </w:r>
      <w:r w:rsidRPr="000E6A5A">
        <w:rPr>
          <w:rFonts w:ascii="Times New Roman" w:hAnsi="Times New Roman" w:cs="Times New Roman"/>
          <w:color w:val="202122"/>
          <w:sz w:val="24"/>
          <w:szCs w:val="24"/>
          <w:shd w:val="clear" w:color="auto" w:fill="FFFFFF"/>
        </w:rPr>
        <w:t>Проявляющееся односторонним парезом мимических мышц</w:t>
      </w:r>
      <w:r>
        <w:rPr>
          <w:rFonts w:ascii="Arial" w:hAnsi="Arial" w:cs="Arial"/>
          <w:color w:val="202122"/>
          <w:sz w:val="21"/>
          <w:szCs w:val="21"/>
          <w:shd w:val="clear" w:color="auto" w:fill="FFFFFF"/>
        </w:rPr>
        <w:t>.</w:t>
      </w:r>
    </w:p>
    <w:p w14:paraId="612FB86B" w14:textId="77777777" w:rsidR="000E6A5A" w:rsidRPr="000E6A5A" w:rsidRDefault="000E6A5A" w:rsidP="00AB060E">
      <w:pPr>
        <w:shd w:val="clear" w:color="auto" w:fill="FFFFFF"/>
        <w:spacing w:after="0" w:line="360" w:lineRule="auto"/>
        <w:ind w:firstLine="709"/>
        <w:contextualSpacing/>
        <w:jc w:val="both"/>
        <w:textAlignment w:val="baseline"/>
        <w:outlineLvl w:val="0"/>
        <w:rPr>
          <w:rFonts w:ascii="Times New Roman" w:eastAsia="Times New Roman" w:hAnsi="Times New Roman" w:cs="Times New Roman"/>
          <w:bCs/>
          <w:kern w:val="36"/>
          <w:sz w:val="24"/>
          <w:szCs w:val="24"/>
          <w:lang w:eastAsia="ru-RU"/>
        </w:rPr>
      </w:pPr>
      <w:r w:rsidRPr="000E6A5A">
        <w:rPr>
          <w:rFonts w:ascii="Times New Roman" w:eastAsia="Times New Roman" w:hAnsi="Times New Roman" w:cs="Times New Roman"/>
          <w:b/>
          <w:bCs/>
          <w:kern w:val="36"/>
          <w:sz w:val="24"/>
          <w:szCs w:val="24"/>
          <w:lang w:eastAsia="ru-RU"/>
        </w:rPr>
        <w:t xml:space="preserve">Родовая травма </w:t>
      </w:r>
      <w:r>
        <w:rPr>
          <w:rFonts w:ascii="Times New Roman" w:eastAsia="Times New Roman" w:hAnsi="Times New Roman" w:cs="Times New Roman"/>
          <w:b/>
          <w:bCs/>
          <w:kern w:val="36"/>
          <w:sz w:val="24"/>
          <w:szCs w:val="24"/>
          <w:lang w:eastAsia="ru-RU"/>
        </w:rPr>
        <w:t xml:space="preserve">лицевого нерва- </w:t>
      </w:r>
      <w:r>
        <w:rPr>
          <w:rFonts w:ascii="Times New Roman" w:eastAsia="Times New Roman" w:hAnsi="Times New Roman" w:cs="Times New Roman"/>
          <w:bCs/>
          <w:kern w:val="36"/>
          <w:sz w:val="24"/>
          <w:szCs w:val="24"/>
          <w:lang w:eastAsia="ru-RU"/>
        </w:rPr>
        <w:t>травма VII пары черепно-мозговых нервов, возникающая во время родов.</w:t>
      </w:r>
    </w:p>
    <w:p w14:paraId="7EC2C439" w14:textId="77777777" w:rsidR="00835C4D" w:rsidRDefault="00835C4D" w:rsidP="00AB060E">
      <w:pPr>
        <w:spacing w:after="0"/>
        <w:ind w:firstLine="709"/>
        <w:rPr>
          <w:rFonts w:ascii="Times New Roman" w:hAnsi="Times New Roman" w:cs="Times New Roman"/>
          <w:sz w:val="24"/>
          <w:szCs w:val="24"/>
        </w:rPr>
      </w:pPr>
      <w:r w:rsidRPr="000E6A5A">
        <w:rPr>
          <w:rFonts w:ascii="Times New Roman" w:hAnsi="Times New Roman" w:cs="Times New Roman"/>
          <w:b/>
          <w:sz w:val="24"/>
          <w:szCs w:val="24"/>
        </w:rPr>
        <w:t>Лицевая контрактура</w:t>
      </w:r>
      <w:r>
        <w:rPr>
          <w:rFonts w:ascii="Times New Roman" w:hAnsi="Times New Roman" w:cs="Times New Roman"/>
          <w:sz w:val="24"/>
          <w:szCs w:val="24"/>
        </w:rPr>
        <w:t xml:space="preserve">-сведение мышц пораженной половины </w:t>
      </w:r>
      <w:r w:rsidR="009A5B69">
        <w:rPr>
          <w:rFonts w:ascii="Times New Roman" w:hAnsi="Times New Roman" w:cs="Times New Roman"/>
          <w:sz w:val="24"/>
          <w:szCs w:val="24"/>
        </w:rPr>
        <w:t>лица, создающее</w:t>
      </w:r>
      <w:r>
        <w:rPr>
          <w:rFonts w:ascii="Times New Roman" w:hAnsi="Times New Roman" w:cs="Times New Roman"/>
          <w:sz w:val="24"/>
          <w:szCs w:val="24"/>
        </w:rPr>
        <w:t xml:space="preserve"> впечатление, что парализована не </w:t>
      </w:r>
      <w:r w:rsidR="009A5B69">
        <w:rPr>
          <w:rFonts w:ascii="Times New Roman" w:hAnsi="Times New Roman" w:cs="Times New Roman"/>
          <w:sz w:val="24"/>
          <w:szCs w:val="24"/>
        </w:rPr>
        <w:t>больная, а</w:t>
      </w:r>
      <w:r>
        <w:rPr>
          <w:rFonts w:ascii="Times New Roman" w:hAnsi="Times New Roman" w:cs="Times New Roman"/>
          <w:sz w:val="24"/>
          <w:szCs w:val="24"/>
        </w:rPr>
        <w:t xml:space="preserve"> здоровая сторона.</w:t>
      </w:r>
    </w:p>
    <w:p w14:paraId="10EEB95E" w14:textId="77777777" w:rsidR="00835C4D" w:rsidRPr="008D6A8D" w:rsidRDefault="00835C4D" w:rsidP="00AB060E">
      <w:pPr>
        <w:spacing w:after="0"/>
        <w:ind w:firstLine="709"/>
        <w:rPr>
          <w:rFonts w:ascii="Times New Roman" w:hAnsi="Times New Roman" w:cs="Times New Roman"/>
          <w:sz w:val="24"/>
          <w:szCs w:val="24"/>
        </w:rPr>
      </w:pPr>
      <w:r w:rsidRPr="000E6A5A">
        <w:rPr>
          <w:rFonts w:ascii="Times New Roman" w:hAnsi="Times New Roman" w:cs="Times New Roman"/>
          <w:b/>
          <w:sz w:val="24"/>
          <w:szCs w:val="24"/>
        </w:rPr>
        <w:t>Содружественные синкенизии</w:t>
      </w:r>
      <w:r>
        <w:rPr>
          <w:rFonts w:ascii="Times New Roman" w:hAnsi="Times New Roman" w:cs="Times New Roman"/>
          <w:sz w:val="24"/>
          <w:szCs w:val="24"/>
        </w:rPr>
        <w:t xml:space="preserve"> - </w:t>
      </w:r>
      <w:r w:rsidRPr="008D6A8D">
        <w:rPr>
          <w:rFonts w:ascii="Times New Roman" w:hAnsi="Times New Roman" w:cs="Times New Roman"/>
          <w:color w:val="333333"/>
          <w:sz w:val="24"/>
          <w:szCs w:val="24"/>
          <w:shd w:val="clear" w:color="auto" w:fill="FBFBFB"/>
        </w:rPr>
        <w:t>непроизвольные или избыточные движения, воспроизводящиеся одновременно с произвольными и с включением других мышечных групп</w:t>
      </w:r>
    </w:p>
    <w:p w14:paraId="314A0BF6" w14:textId="77777777" w:rsidR="00874821" w:rsidRPr="00874821" w:rsidRDefault="00874821" w:rsidP="009A5B69">
      <w:pPr>
        <w:spacing w:after="0" w:line="360" w:lineRule="auto"/>
        <w:ind w:firstLine="709"/>
        <w:jc w:val="center"/>
        <w:rPr>
          <w:rFonts w:ascii="Times New Roman" w:eastAsia="Times New Roman" w:hAnsi="Times New Roman" w:cs="Times New Roman"/>
          <w:b/>
          <w:bCs/>
          <w:sz w:val="28"/>
          <w:szCs w:val="28"/>
          <w:lang w:eastAsia="ru-RU"/>
        </w:rPr>
      </w:pPr>
      <w:r w:rsidRPr="00874821">
        <w:rPr>
          <w:rFonts w:ascii="Times New Roman" w:eastAsia="Times New Roman" w:hAnsi="Times New Roman" w:cs="Times New Roman"/>
          <w:b/>
          <w:bCs/>
          <w:sz w:val="28"/>
          <w:szCs w:val="28"/>
          <w:lang w:eastAsia="ru-RU"/>
        </w:rPr>
        <w:t>1. Краткая информация</w:t>
      </w:r>
    </w:p>
    <w:p w14:paraId="00B9BAC8" w14:textId="77777777" w:rsidR="004C0CE8" w:rsidRDefault="004C0CE8" w:rsidP="00652C9A">
      <w:pPr>
        <w:spacing w:after="0" w:line="360" w:lineRule="auto"/>
        <w:ind w:firstLine="709"/>
        <w:jc w:val="both"/>
        <w:rPr>
          <w:rFonts w:ascii="Times New Roman" w:eastAsia="Times New Roman" w:hAnsi="Times New Roman" w:cs="Times New Roman"/>
          <w:b/>
          <w:bCs/>
          <w:sz w:val="24"/>
          <w:szCs w:val="24"/>
          <w:u w:val="single"/>
          <w:lang w:eastAsia="ru-RU"/>
        </w:rPr>
      </w:pPr>
      <w:r w:rsidRPr="004C0CE8">
        <w:rPr>
          <w:rFonts w:ascii="Times New Roman" w:eastAsia="Times New Roman" w:hAnsi="Times New Roman" w:cs="Times New Roman"/>
          <w:b/>
          <w:bCs/>
          <w:sz w:val="24"/>
          <w:szCs w:val="24"/>
          <w:u w:val="single"/>
          <w:lang w:eastAsia="ru-RU"/>
        </w:rPr>
        <w:t>1.1 Определение</w:t>
      </w:r>
    </w:p>
    <w:p w14:paraId="703F3909" w14:textId="77777777" w:rsidR="00835C4D" w:rsidRPr="00835C4D" w:rsidRDefault="00835C4D" w:rsidP="00652C9A">
      <w:pPr>
        <w:spacing w:after="0" w:line="360" w:lineRule="auto"/>
        <w:ind w:firstLine="709"/>
        <w:jc w:val="both"/>
        <w:rPr>
          <w:rFonts w:ascii="Times New Roman" w:eastAsia="Times New Roman" w:hAnsi="Times New Roman" w:cs="Times New Roman"/>
          <w:b/>
          <w:bCs/>
          <w:sz w:val="24"/>
          <w:szCs w:val="24"/>
          <w:u w:val="single"/>
          <w:lang w:eastAsia="ru-RU"/>
        </w:rPr>
      </w:pPr>
      <w:r w:rsidRPr="00835C4D">
        <w:rPr>
          <w:rFonts w:ascii="Times New Roman" w:hAnsi="Times New Roman" w:cs="Times New Roman"/>
          <w:sz w:val="24"/>
          <w:szCs w:val="24"/>
        </w:rPr>
        <w:t>Нейропатия лицевого нерва – заболевание, характеризующееся дегенеративными изменениями лицевого нерва, приводящее к парезу и/или параличу мимической мускулатуры с развитием тяжёлых функциональных, эстетических и психологических нарушений. Сложность и длительность процесса восстановления функциональной активности мимической мускулатуры являются основной причиной инвалидизации и социальной дезадаптации данной группы пациентов.</w:t>
      </w:r>
    </w:p>
    <w:p w14:paraId="447BF8D2" w14:textId="77777777" w:rsidR="004C0CE8" w:rsidRPr="004C0CE8" w:rsidRDefault="004C0CE8" w:rsidP="00652C9A">
      <w:pPr>
        <w:spacing w:after="0" w:line="360" w:lineRule="auto"/>
        <w:ind w:firstLine="709"/>
        <w:jc w:val="both"/>
        <w:rPr>
          <w:rFonts w:ascii="Times New Roman" w:eastAsia="Times New Roman" w:hAnsi="Times New Roman" w:cs="Times New Roman"/>
          <w:b/>
          <w:bCs/>
          <w:sz w:val="24"/>
          <w:szCs w:val="24"/>
          <w:u w:val="single"/>
          <w:lang w:eastAsia="ru-RU"/>
        </w:rPr>
      </w:pPr>
      <w:bookmarkStart w:id="5" w:name="_Toc530515290"/>
      <w:bookmarkStart w:id="6" w:name="_Toc531335473"/>
      <w:r w:rsidRPr="004C0CE8">
        <w:rPr>
          <w:rFonts w:ascii="Times New Roman" w:eastAsia="Times New Roman" w:hAnsi="Times New Roman" w:cs="Times New Roman"/>
          <w:b/>
          <w:bCs/>
          <w:sz w:val="24"/>
          <w:szCs w:val="24"/>
          <w:u w:val="single"/>
          <w:lang w:eastAsia="ru-RU"/>
        </w:rPr>
        <w:t>1.2 Этиология и патогенез</w:t>
      </w:r>
      <w:bookmarkEnd w:id="5"/>
      <w:bookmarkEnd w:id="6"/>
    </w:p>
    <w:p w14:paraId="63055A8B" w14:textId="77777777" w:rsidR="009A5B69" w:rsidRPr="009A5B69" w:rsidRDefault="004C0CE8" w:rsidP="009A5B69">
      <w:pPr>
        <w:spacing w:after="0" w:line="360" w:lineRule="auto"/>
        <w:ind w:firstLine="709"/>
        <w:contextualSpacing/>
        <w:jc w:val="both"/>
        <w:rPr>
          <w:rFonts w:ascii="Times New Roman" w:hAnsi="Times New Roman" w:cs="Times New Roman"/>
          <w:b/>
          <w:bCs/>
          <w:sz w:val="24"/>
          <w:szCs w:val="24"/>
        </w:rPr>
      </w:pPr>
      <w:r w:rsidRPr="009A5B69">
        <w:rPr>
          <w:rFonts w:ascii="Times New Roman" w:hAnsi="Times New Roman" w:cs="Times New Roman"/>
          <w:sz w:val="24"/>
          <w:szCs w:val="24"/>
        </w:rPr>
        <w:t>В последнее время клиницисты склоняются к тому, что НЛН полиэтиологическое, но монопатогенетическое заболевание. Несмотря на множество теорий относительно патогенеза НЛН (ишемическая, сосудистая, воспалительная, токсическая, иммунная, вирусная), паралич Белла в настоящее время рассматривается как туннельный синдром, обусловленный компрессией ишемизированного и отечного нерва в узком фаллопиевом канале. Условия для компрессии лицевого нерва наиболее благоприятны в его нижнем отделе, где на уровне шилососцевидного отверстия эпиневральная оболочка утолщена и очень упруга.</w:t>
      </w:r>
      <w:r w:rsidR="009A5B69" w:rsidRPr="009A5B69">
        <w:rPr>
          <w:rFonts w:ascii="Times New Roman" w:hAnsi="Times New Roman" w:cs="Times New Roman"/>
          <w:b/>
          <w:bCs/>
          <w:sz w:val="24"/>
          <w:szCs w:val="24"/>
        </w:rPr>
        <w:t xml:space="preserve"> </w:t>
      </w:r>
    </w:p>
    <w:p w14:paraId="5F6F608F" w14:textId="77777777" w:rsidR="00AB060E" w:rsidRDefault="00AB060E" w:rsidP="009A5B69">
      <w:pPr>
        <w:spacing w:after="0" w:line="360" w:lineRule="auto"/>
        <w:ind w:firstLine="709"/>
        <w:contextualSpacing/>
        <w:jc w:val="right"/>
        <w:rPr>
          <w:rFonts w:ascii="Times New Roman" w:hAnsi="Times New Roman" w:cs="Times New Roman"/>
          <w:b/>
          <w:bCs/>
          <w:sz w:val="24"/>
          <w:szCs w:val="24"/>
        </w:rPr>
      </w:pPr>
    </w:p>
    <w:p w14:paraId="4ED83487" w14:textId="77777777" w:rsidR="004C0CE8" w:rsidRDefault="009A5B69" w:rsidP="009A5B69">
      <w:pPr>
        <w:spacing w:after="0" w:line="360" w:lineRule="auto"/>
        <w:ind w:firstLine="709"/>
        <w:contextualSpacing/>
        <w:jc w:val="right"/>
        <w:rPr>
          <w:rFonts w:ascii="Times New Roman" w:hAnsi="Times New Roman" w:cs="Times New Roman"/>
          <w:b/>
          <w:bCs/>
          <w:sz w:val="24"/>
          <w:szCs w:val="24"/>
        </w:rPr>
      </w:pPr>
      <w:r w:rsidRPr="009A5B69">
        <w:rPr>
          <w:rFonts w:ascii="Times New Roman" w:hAnsi="Times New Roman" w:cs="Times New Roman"/>
          <w:b/>
          <w:bCs/>
          <w:sz w:val="24"/>
          <w:szCs w:val="24"/>
        </w:rPr>
        <w:lastRenderedPageBreak/>
        <w:t xml:space="preserve">Таблица </w:t>
      </w:r>
      <w:r w:rsidR="00963BC5">
        <w:rPr>
          <w:rFonts w:ascii="Times New Roman" w:hAnsi="Times New Roman" w:cs="Times New Roman"/>
          <w:b/>
          <w:bCs/>
          <w:sz w:val="24"/>
          <w:szCs w:val="24"/>
        </w:rPr>
        <w:t>1</w:t>
      </w:r>
    </w:p>
    <w:p w14:paraId="5763EC11" w14:textId="77777777" w:rsidR="009A5B69" w:rsidRPr="009A5B69" w:rsidRDefault="009A5B69" w:rsidP="009A5B69">
      <w:pPr>
        <w:pStyle w:val="Default"/>
        <w:spacing w:line="360" w:lineRule="auto"/>
        <w:ind w:firstLine="709"/>
        <w:jc w:val="center"/>
        <w:rPr>
          <w:b/>
          <w:bCs/>
        </w:rPr>
      </w:pPr>
      <w:r w:rsidRPr="009A5B69">
        <w:rPr>
          <w:b/>
          <w:bCs/>
        </w:rPr>
        <w:t>Этиология поражения лицевого нерва</w:t>
      </w:r>
    </w:p>
    <w:tbl>
      <w:tblPr>
        <w:tblW w:w="0" w:type="auto"/>
        <w:tblBorders>
          <w:top w:val="nil"/>
          <w:left w:val="nil"/>
          <w:bottom w:val="nil"/>
          <w:right w:val="nil"/>
        </w:tblBorders>
        <w:tblLayout w:type="fixed"/>
        <w:tblLook w:val="0000" w:firstRow="0" w:lastRow="0" w:firstColumn="0" w:lastColumn="0" w:noHBand="0" w:noVBand="0"/>
      </w:tblPr>
      <w:tblGrid>
        <w:gridCol w:w="4580"/>
        <w:gridCol w:w="4581"/>
      </w:tblGrid>
      <w:tr w:rsidR="000E6A5A" w:rsidRPr="009A5B69" w14:paraId="33A71504" w14:textId="77777777">
        <w:trPr>
          <w:trHeight w:val="125"/>
        </w:trPr>
        <w:tc>
          <w:tcPr>
            <w:tcW w:w="9161" w:type="dxa"/>
            <w:gridSpan w:val="2"/>
          </w:tcPr>
          <w:p w14:paraId="2F643DE4" w14:textId="77777777" w:rsidR="000E6A5A" w:rsidRPr="009A5B69" w:rsidRDefault="000E6A5A" w:rsidP="009A5B69">
            <w:pPr>
              <w:pStyle w:val="Default"/>
              <w:spacing w:line="360" w:lineRule="auto"/>
              <w:ind w:firstLine="709"/>
              <w:jc w:val="center"/>
            </w:pPr>
            <w:r w:rsidRPr="009A5B69">
              <w:rPr>
                <w:b/>
                <w:bCs/>
              </w:rPr>
              <w:t>По типу поражения</w:t>
            </w:r>
          </w:p>
        </w:tc>
      </w:tr>
      <w:tr w:rsidR="000E6A5A" w14:paraId="5EFCA53A" w14:textId="77777777" w:rsidTr="009A5B69">
        <w:trPr>
          <w:trHeight w:val="125"/>
        </w:trPr>
        <w:tc>
          <w:tcPr>
            <w:tcW w:w="4580" w:type="dxa"/>
          </w:tcPr>
          <w:p w14:paraId="2BDE1558" w14:textId="77777777" w:rsidR="000E6A5A" w:rsidRPr="000E6A5A" w:rsidRDefault="000E6A5A" w:rsidP="00652C9A">
            <w:pPr>
              <w:pStyle w:val="Default"/>
              <w:ind w:firstLine="709"/>
            </w:pPr>
            <w:r w:rsidRPr="000E6A5A">
              <w:rPr>
                <w:b/>
                <w:bCs/>
              </w:rPr>
              <w:t xml:space="preserve">по центральному типу </w:t>
            </w:r>
          </w:p>
        </w:tc>
        <w:tc>
          <w:tcPr>
            <w:tcW w:w="4581" w:type="dxa"/>
          </w:tcPr>
          <w:p w14:paraId="01E5911D" w14:textId="77777777" w:rsidR="000E6A5A" w:rsidRPr="000E6A5A" w:rsidRDefault="000E6A5A" w:rsidP="00652C9A">
            <w:pPr>
              <w:pStyle w:val="Default"/>
              <w:ind w:firstLine="709"/>
            </w:pPr>
            <w:r w:rsidRPr="000E6A5A">
              <w:rPr>
                <w:b/>
                <w:bCs/>
              </w:rPr>
              <w:t xml:space="preserve">по периферическому типу </w:t>
            </w:r>
          </w:p>
        </w:tc>
      </w:tr>
      <w:tr w:rsidR="000E6A5A" w14:paraId="6F37A0E9" w14:textId="77777777" w:rsidTr="00D27B29">
        <w:trPr>
          <w:trHeight w:val="7998"/>
        </w:trPr>
        <w:tc>
          <w:tcPr>
            <w:tcW w:w="4580" w:type="dxa"/>
          </w:tcPr>
          <w:p w14:paraId="1D5B9BE9" w14:textId="77777777" w:rsidR="000E6A5A" w:rsidRDefault="000E6A5A" w:rsidP="00963BC5">
            <w:pPr>
              <w:pStyle w:val="Default"/>
              <w:ind w:firstLine="142"/>
            </w:pPr>
            <w:r w:rsidRPr="000E6A5A">
              <w:t xml:space="preserve">1. Рассеянный склероз. </w:t>
            </w:r>
          </w:p>
          <w:p w14:paraId="5E78EB18" w14:textId="77777777" w:rsidR="000E6A5A" w:rsidRDefault="000E6A5A" w:rsidP="00963BC5">
            <w:pPr>
              <w:pStyle w:val="Default"/>
              <w:ind w:firstLine="142"/>
            </w:pPr>
            <w:r w:rsidRPr="000E6A5A">
              <w:t xml:space="preserve">2. Инфаркт больших полушарий головного мозга. </w:t>
            </w:r>
          </w:p>
          <w:p w14:paraId="5FDFF36C" w14:textId="77777777" w:rsidR="004527D2" w:rsidRDefault="000E6A5A" w:rsidP="00963BC5">
            <w:pPr>
              <w:pStyle w:val="Default"/>
              <w:ind w:firstLine="142"/>
            </w:pPr>
            <w:r w:rsidRPr="000E6A5A">
              <w:t>3. Нетравматическая внутримозговая гематома больших полушарий (при артериальной гипертензии, атеросклерозе, гемофилии).</w:t>
            </w:r>
          </w:p>
          <w:p w14:paraId="2D8A722B" w14:textId="77777777" w:rsidR="004527D2" w:rsidRDefault="000E6A5A" w:rsidP="00963BC5">
            <w:pPr>
              <w:pStyle w:val="Default"/>
              <w:ind w:firstLine="142"/>
            </w:pPr>
            <w:r w:rsidRPr="000E6A5A">
              <w:t xml:space="preserve"> 4. Абсцесс больших полушарий, в том числе при СПИДе.</w:t>
            </w:r>
          </w:p>
          <w:p w14:paraId="334A9FBB" w14:textId="77777777" w:rsidR="004527D2" w:rsidRDefault="000E6A5A" w:rsidP="00963BC5">
            <w:pPr>
              <w:pStyle w:val="Default"/>
              <w:ind w:firstLine="142"/>
            </w:pPr>
            <w:r w:rsidRPr="000E6A5A">
              <w:t xml:space="preserve"> 3. Ушиб головного мозга.</w:t>
            </w:r>
          </w:p>
          <w:p w14:paraId="50DEA70B" w14:textId="77777777" w:rsidR="004527D2" w:rsidRDefault="000E6A5A" w:rsidP="00963BC5">
            <w:pPr>
              <w:pStyle w:val="Default"/>
              <w:ind w:firstLine="142"/>
            </w:pPr>
            <w:r w:rsidRPr="000E6A5A">
              <w:t xml:space="preserve"> 4. Супратенториальные опухоли (чаще глиобластомы). </w:t>
            </w:r>
          </w:p>
          <w:p w14:paraId="08BB303C" w14:textId="77777777" w:rsidR="000E6A5A" w:rsidRPr="000E6A5A" w:rsidRDefault="000E6A5A" w:rsidP="00963BC5">
            <w:pPr>
              <w:pStyle w:val="Default"/>
              <w:ind w:firstLine="142"/>
            </w:pPr>
            <w:r w:rsidRPr="000E6A5A">
              <w:t xml:space="preserve">5. Энцефалит. </w:t>
            </w:r>
          </w:p>
        </w:tc>
        <w:tc>
          <w:tcPr>
            <w:tcW w:w="4581" w:type="dxa"/>
          </w:tcPr>
          <w:p w14:paraId="10361C1B" w14:textId="77777777" w:rsidR="000E6A5A" w:rsidRPr="000E6A5A" w:rsidRDefault="000E6A5A" w:rsidP="00652C9A">
            <w:pPr>
              <w:pStyle w:val="Default"/>
              <w:ind w:firstLine="709"/>
              <w:rPr>
                <w:color w:val="auto"/>
              </w:rPr>
            </w:pPr>
          </w:p>
          <w:p w14:paraId="06E0F507" w14:textId="77777777" w:rsidR="000E6A5A" w:rsidRPr="000E6A5A" w:rsidRDefault="000E6A5A" w:rsidP="00963BC5">
            <w:pPr>
              <w:pStyle w:val="Default"/>
            </w:pPr>
            <w:r w:rsidRPr="000E6A5A">
              <w:t xml:space="preserve">1. Травма: </w:t>
            </w:r>
          </w:p>
          <w:p w14:paraId="7F24D060" w14:textId="77777777" w:rsidR="000E6A5A" w:rsidRPr="000E6A5A" w:rsidRDefault="004527D2" w:rsidP="00963BC5">
            <w:pPr>
              <w:pStyle w:val="Default"/>
            </w:pPr>
            <w:r>
              <w:t>-</w:t>
            </w:r>
            <w:r w:rsidR="000E6A5A" w:rsidRPr="000E6A5A">
              <w:t xml:space="preserve">перелом основания черепа (чаще поперечный перелом пирамиды височной кости) с повреждением нерва </w:t>
            </w:r>
          </w:p>
          <w:p w14:paraId="425AF3FA" w14:textId="77777777" w:rsidR="000E6A5A" w:rsidRPr="000E6A5A" w:rsidRDefault="004527D2" w:rsidP="00963BC5">
            <w:pPr>
              <w:pStyle w:val="Default"/>
            </w:pPr>
            <w:r>
              <w:t>-</w:t>
            </w:r>
            <w:r w:rsidR="000E6A5A" w:rsidRPr="000E6A5A">
              <w:t xml:space="preserve"> ушиб ствола головного мозга </w:t>
            </w:r>
          </w:p>
          <w:p w14:paraId="364E9676" w14:textId="77777777" w:rsidR="000E6A5A" w:rsidRPr="000E6A5A" w:rsidRDefault="004527D2" w:rsidP="00963BC5">
            <w:pPr>
              <w:pStyle w:val="Default"/>
            </w:pPr>
            <w:r>
              <w:t>-</w:t>
            </w:r>
            <w:r w:rsidR="000E6A5A" w:rsidRPr="000E6A5A">
              <w:t xml:space="preserve"> травма нерва непосредственно на лице (в основном в точке выхода основной ветви лицевого нерва) </w:t>
            </w:r>
          </w:p>
          <w:p w14:paraId="7FEF0222" w14:textId="77777777" w:rsidR="004527D2" w:rsidRDefault="004527D2" w:rsidP="00963BC5">
            <w:pPr>
              <w:pStyle w:val="Default"/>
            </w:pPr>
            <w:r>
              <w:t>-</w:t>
            </w:r>
            <w:r w:rsidR="000E6A5A" w:rsidRPr="000E6A5A">
              <w:t xml:space="preserve"> родовая травма </w:t>
            </w:r>
          </w:p>
          <w:p w14:paraId="0F31C751" w14:textId="77777777" w:rsidR="000E6A5A" w:rsidRDefault="000E6A5A" w:rsidP="00963BC5">
            <w:pPr>
              <w:pStyle w:val="Default"/>
            </w:pPr>
            <w:r w:rsidRPr="000E6A5A">
              <w:t xml:space="preserve">2. Опухоли: </w:t>
            </w:r>
          </w:p>
          <w:p w14:paraId="03B836BC" w14:textId="77777777" w:rsidR="004527D2" w:rsidRDefault="00BF1B75" w:rsidP="00963BC5">
            <w:pPr>
              <w:pStyle w:val="Default"/>
            </w:pPr>
            <w:r>
              <w:t>Ствола и основания черепа, среднего уха, околоушной слюнной железы</w:t>
            </w:r>
          </w:p>
          <w:p w14:paraId="4D1888A3" w14:textId="77777777" w:rsidR="00BF1B75" w:rsidRPr="00BF1B75" w:rsidRDefault="00BF1B75" w:rsidP="00963BC5">
            <w:pPr>
              <w:pStyle w:val="Default"/>
            </w:pPr>
            <w:r>
              <w:t>3.Синдромы</w:t>
            </w:r>
            <w:r w:rsidRPr="00BF1B75">
              <w:t xml:space="preserve">: </w:t>
            </w:r>
          </w:p>
          <w:p w14:paraId="413EB3D9" w14:textId="77777777" w:rsidR="00BF1B75" w:rsidRDefault="00BF1B75" w:rsidP="00963BC5">
            <w:pPr>
              <w:pStyle w:val="Default"/>
            </w:pPr>
            <w:r>
              <w:t>в рамках альтернирующего синдрома Мийяра-Гублера</w:t>
            </w:r>
          </w:p>
          <w:p w14:paraId="1D86757C" w14:textId="77777777" w:rsidR="00BF1B75" w:rsidRDefault="00BF1B75" w:rsidP="00963BC5">
            <w:pPr>
              <w:pStyle w:val="Default"/>
            </w:pPr>
            <w:r>
              <w:t>Рамзая-Ханта</w:t>
            </w:r>
          </w:p>
          <w:p w14:paraId="4A55CDDE" w14:textId="77777777" w:rsidR="00BF1B75" w:rsidRDefault="00BF1B75" w:rsidP="00963BC5">
            <w:pPr>
              <w:pStyle w:val="Default"/>
            </w:pPr>
            <w:r>
              <w:t>Мелькерсона-Розенталя</w:t>
            </w:r>
          </w:p>
          <w:p w14:paraId="58C7A3D9" w14:textId="77777777" w:rsidR="00BF1B75" w:rsidRPr="00BF1B75" w:rsidRDefault="00BF1B75" w:rsidP="00963BC5">
            <w:pPr>
              <w:pStyle w:val="Default"/>
            </w:pPr>
            <w:r>
              <w:t>5.Воспалительный (инфекционно-</w:t>
            </w:r>
            <w:r w:rsidR="00A114F7">
              <w:t>аллергический) неврит</w:t>
            </w:r>
            <w:r>
              <w:t xml:space="preserve"> лицевого нерва</w:t>
            </w:r>
            <w:r w:rsidRPr="00BF1B75">
              <w:t>:</w:t>
            </w:r>
          </w:p>
          <w:p w14:paraId="7DE5B2BD" w14:textId="77777777" w:rsidR="00BF1B75" w:rsidRDefault="00BF1B75" w:rsidP="00963BC5">
            <w:pPr>
              <w:pStyle w:val="Default"/>
            </w:pPr>
            <w:r>
              <w:t>Полиомиелит (бульбарная форма)</w:t>
            </w:r>
          </w:p>
          <w:p w14:paraId="700706FA" w14:textId="77777777" w:rsidR="00BF1B75" w:rsidRDefault="00BF1B75" w:rsidP="00963BC5">
            <w:pPr>
              <w:pStyle w:val="Default"/>
            </w:pPr>
            <w:r>
              <w:t>Саркоидоз</w:t>
            </w:r>
          </w:p>
          <w:p w14:paraId="58A38AA6" w14:textId="77777777" w:rsidR="00BF1B75" w:rsidRDefault="00BF1B75" w:rsidP="00963BC5">
            <w:pPr>
              <w:pStyle w:val="Default"/>
            </w:pPr>
            <w:r>
              <w:t>Туберкулезный менингит</w:t>
            </w:r>
          </w:p>
          <w:p w14:paraId="150AD674" w14:textId="77777777" w:rsidR="00BF1B75" w:rsidRDefault="00BF1B75" w:rsidP="00963BC5">
            <w:pPr>
              <w:pStyle w:val="Default"/>
            </w:pPr>
            <w:r>
              <w:t>6.Нарушение обмена</w:t>
            </w:r>
          </w:p>
          <w:p w14:paraId="5BD1D2F1" w14:textId="77777777" w:rsidR="00BF1B75" w:rsidRDefault="00BF1B75" w:rsidP="00963BC5">
            <w:pPr>
              <w:pStyle w:val="Default"/>
            </w:pPr>
            <w:r>
              <w:t>7.Постоперационный (операции по поводу невриномы слухового нерва, на сосцевидном отростке, на среднем ухе)</w:t>
            </w:r>
          </w:p>
          <w:p w14:paraId="1B96473D" w14:textId="77777777" w:rsidR="000E6A5A" w:rsidRPr="000E6A5A" w:rsidRDefault="00BF1B75" w:rsidP="00D27B29">
            <w:pPr>
              <w:pStyle w:val="Default"/>
            </w:pPr>
            <w:r>
              <w:t>8.Идиопатический паралич Белла</w:t>
            </w:r>
          </w:p>
        </w:tc>
      </w:tr>
    </w:tbl>
    <w:p w14:paraId="4424FBDC" w14:textId="77777777" w:rsidR="00A114F7" w:rsidRDefault="00A114F7" w:rsidP="00652C9A">
      <w:pPr>
        <w:spacing w:line="360" w:lineRule="auto"/>
        <w:ind w:firstLine="709"/>
        <w:contextualSpacing/>
        <w:jc w:val="both"/>
        <w:rPr>
          <w:rFonts w:ascii="Times New Roman" w:hAnsi="Times New Roman" w:cs="Times New Roman"/>
          <w:sz w:val="24"/>
          <w:szCs w:val="24"/>
        </w:rPr>
      </w:pPr>
    </w:p>
    <w:p w14:paraId="59DF1271" w14:textId="77777777" w:rsidR="004C0CE8" w:rsidRDefault="004C0CE8" w:rsidP="00652C9A">
      <w:pPr>
        <w:spacing w:line="360" w:lineRule="auto"/>
        <w:ind w:firstLine="709"/>
        <w:contextualSpacing/>
        <w:jc w:val="both"/>
        <w:rPr>
          <w:rFonts w:ascii="Times New Roman" w:hAnsi="Times New Roman" w:cs="Times New Roman"/>
          <w:sz w:val="24"/>
          <w:szCs w:val="24"/>
        </w:rPr>
      </w:pPr>
      <w:r w:rsidRPr="004C0CE8">
        <w:rPr>
          <w:rFonts w:ascii="Times New Roman" w:hAnsi="Times New Roman" w:cs="Times New Roman"/>
          <w:sz w:val="24"/>
          <w:szCs w:val="24"/>
        </w:rPr>
        <w:t>Непосредственным пусковым механизмом сосудистых нарушений и ишемии нерва могут служить переохлаждение, инфекции, аутоиммунные заболевания, гормональные и метаболические расстройства, болевой фактор.</w:t>
      </w:r>
      <w:r w:rsidR="009A5B69">
        <w:rPr>
          <w:rFonts w:ascii="Times New Roman" w:hAnsi="Times New Roman" w:cs="Times New Roman"/>
          <w:sz w:val="24"/>
          <w:szCs w:val="24"/>
        </w:rPr>
        <w:t xml:space="preserve"> </w:t>
      </w:r>
      <w:r w:rsidRPr="004C0CE8">
        <w:rPr>
          <w:rFonts w:ascii="Times New Roman" w:hAnsi="Times New Roman" w:cs="Times New Roman"/>
          <w:sz w:val="24"/>
          <w:szCs w:val="24"/>
        </w:rPr>
        <w:t>Схема лицевого нерва от ствола через внутреннее слуховое отверстие и фаллопиев канал (лабиринтный, барабанный и сосцевидный сегменты) к шилососцевидному о</w:t>
      </w:r>
      <w:r>
        <w:rPr>
          <w:rFonts w:ascii="Times New Roman" w:hAnsi="Times New Roman" w:cs="Times New Roman"/>
          <w:sz w:val="24"/>
          <w:szCs w:val="24"/>
        </w:rPr>
        <w:t xml:space="preserve">тверстию представлена на рис. </w:t>
      </w:r>
      <w:r w:rsidRPr="004C0CE8">
        <w:rPr>
          <w:rFonts w:ascii="Times New Roman" w:hAnsi="Times New Roman" w:cs="Times New Roman"/>
          <w:sz w:val="24"/>
          <w:szCs w:val="24"/>
        </w:rPr>
        <w:t>1.</w:t>
      </w:r>
    </w:p>
    <w:p w14:paraId="5DD36BFD" w14:textId="77777777" w:rsidR="004C0CE8" w:rsidRDefault="004C0CE8" w:rsidP="00652C9A">
      <w:pPr>
        <w:spacing w:line="360" w:lineRule="auto"/>
        <w:ind w:firstLine="709"/>
        <w:contextualSpacing/>
        <w:jc w:val="both"/>
        <w:rPr>
          <w:rFonts w:ascii="Times New Roman" w:hAnsi="Times New Roman" w:cs="Times New Roman"/>
          <w:sz w:val="24"/>
          <w:szCs w:val="24"/>
        </w:rPr>
      </w:pPr>
    </w:p>
    <w:p w14:paraId="12E2BB2E" w14:textId="77777777" w:rsidR="004C0CE8" w:rsidRDefault="004C0CE8" w:rsidP="00652C9A">
      <w:pPr>
        <w:jc w:val="both"/>
        <w:rPr>
          <w:rFonts w:ascii="Times New Roman" w:hAnsi="Times New Roman" w:cs="Times New Roman"/>
          <w:sz w:val="24"/>
          <w:szCs w:val="24"/>
        </w:rPr>
      </w:pPr>
      <w:r>
        <w:rPr>
          <w:noProof/>
          <w:lang w:eastAsia="ru-RU"/>
        </w:rPr>
        <w:lastRenderedPageBreak/>
        <w:drawing>
          <wp:inline distT="0" distB="0" distL="0" distR="0" wp14:anchorId="4977E11D" wp14:editId="1703DEAB">
            <wp:extent cx="5781675" cy="331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1675" cy="3314700"/>
                    </a:xfrm>
                    <a:prstGeom prst="rect">
                      <a:avLst/>
                    </a:prstGeom>
                  </pic:spPr>
                </pic:pic>
              </a:graphicData>
            </a:graphic>
          </wp:inline>
        </w:drawing>
      </w:r>
    </w:p>
    <w:p w14:paraId="1F338744" w14:textId="77777777" w:rsidR="00874821" w:rsidRDefault="004C0CE8" w:rsidP="00652C9A">
      <w:pPr>
        <w:ind w:firstLine="709"/>
        <w:jc w:val="both"/>
        <w:rPr>
          <w:rFonts w:ascii="Times New Roman" w:hAnsi="Times New Roman" w:cs="Times New Roman"/>
          <w:sz w:val="24"/>
          <w:szCs w:val="24"/>
        </w:rPr>
      </w:pPr>
      <w:r>
        <w:rPr>
          <w:rFonts w:ascii="Times New Roman" w:hAnsi="Times New Roman" w:cs="Times New Roman"/>
          <w:sz w:val="24"/>
          <w:szCs w:val="24"/>
        </w:rPr>
        <w:t xml:space="preserve">Рис. 1. Схема лицевого нерва </w:t>
      </w:r>
      <w:r w:rsidRPr="004C0CE8">
        <w:rPr>
          <w:rFonts w:ascii="Times New Roman" w:hAnsi="Times New Roman" w:cs="Times New Roman"/>
          <w:sz w:val="24"/>
          <w:szCs w:val="24"/>
        </w:rPr>
        <w:t>(по J.A. Ru, W.W. Braunius, 2006)</w:t>
      </w:r>
      <w:r>
        <w:rPr>
          <w:rFonts w:ascii="Times New Roman" w:hAnsi="Times New Roman" w:cs="Times New Roman"/>
          <w:sz w:val="24"/>
          <w:szCs w:val="24"/>
        </w:rPr>
        <w:t>.</w:t>
      </w:r>
    </w:p>
    <w:p w14:paraId="16D8EDFC" w14:textId="77777777" w:rsidR="004C0CE8" w:rsidRPr="00B64DF6" w:rsidRDefault="004C0CE8" w:rsidP="00652C9A">
      <w:pPr>
        <w:pStyle w:val="12"/>
        <w:ind w:left="0"/>
      </w:pPr>
      <w:bookmarkStart w:id="7" w:name="_Toc530515294"/>
      <w:bookmarkStart w:id="8" w:name="_Toc531335474"/>
      <w:r w:rsidRPr="00B64DF6">
        <w:t>1.3 Эпидемиология</w:t>
      </w:r>
      <w:bookmarkEnd w:id="7"/>
      <w:bookmarkEnd w:id="8"/>
    </w:p>
    <w:p w14:paraId="1B2E8B74" w14:textId="77777777" w:rsidR="004C0CE8" w:rsidRDefault="004C0CE8" w:rsidP="00AB060E">
      <w:pPr>
        <w:spacing w:after="0" w:line="360" w:lineRule="auto"/>
        <w:ind w:firstLine="709"/>
        <w:contextualSpacing/>
        <w:jc w:val="both"/>
        <w:rPr>
          <w:rFonts w:ascii="Times New Roman" w:hAnsi="Times New Roman" w:cs="Times New Roman"/>
          <w:sz w:val="24"/>
          <w:szCs w:val="24"/>
        </w:rPr>
      </w:pPr>
      <w:r w:rsidRPr="004C0CE8">
        <w:rPr>
          <w:rFonts w:ascii="Times New Roman" w:hAnsi="Times New Roman" w:cs="Times New Roman"/>
          <w:sz w:val="24"/>
          <w:szCs w:val="24"/>
        </w:rPr>
        <w:t>Среди поражений лицевого нерва примерно ¾ приходится на паралич Белла. Заболеваемость параличом Белла 2, 7 на 100 000 на первом десятилетии жизни и 10, 1 на 100 000 на втором десятилетии.</w:t>
      </w:r>
    </w:p>
    <w:p w14:paraId="63A8AFBD" w14:textId="77777777" w:rsidR="00BF1B75" w:rsidRDefault="00BF1B75" w:rsidP="00AB060E">
      <w:pPr>
        <w:spacing w:after="0" w:line="360" w:lineRule="auto"/>
        <w:ind w:firstLine="709"/>
        <w:contextualSpacing/>
        <w:jc w:val="both"/>
        <w:rPr>
          <w:rFonts w:ascii="Times New Roman" w:hAnsi="Times New Roman" w:cs="Times New Roman"/>
          <w:sz w:val="24"/>
          <w:szCs w:val="24"/>
        </w:rPr>
      </w:pPr>
      <w:r w:rsidRPr="00BF1B75">
        <w:rPr>
          <w:rFonts w:ascii="Times New Roman" w:hAnsi="Times New Roman" w:cs="Times New Roman"/>
          <w:sz w:val="24"/>
          <w:szCs w:val="24"/>
        </w:rPr>
        <w:t xml:space="preserve">Родовая травма лицевого нерва (ЛН) наблюдается приблизительно </w:t>
      </w:r>
      <w:r w:rsidR="009A5B69" w:rsidRPr="00BF1B75">
        <w:rPr>
          <w:rFonts w:ascii="Times New Roman" w:hAnsi="Times New Roman" w:cs="Times New Roman"/>
          <w:sz w:val="24"/>
          <w:szCs w:val="24"/>
        </w:rPr>
        <w:t>с частотой̆</w:t>
      </w:r>
      <w:r w:rsidRPr="00BF1B75">
        <w:rPr>
          <w:rFonts w:ascii="Times New Roman" w:hAnsi="Times New Roman" w:cs="Times New Roman"/>
          <w:sz w:val="24"/>
          <w:szCs w:val="24"/>
        </w:rPr>
        <w:t xml:space="preserve"> 0,3–1 на </w:t>
      </w:r>
      <w:r w:rsidR="00963BC5" w:rsidRPr="00BF1B75">
        <w:rPr>
          <w:rFonts w:ascii="Times New Roman" w:hAnsi="Times New Roman" w:cs="Times New Roman"/>
          <w:sz w:val="24"/>
          <w:szCs w:val="24"/>
        </w:rPr>
        <w:t>1000 живорождений</w:t>
      </w:r>
      <w:r w:rsidRPr="00BF1B75">
        <w:rPr>
          <w:rFonts w:ascii="Times New Roman" w:hAnsi="Times New Roman" w:cs="Times New Roman"/>
          <w:sz w:val="24"/>
          <w:szCs w:val="24"/>
        </w:rPr>
        <w:t xml:space="preserve"> </w:t>
      </w:r>
      <w:r w:rsidR="00963BC5" w:rsidRPr="00BF1B75">
        <w:rPr>
          <w:rFonts w:ascii="Times New Roman" w:hAnsi="Times New Roman" w:cs="Times New Roman"/>
          <w:sz w:val="24"/>
          <w:szCs w:val="24"/>
        </w:rPr>
        <w:t>с большим</w:t>
      </w:r>
      <w:r w:rsidRPr="00BF1B75">
        <w:rPr>
          <w:rFonts w:ascii="Times New Roman" w:hAnsi="Times New Roman" w:cs="Times New Roman"/>
          <w:sz w:val="24"/>
          <w:szCs w:val="24"/>
        </w:rPr>
        <w:t xml:space="preserve"> распространением </w:t>
      </w:r>
      <w:r w:rsidR="00963BC5" w:rsidRPr="00BF1B75">
        <w:rPr>
          <w:rFonts w:ascii="Times New Roman" w:hAnsi="Times New Roman" w:cs="Times New Roman"/>
          <w:sz w:val="24"/>
          <w:szCs w:val="24"/>
        </w:rPr>
        <w:t>у крупных</w:t>
      </w:r>
      <w:r w:rsidRPr="00BF1B75">
        <w:rPr>
          <w:rFonts w:ascii="Times New Roman" w:hAnsi="Times New Roman" w:cs="Times New Roman"/>
          <w:sz w:val="24"/>
          <w:szCs w:val="24"/>
        </w:rPr>
        <w:t xml:space="preserve"> новорожденных</w:t>
      </w:r>
    </w:p>
    <w:p w14:paraId="596AD441" w14:textId="77777777" w:rsidR="004C0CE8" w:rsidRPr="004C0CE8" w:rsidRDefault="004C0CE8" w:rsidP="00652C9A">
      <w:pPr>
        <w:spacing w:line="360" w:lineRule="auto"/>
        <w:ind w:firstLine="709"/>
        <w:contextualSpacing/>
        <w:jc w:val="both"/>
        <w:rPr>
          <w:rFonts w:ascii="Times New Roman" w:hAnsi="Times New Roman" w:cs="Times New Roman"/>
          <w:b/>
          <w:sz w:val="24"/>
          <w:szCs w:val="24"/>
          <w:u w:val="single"/>
        </w:rPr>
      </w:pPr>
      <w:r w:rsidRPr="004C0CE8">
        <w:rPr>
          <w:rFonts w:ascii="Times New Roman" w:hAnsi="Times New Roman" w:cs="Times New Roman"/>
          <w:b/>
          <w:sz w:val="24"/>
          <w:szCs w:val="24"/>
          <w:u w:val="single"/>
        </w:rPr>
        <w:t xml:space="preserve">1.4 Кодирование по МКБ-10 </w:t>
      </w:r>
    </w:p>
    <w:p w14:paraId="725D9F59" w14:textId="77777777" w:rsidR="004C0CE8" w:rsidRDefault="004C0CE8" w:rsidP="00AB060E">
      <w:pPr>
        <w:spacing w:line="360" w:lineRule="auto"/>
        <w:ind w:firstLine="709"/>
        <w:contextualSpacing/>
        <w:jc w:val="both"/>
        <w:rPr>
          <w:rFonts w:ascii="Times New Roman" w:hAnsi="Times New Roman" w:cs="Times New Roman"/>
          <w:sz w:val="24"/>
          <w:szCs w:val="24"/>
        </w:rPr>
      </w:pPr>
      <w:r w:rsidRPr="004C0CE8">
        <w:rPr>
          <w:rFonts w:ascii="Times New Roman" w:hAnsi="Times New Roman" w:cs="Times New Roman"/>
          <w:sz w:val="24"/>
          <w:szCs w:val="24"/>
        </w:rPr>
        <w:t>G51.0 Паралич Белла</w:t>
      </w:r>
    </w:p>
    <w:p w14:paraId="0CB6FC17" w14:textId="77777777" w:rsidR="00BF1B75" w:rsidRDefault="00BF1B75" w:rsidP="00AB060E">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val="en-US"/>
        </w:rPr>
        <w:t>G</w:t>
      </w:r>
      <w:r w:rsidRPr="00BF1B75">
        <w:rPr>
          <w:rFonts w:ascii="Times New Roman" w:hAnsi="Times New Roman" w:cs="Times New Roman"/>
          <w:sz w:val="24"/>
          <w:szCs w:val="24"/>
        </w:rPr>
        <w:t>51.8</w:t>
      </w:r>
      <w:r>
        <w:rPr>
          <w:rFonts w:ascii="Times New Roman" w:hAnsi="Times New Roman" w:cs="Times New Roman"/>
          <w:sz w:val="24"/>
          <w:szCs w:val="24"/>
        </w:rPr>
        <w:t xml:space="preserve"> Другие поражения лицевого нерва</w:t>
      </w:r>
    </w:p>
    <w:p w14:paraId="62F1C16A" w14:textId="77777777" w:rsidR="00BF1B75" w:rsidRDefault="00BF1B75" w:rsidP="00AB060E">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val="en-US"/>
        </w:rPr>
        <w:t>G</w:t>
      </w:r>
      <w:r w:rsidRPr="00BF1B75">
        <w:rPr>
          <w:rFonts w:ascii="Times New Roman" w:hAnsi="Times New Roman" w:cs="Times New Roman"/>
          <w:sz w:val="24"/>
          <w:szCs w:val="24"/>
        </w:rPr>
        <w:t xml:space="preserve">51.9 </w:t>
      </w:r>
      <w:r>
        <w:rPr>
          <w:rFonts w:ascii="Times New Roman" w:hAnsi="Times New Roman" w:cs="Times New Roman"/>
          <w:sz w:val="24"/>
          <w:szCs w:val="24"/>
        </w:rPr>
        <w:t>Поражение лицевого нерва, неуточненное</w:t>
      </w:r>
    </w:p>
    <w:p w14:paraId="6F95EF26" w14:textId="77777777" w:rsidR="00BF1B75" w:rsidRPr="00BF1B75" w:rsidRDefault="00BF1B75" w:rsidP="00AB060E">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val="en-US"/>
        </w:rPr>
        <w:t>P</w:t>
      </w:r>
      <w:r w:rsidRPr="00BF1B75">
        <w:rPr>
          <w:rFonts w:ascii="Times New Roman" w:hAnsi="Times New Roman" w:cs="Times New Roman"/>
          <w:sz w:val="24"/>
          <w:szCs w:val="24"/>
        </w:rPr>
        <w:t xml:space="preserve">11.3 </w:t>
      </w:r>
      <w:r>
        <w:rPr>
          <w:rFonts w:ascii="Times New Roman" w:hAnsi="Times New Roman" w:cs="Times New Roman"/>
          <w:sz w:val="24"/>
          <w:szCs w:val="24"/>
        </w:rPr>
        <w:t>Поражение лицевого нерва при родовой травме</w:t>
      </w:r>
    </w:p>
    <w:p w14:paraId="6604775E" w14:textId="77777777" w:rsidR="004C0CE8" w:rsidRDefault="004C0CE8" w:rsidP="00AB060E">
      <w:pPr>
        <w:spacing w:after="0" w:line="360" w:lineRule="auto"/>
        <w:ind w:firstLine="709"/>
        <w:jc w:val="both"/>
        <w:rPr>
          <w:rFonts w:ascii="Times New Roman" w:eastAsia="Times New Roman" w:hAnsi="Times New Roman" w:cs="Times New Roman"/>
          <w:b/>
          <w:bCs/>
          <w:sz w:val="24"/>
          <w:szCs w:val="24"/>
          <w:u w:val="single"/>
          <w:lang w:eastAsia="ru-RU"/>
        </w:rPr>
      </w:pPr>
      <w:bookmarkStart w:id="9" w:name="_Toc530515298"/>
      <w:bookmarkStart w:id="10" w:name="_Toc531335476"/>
      <w:r w:rsidRPr="004C0CE8">
        <w:rPr>
          <w:rFonts w:ascii="Times New Roman" w:eastAsia="Times New Roman" w:hAnsi="Times New Roman" w:cs="Times New Roman"/>
          <w:b/>
          <w:bCs/>
          <w:sz w:val="24"/>
          <w:szCs w:val="24"/>
          <w:u w:val="single"/>
          <w:lang w:eastAsia="ru-RU"/>
        </w:rPr>
        <w:t>1.5 Классификация</w:t>
      </w:r>
      <w:bookmarkEnd w:id="9"/>
      <w:bookmarkEnd w:id="10"/>
    </w:p>
    <w:p w14:paraId="54644702" w14:textId="77777777" w:rsidR="00122B4C" w:rsidRPr="00830CF9" w:rsidRDefault="009A5B69" w:rsidP="00AB060E">
      <w:pPr>
        <w:pStyle w:val="Default"/>
        <w:spacing w:line="360" w:lineRule="auto"/>
        <w:ind w:firstLine="709"/>
        <w:jc w:val="both"/>
      </w:pPr>
      <w:r>
        <w:t xml:space="preserve">1.5.1 </w:t>
      </w:r>
      <w:r w:rsidR="00122B4C" w:rsidRPr="00830CF9">
        <w:t xml:space="preserve">Невриты, невропатии лицевого нерва первичные (идиопатические) и вторичные (симптоматические). </w:t>
      </w:r>
    </w:p>
    <w:p w14:paraId="26050D37" w14:textId="77777777" w:rsidR="00122B4C" w:rsidRPr="00830CF9" w:rsidRDefault="009A5B69" w:rsidP="00AB060E">
      <w:pPr>
        <w:pStyle w:val="Default"/>
        <w:spacing w:line="360" w:lineRule="auto"/>
        <w:ind w:firstLine="709"/>
        <w:jc w:val="both"/>
      </w:pPr>
      <w:r>
        <w:t>1.</w:t>
      </w:r>
      <w:r w:rsidR="00122B4C" w:rsidRPr="00830CF9">
        <w:t xml:space="preserve"> Характер течения: </w:t>
      </w:r>
    </w:p>
    <w:p w14:paraId="2AD8C9A1" w14:textId="77777777" w:rsidR="00122B4C" w:rsidRPr="00830CF9" w:rsidRDefault="009A5B69" w:rsidP="00AB060E">
      <w:pPr>
        <w:pStyle w:val="Default"/>
        <w:spacing w:after="36" w:line="360" w:lineRule="auto"/>
        <w:ind w:firstLine="709"/>
        <w:jc w:val="both"/>
      </w:pPr>
      <w:r>
        <w:t>а) о</w:t>
      </w:r>
      <w:r w:rsidR="00122B4C" w:rsidRPr="00830CF9">
        <w:t>строе</w:t>
      </w:r>
      <w:r>
        <w:t>;</w:t>
      </w:r>
      <w:r w:rsidR="00122B4C" w:rsidRPr="00830CF9">
        <w:t xml:space="preserve"> </w:t>
      </w:r>
    </w:p>
    <w:p w14:paraId="59BBE660" w14:textId="77777777" w:rsidR="00122B4C" w:rsidRPr="00830CF9" w:rsidRDefault="009A5B69" w:rsidP="00AB060E">
      <w:pPr>
        <w:pStyle w:val="Default"/>
        <w:spacing w:after="36" w:line="360" w:lineRule="auto"/>
        <w:ind w:firstLine="709"/>
        <w:jc w:val="both"/>
      </w:pPr>
      <w:r>
        <w:t>б) п</w:t>
      </w:r>
      <w:r w:rsidR="00122B4C" w:rsidRPr="00830CF9">
        <w:t>одострое</w:t>
      </w:r>
      <w:r>
        <w:t>;</w:t>
      </w:r>
      <w:r w:rsidR="00122B4C" w:rsidRPr="00830CF9">
        <w:t xml:space="preserve"> </w:t>
      </w:r>
    </w:p>
    <w:p w14:paraId="1881D641" w14:textId="77777777" w:rsidR="00122B4C" w:rsidRPr="00830CF9" w:rsidRDefault="009A5B69" w:rsidP="00AB060E">
      <w:pPr>
        <w:pStyle w:val="Default"/>
        <w:spacing w:line="360" w:lineRule="auto"/>
        <w:ind w:firstLine="709"/>
        <w:jc w:val="both"/>
      </w:pPr>
      <w:r>
        <w:t>в) х</w:t>
      </w:r>
      <w:r w:rsidR="00122B4C" w:rsidRPr="00830CF9">
        <w:t xml:space="preserve">роническое: </w:t>
      </w:r>
    </w:p>
    <w:p w14:paraId="48054C3C" w14:textId="77777777" w:rsidR="00122B4C" w:rsidRPr="00830CF9" w:rsidRDefault="009A5B69" w:rsidP="00AB060E">
      <w:pPr>
        <w:pStyle w:val="Default"/>
        <w:spacing w:after="36" w:line="360" w:lineRule="auto"/>
        <w:ind w:firstLine="709"/>
        <w:jc w:val="both"/>
      </w:pPr>
      <w:r>
        <w:t xml:space="preserve">1) </w:t>
      </w:r>
      <w:r w:rsidR="00963BC5">
        <w:t>п</w:t>
      </w:r>
      <w:r w:rsidR="00963BC5" w:rsidRPr="00830CF9">
        <w:t>рогредиентное;</w:t>
      </w:r>
    </w:p>
    <w:p w14:paraId="0E4A84B9" w14:textId="77777777" w:rsidR="00122B4C" w:rsidRPr="00830CF9" w:rsidRDefault="009A5B69" w:rsidP="00AB060E">
      <w:pPr>
        <w:pStyle w:val="Default"/>
        <w:spacing w:after="36" w:line="360" w:lineRule="auto"/>
        <w:ind w:firstLine="709"/>
        <w:jc w:val="both"/>
      </w:pPr>
      <w:r>
        <w:t>2) с</w:t>
      </w:r>
      <w:r w:rsidR="00122B4C" w:rsidRPr="00830CF9">
        <w:t>табильное (затяжное</w:t>
      </w:r>
      <w:r w:rsidR="00963BC5" w:rsidRPr="00830CF9">
        <w:t>);</w:t>
      </w:r>
    </w:p>
    <w:p w14:paraId="5BD26866" w14:textId="77777777" w:rsidR="00122B4C" w:rsidRPr="00830CF9" w:rsidRDefault="009A5B69" w:rsidP="00AB060E">
      <w:pPr>
        <w:pStyle w:val="Default"/>
        <w:spacing w:line="360" w:lineRule="auto"/>
        <w:ind w:firstLine="709"/>
      </w:pPr>
      <w:r>
        <w:lastRenderedPageBreak/>
        <w:t>3) р</w:t>
      </w:r>
      <w:r w:rsidR="00122B4C" w:rsidRPr="00830CF9">
        <w:t>ецидивирующее</w:t>
      </w:r>
      <w:r>
        <w:t>.</w:t>
      </w:r>
      <w:r w:rsidR="00122B4C" w:rsidRPr="00830CF9">
        <w:t xml:space="preserve"> </w:t>
      </w:r>
    </w:p>
    <w:p w14:paraId="31FBFDED" w14:textId="77777777" w:rsidR="00122B4C" w:rsidRPr="00830CF9" w:rsidRDefault="009A5B69" w:rsidP="00AB060E">
      <w:pPr>
        <w:pStyle w:val="Default"/>
        <w:spacing w:line="360" w:lineRule="auto"/>
        <w:ind w:firstLine="709"/>
      </w:pPr>
      <w:r>
        <w:t>2</w:t>
      </w:r>
      <w:r w:rsidR="00122B4C" w:rsidRPr="00830CF9">
        <w:t xml:space="preserve">. Стадия (в случае рецидивирующего течения): </w:t>
      </w:r>
    </w:p>
    <w:p w14:paraId="2B494404" w14:textId="77777777" w:rsidR="00122B4C" w:rsidRPr="00830CF9" w:rsidRDefault="009A5B69" w:rsidP="00AB060E">
      <w:pPr>
        <w:pStyle w:val="Default"/>
        <w:spacing w:after="36" w:line="360" w:lineRule="auto"/>
        <w:ind w:firstLine="709"/>
      </w:pPr>
      <w:r>
        <w:t>а) о</w:t>
      </w:r>
      <w:r w:rsidR="00122B4C" w:rsidRPr="00830CF9">
        <w:t>бострения</w:t>
      </w:r>
      <w:r>
        <w:t>;</w:t>
      </w:r>
      <w:r w:rsidR="00122B4C" w:rsidRPr="00830CF9">
        <w:t xml:space="preserve"> </w:t>
      </w:r>
    </w:p>
    <w:p w14:paraId="34C31BE7" w14:textId="77777777" w:rsidR="00122B4C" w:rsidRPr="00830CF9" w:rsidRDefault="009A5B69" w:rsidP="00AB060E">
      <w:pPr>
        <w:pStyle w:val="Default"/>
        <w:spacing w:after="36" w:line="360" w:lineRule="auto"/>
        <w:ind w:firstLine="709"/>
      </w:pPr>
      <w:r>
        <w:t>б) р</w:t>
      </w:r>
      <w:r w:rsidR="00122B4C" w:rsidRPr="00830CF9">
        <w:t>егресса</w:t>
      </w:r>
      <w:r>
        <w:t>;</w:t>
      </w:r>
      <w:r w:rsidR="00122B4C" w:rsidRPr="00830CF9">
        <w:t xml:space="preserve"> </w:t>
      </w:r>
    </w:p>
    <w:p w14:paraId="3C124D93" w14:textId="77777777" w:rsidR="00122B4C" w:rsidRPr="00830CF9" w:rsidRDefault="009A5B69" w:rsidP="00AB060E">
      <w:pPr>
        <w:pStyle w:val="Default"/>
        <w:spacing w:line="360" w:lineRule="auto"/>
        <w:ind w:firstLine="709"/>
      </w:pPr>
      <w:r>
        <w:t>в) р</w:t>
      </w:r>
      <w:r w:rsidR="00122B4C" w:rsidRPr="00830CF9">
        <w:t xml:space="preserve">емиссии: </w:t>
      </w:r>
    </w:p>
    <w:p w14:paraId="2536E662" w14:textId="77777777" w:rsidR="00122B4C" w:rsidRPr="00830CF9" w:rsidRDefault="009A5B69" w:rsidP="00AB060E">
      <w:pPr>
        <w:pStyle w:val="Default"/>
        <w:spacing w:after="36" w:line="360" w:lineRule="auto"/>
        <w:ind w:firstLine="709"/>
      </w:pPr>
      <w:r>
        <w:t>1) п</w:t>
      </w:r>
      <w:r w:rsidR="00122B4C" w:rsidRPr="00830CF9">
        <w:t>олной</w:t>
      </w:r>
      <w:r>
        <w:t>;</w:t>
      </w:r>
      <w:r w:rsidR="00122B4C" w:rsidRPr="00830CF9">
        <w:t xml:space="preserve"> </w:t>
      </w:r>
    </w:p>
    <w:p w14:paraId="4630F93F" w14:textId="77777777" w:rsidR="00122B4C" w:rsidRDefault="009A5B69" w:rsidP="00AB060E">
      <w:pPr>
        <w:pStyle w:val="Default"/>
        <w:spacing w:line="360" w:lineRule="auto"/>
        <w:ind w:firstLine="709"/>
        <w:rPr>
          <w:sz w:val="28"/>
          <w:szCs w:val="28"/>
        </w:rPr>
      </w:pPr>
      <w:r>
        <w:t>2) н</w:t>
      </w:r>
      <w:r w:rsidR="00122B4C" w:rsidRPr="00830CF9">
        <w:t>еполной</w:t>
      </w:r>
      <w:r>
        <w:t>.</w:t>
      </w:r>
    </w:p>
    <w:p w14:paraId="5FD6AFD7" w14:textId="77777777" w:rsidR="00830CF9" w:rsidRPr="009A5B69" w:rsidRDefault="009A5B69" w:rsidP="00AB060E">
      <w:pPr>
        <w:pStyle w:val="Default"/>
        <w:spacing w:line="360" w:lineRule="auto"/>
        <w:ind w:firstLine="709"/>
        <w:rPr>
          <w:iCs/>
        </w:rPr>
      </w:pPr>
      <w:r w:rsidRPr="009A5B69">
        <w:rPr>
          <w:iCs/>
        </w:rPr>
        <w:t xml:space="preserve">1.5.2 </w:t>
      </w:r>
      <w:r w:rsidR="00830CF9" w:rsidRPr="009A5B69">
        <w:rPr>
          <w:iCs/>
        </w:rPr>
        <w:t xml:space="preserve">Клинико-анатомическая классификация нейропатии лицевого нерва: </w:t>
      </w:r>
    </w:p>
    <w:p w14:paraId="4A24AFA9" w14:textId="77777777" w:rsidR="00830CF9" w:rsidRPr="00D006CE" w:rsidRDefault="009A5B69" w:rsidP="00AB060E">
      <w:pPr>
        <w:pStyle w:val="Default"/>
        <w:spacing w:line="360" w:lineRule="auto"/>
        <w:ind w:firstLine="709"/>
      </w:pPr>
      <w:r w:rsidRPr="00D006CE">
        <w:t>а) л</w:t>
      </w:r>
      <w:r w:rsidR="00830CF9" w:rsidRPr="00D006CE">
        <w:t xml:space="preserve">ёгкая дисфункция: </w:t>
      </w:r>
    </w:p>
    <w:p w14:paraId="7C73B717" w14:textId="77777777" w:rsidR="00830CF9" w:rsidRPr="00830CF9" w:rsidRDefault="009A5B69" w:rsidP="00AB060E">
      <w:pPr>
        <w:pStyle w:val="Default"/>
        <w:spacing w:line="360" w:lineRule="auto"/>
        <w:ind w:firstLine="709"/>
      </w:pPr>
      <w:r>
        <w:t>1) л</w:t>
      </w:r>
      <w:r w:rsidR="00830CF9" w:rsidRPr="00830CF9">
        <w:t>егкая слабость, выявляемая при детальном обследовании, могут отмечаться незначительные синкинезии</w:t>
      </w:r>
      <w:r>
        <w:t>;</w:t>
      </w:r>
      <w:r w:rsidR="00830CF9" w:rsidRPr="00830CF9">
        <w:t xml:space="preserve"> </w:t>
      </w:r>
    </w:p>
    <w:p w14:paraId="7E43DF3E" w14:textId="77777777" w:rsidR="00830CF9" w:rsidRPr="00830CF9" w:rsidRDefault="009A5B69" w:rsidP="00AB060E">
      <w:pPr>
        <w:pStyle w:val="Default"/>
        <w:spacing w:line="360" w:lineRule="auto"/>
        <w:ind w:firstLine="709"/>
      </w:pPr>
      <w:r>
        <w:t>2) с</w:t>
      </w:r>
      <w:r w:rsidR="00830CF9" w:rsidRPr="00830CF9">
        <w:t>имметричное лицо в покое, обычное выражение</w:t>
      </w:r>
      <w:r>
        <w:t>;</w:t>
      </w:r>
      <w:r w:rsidR="00830CF9" w:rsidRPr="00830CF9">
        <w:t xml:space="preserve"> </w:t>
      </w:r>
    </w:p>
    <w:p w14:paraId="0CD85153" w14:textId="77777777" w:rsidR="00830CF9" w:rsidRPr="00830CF9" w:rsidRDefault="009A5B69" w:rsidP="00AB060E">
      <w:pPr>
        <w:pStyle w:val="Default"/>
        <w:spacing w:line="360" w:lineRule="auto"/>
        <w:ind w:firstLine="709"/>
      </w:pPr>
      <w:r>
        <w:t xml:space="preserve">3) </w:t>
      </w:r>
      <w:r w:rsidR="00963BC5">
        <w:t>д</w:t>
      </w:r>
      <w:r w:rsidR="00830CF9" w:rsidRPr="00830CF9">
        <w:t xml:space="preserve">вижения: </w:t>
      </w:r>
    </w:p>
    <w:p w14:paraId="61B4A41C" w14:textId="77777777" w:rsidR="00830CF9" w:rsidRPr="00830CF9" w:rsidRDefault="009A5B69" w:rsidP="00AB060E">
      <w:pPr>
        <w:pStyle w:val="Default"/>
        <w:spacing w:line="360" w:lineRule="auto"/>
        <w:ind w:firstLine="709"/>
      </w:pPr>
      <w:r>
        <w:t xml:space="preserve">а) </w:t>
      </w:r>
      <w:r w:rsidR="00830CF9" w:rsidRPr="00830CF9">
        <w:t>лоб - незначительные умеренные движения</w:t>
      </w:r>
      <w:r>
        <w:t>;</w:t>
      </w:r>
      <w:r w:rsidR="00830CF9" w:rsidRPr="00830CF9">
        <w:t xml:space="preserve"> </w:t>
      </w:r>
    </w:p>
    <w:p w14:paraId="6A08A088" w14:textId="77777777" w:rsidR="00830CF9" w:rsidRPr="00830CF9" w:rsidRDefault="009A5B69" w:rsidP="00AB060E">
      <w:pPr>
        <w:pStyle w:val="Default"/>
        <w:spacing w:line="360" w:lineRule="auto"/>
        <w:ind w:firstLine="709"/>
      </w:pPr>
      <w:r>
        <w:t xml:space="preserve">б) </w:t>
      </w:r>
      <w:r w:rsidR="00830CF9" w:rsidRPr="00830CF9">
        <w:t>глаз - полностью закрывается с усилием</w:t>
      </w:r>
      <w:r>
        <w:t>;</w:t>
      </w:r>
      <w:r w:rsidR="00830CF9" w:rsidRPr="00830CF9">
        <w:t xml:space="preserve"> </w:t>
      </w:r>
    </w:p>
    <w:p w14:paraId="680383DB" w14:textId="77777777" w:rsidR="00830CF9" w:rsidRPr="00830CF9" w:rsidRDefault="009A5B69" w:rsidP="00AB060E">
      <w:pPr>
        <w:pStyle w:val="Default"/>
        <w:spacing w:line="360" w:lineRule="auto"/>
        <w:ind w:firstLine="709"/>
      </w:pPr>
      <w:r>
        <w:t xml:space="preserve">в) </w:t>
      </w:r>
      <w:r w:rsidR="00830CF9" w:rsidRPr="00830CF9">
        <w:t>рот - незначительная асимметрия скрытая</w:t>
      </w:r>
      <w:r>
        <w:t>;</w:t>
      </w:r>
      <w:r w:rsidR="00830CF9" w:rsidRPr="00830CF9">
        <w:t xml:space="preserve"> </w:t>
      </w:r>
    </w:p>
    <w:p w14:paraId="69E64B76" w14:textId="77777777" w:rsidR="00830CF9" w:rsidRPr="00D006CE" w:rsidRDefault="00963BC5" w:rsidP="00AB060E">
      <w:pPr>
        <w:pStyle w:val="Default"/>
        <w:spacing w:line="360" w:lineRule="auto"/>
        <w:ind w:firstLine="709"/>
      </w:pPr>
      <w:r w:rsidRPr="00D006CE">
        <w:t>б</w:t>
      </w:r>
      <w:r w:rsidR="009A5B69" w:rsidRPr="00D006CE">
        <w:t>)</w:t>
      </w:r>
      <w:r w:rsidR="00830CF9" w:rsidRPr="00D006CE">
        <w:t xml:space="preserve"> </w:t>
      </w:r>
      <w:r w:rsidR="009A5B69" w:rsidRPr="00D006CE">
        <w:t>у</w:t>
      </w:r>
      <w:r w:rsidR="00830CF9" w:rsidRPr="00D006CE">
        <w:t xml:space="preserve">меренная дисфункция: </w:t>
      </w:r>
    </w:p>
    <w:p w14:paraId="42E9E514" w14:textId="77777777" w:rsidR="00830CF9" w:rsidRPr="00830CF9" w:rsidRDefault="00963BC5" w:rsidP="00AB060E">
      <w:pPr>
        <w:pStyle w:val="Default"/>
        <w:spacing w:line="360" w:lineRule="auto"/>
        <w:ind w:firstLine="709"/>
      </w:pPr>
      <w:r>
        <w:t>1</w:t>
      </w:r>
      <w:r w:rsidR="009A5B69">
        <w:t xml:space="preserve">) </w:t>
      </w:r>
      <w:r>
        <w:t>о</w:t>
      </w:r>
      <w:r w:rsidR="00830CF9" w:rsidRPr="00830CF9">
        <w:t>чевидная, но не уродующая асимметрия</w:t>
      </w:r>
      <w:r>
        <w:t>;</w:t>
      </w:r>
      <w:r w:rsidR="00830CF9" w:rsidRPr="00830CF9">
        <w:t xml:space="preserve"> </w:t>
      </w:r>
    </w:p>
    <w:p w14:paraId="220609BB" w14:textId="77777777" w:rsidR="00830CF9" w:rsidRPr="00830CF9" w:rsidRDefault="00963BC5" w:rsidP="00AB060E">
      <w:pPr>
        <w:pStyle w:val="Default"/>
        <w:spacing w:line="360" w:lineRule="auto"/>
        <w:ind w:firstLine="709"/>
      </w:pPr>
      <w:r>
        <w:t>2) в</w:t>
      </w:r>
      <w:r w:rsidR="00830CF9" w:rsidRPr="00830CF9">
        <w:t>ыявляемая, но не выраженная синкинезия</w:t>
      </w:r>
      <w:r>
        <w:t>;</w:t>
      </w:r>
      <w:r w:rsidR="00830CF9" w:rsidRPr="00830CF9">
        <w:t xml:space="preserve"> </w:t>
      </w:r>
    </w:p>
    <w:p w14:paraId="5CB02020" w14:textId="77777777" w:rsidR="00830CF9" w:rsidRPr="00830CF9" w:rsidRDefault="00716E1E" w:rsidP="00AB060E">
      <w:pPr>
        <w:pStyle w:val="Default"/>
        <w:spacing w:line="360" w:lineRule="auto"/>
        <w:ind w:firstLine="709"/>
      </w:pPr>
      <w:r>
        <w:t>а</w:t>
      </w:r>
      <w:r w:rsidR="009A5B69">
        <w:t xml:space="preserve">) </w:t>
      </w:r>
      <w:r w:rsidR="00963BC5">
        <w:t>д</w:t>
      </w:r>
      <w:r w:rsidR="00830CF9" w:rsidRPr="00830CF9">
        <w:t xml:space="preserve">вижения: </w:t>
      </w:r>
    </w:p>
    <w:p w14:paraId="6BCD599E" w14:textId="77777777" w:rsidR="00830CF9" w:rsidRPr="00830CF9" w:rsidRDefault="00963BC5" w:rsidP="00AB060E">
      <w:pPr>
        <w:pStyle w:val="Default"/>
        <w:spacing w:line="360" w:lineRule="auto"/>
        <w:ind w:firstLine="709"/>
      </w:pPr>
      <w:r>
        <w:t xml:space="preserve">1) </w:t>
      </w:r>
      <w:r w:rsidR="00830CF9" w:rsidRPr="00830CF9">
        <w:t>лоб - незначительные умеренные движения</w:t>
      </w:r>
      <w:r w:rsidR="00716E1E">
        <w:t>;</w:t>
      </w:r>
      <w:r w:rsidR="00830CF9" w:rsidRPr="00830CF9">
        <w:t xml:space="preserve"> </w:t>
      </w:r>
    </w:p>
    <w:p w14:paraId="3FF3F51D" w14:textId="77777777" w:rsidR="00830CF9" w:rsidRPr="00830CF9" w:rsidRDefault="00963BC5" w:rsidP="00AB060E">
      <w:pPr>
        <w:pStyle w:val="Default"/>
        <w:spacing w:line="360" w:lineRule="auto"/>
        <w:ind w:firstLine="709"/>
      </w:pPr>
      <w:r>
        <w:t xml:space="preserve">2) </w:t>
      </w:r>
      <w:r w:rsidR="00830CF9" w:rsidRPr="00830CF9">
        <w:t>глаз - полностью закрывается с усилием</w:t>
      </w:r>
      <w:r w:rsidR="00716E1E">
        <w:t>;</w:t>
      </w:r>
      <w:r w:rsidR="00830CF9" w:rsidRPr="00830CF9">
        <w:t xml:space="preserve"> </w:t>
      </w:r>
    </w:p>
    <w:p w14:paraId="0D0F36F9" w14:textId="77777777" w:rsidR="00830CF9" w:rsidRPr="00830CF9" w:rsidRDefault="00963BC5" w:rsidP="00AB060E">
      <w:pPr>
        <w:pStyle w:val="Default"/>
        <w:spacing w:line="360" w:lineRule="auto"/>
        <w:ind w:firstLine="709"/>
      </w:pPr>
      <w:r>
        <w:t xml:space="preserve">3) </w:t>
      </w:r>
      <w:r w:rsidR="00830CF9" w:rsidRPr="00830CF9">
        <w:t>рот - легкая слабость при максимальном усилии</w:t>
      </w:r>
      <w:r w:rsidR="00716E1E">
        <w:t>;</w:t>
      </w:r>
      <w:r w:rsidR="00830CF9" w:rsidRPr="00830CF9">
        <w:t xml:space="preserve"> </w:t>
      </w:r>
    </w:p>
    <w:p w14:paraId="1BBCB557" w14:textId="77777777" w:rsidR="00830CF9" w:rsidRPr="00D006CE" w:rsidRDefault="00963BC5" w:rsidP="00AB060E">
      <w:pPr>
        <w:pStyle w:val="Default"/>
        <w:spacing w:line="360" w:lineRule="auto"/>
        <w:ind w:firstLine="709"/>
      </w:pPr>
      <w:r w:rsidRPr="00D006CE">
        <w:t>в) с</w:t>
      </w:r>
      <w:r w:rsidR="00830CF9" w:rsidRPr="00D006CE">
        <w:t xml:space="preserve">реднетяжёлая дисфункция: </w:t>
      </w:r>
    </w:p>
    <w:p w14:paraId="31859E00" w14:textId="77777777" w:rsidR="00830CF9" w:rsidRPr="00830CF9" w:rsidRDefault="00963BC5" w:rsidP="00AB060E">
      <w:pPr>
        <w:pStyle w:val="Default"/>
        <w:spacing w:line="360" w:lineRule="auto"/>
        <w:ind w:firstLine="709"/>
      </w:pPr>
      <w:r>
        <w:t>1) о</w:t>
      </w:r>
      <w:r w:rsidR="00830CF9" w:rsidRPr="00830CF9">
        <w:t xml:space="preserve">чевидная слабость или уродующая асимметрия </w:t>
      </w:r>
    </w:p>
    <w:p w14:paraId="6E0B4635" w14:textId="77777777" w:rsidR="00830CF9" w:rsidRPr="00830CF9" w:rsidRDefault="00963BC5" w:rsidP="00AB060E">
      <w:pPr>
        <w:pStyle w:val="Default"/>
        <w:spacing w:line="360" w:lineRule="auto"/>
        <w:ind w:firstLine="709"/>
      </w:pPr>
      <w:r>
        <w:t>2) д</w:t>
      </w:r>
      <w:r w:rsidR="00830CF9" w:rsidRPr="00830CF9">
        <w:t xml:space="preserve">вижения: </w:t>
      </w:r>
    </w:p>
    <w:p w14:paraId="419141C9" w14:textId="77777777" w:rsidR="00830CF9" w:rsidRPr="00830CF9" w:rsidRDefault="00963BC5" w:rsidP="00AB060E">
      <w:pPr>
        <w:pStyle w:val="Default"/>
        <w:spacing w:line="360" w:lineRule="auto"/>
        <w:ind w:firstLine="709"/>
      </w:pPr>
      <w:r>
        <w:t xml:space="preserve">а) </w:t>
      </w:r>
      <w:r w:rsidR="00830CF9" w:rsidRPr="00830CF9">
        <w:t xml:space="preserve">лоб - движения отсутствуют </w:t>
      </w:r>
    </w:p>
    <w:p w14:paraId="7C959076" w14:textId="77777777" w:rsidR="00830CF9" w:rsidRPr="00830CF9" w:rsidRDefault="00963BC5" w:rsidP="00AB060E">
      <w:pPr>
        <w:pStyle w:val="Default"/>
        <w:spacing w:line="360" w:lineRule="auto"/>
        <w:ind w:firstLine="709"/>
      </w:pPr>
      <w:r>
        <w:t xml:space="preserve">б) </w:t>
      </w:r>
      <w:r w:rsidR="00830CF9" w:rsidRPr="00830CF9">
        <w:t xml:space="preserve">глаз - не полностью закрывается </w:t>
      </w:r>
    </w:p>
    <w:p w14:paraId="10D3F3E9" w14:textId="77777777" w:rsidR="00830CF9" w:rsidRPr="00830CF9" w:rsidRDefault="00963BC5" w:rsidP="00AB060E">
      <w:pPr>
        <w:pStyle w:val="Default"/>
        <w:spacing w:line="360" w:lineRule="auto"/>
        <w:ind w:firstLine="709"/>
      </w:pPr>
      <w:r>
        <w:t xml:space="preserve">в) </w:t>
      </w:r>
      <w:r w:rsidR="00830CF9" w:rsidRPr="00830CF9">
        <w:t xml:space="preserve">рот - асимметрия при максимальном усилии </w:t>
      </w:r>
    </w:p>
    <w:p w14:paraId="2E40DAA2" w14:textId="77777777" w:rsidR="00830CF9" w:rsidRPr="00830CF9" w:rsidRDefault="00963BC5" w:rsidP="00AB060E">
      <w:pPr>
        <w:pStyle w:val="Default"/>
        <w:spacing w:line="360" w:lineRule="auto"/>
        <w:ind w:firstLine="709"/>
      </w:pPr>
      <w:r>
        <w:t>г) т</w:t>
      </w:r>
      <w:r w:rsidR="00830CF9" w:rsidRPr="00830CF9">
        <w:t xml:space="preserve">яжёлая дисфункция: </w:t>
      </w:r>
    </w:p>
    <w:p w14:paraId="09103A0B" w14:textId="77777777" w:rsidR="00830CF9" w:rsidRPr="00830CF9" w:rsidRDefault="00963BC5" w:rsidP="00AB060E">
      <w:pPr>
        <w:pStyle w:val="Default"/>
        <w:spacing w:line="360" w:lineRule="auto"/>
        <w:ind w:firstLine="709"/>
      </w:pPr>
      <w:r>
        <w:t xml:space="preserve">1) </w:t>
      </w:r>
      <w:r w:rsidR="00716E1E">
        <w:t>е</w:t>
      </w:r>
      <w:r w:rsidR="00830CF9" w:rsidRPr="00830CF9">
        <w:t>два заметные движения лицевой мускулатуры</w:t>
      </w:r>
      <w:r w:rsidR="00716E1E">
        <w:t>;</w:t>
      </w:r>
      <w:r w:rsidR="00830CF9" w:rsidRPr="00830CF9">
        <w:t xml:space="preserve"> </w:t>
      </w:r>
    </w:p>
    <w:p w14:paraId="4E8F6C85" w14:textId="77777777" w:rsidR="00830CF9" w:rsidRPr="00830CF9" w:rsidRDefault="00963BC5" w:rsidP="00AB060E">
      <w:pPr>
        <w:pStyle w:val="Default"/>
        <w:spacing w:line="360" w:lineRule="auto"/>
        <w:ind w:firstLine="709"/>
      </w:pPr>
      <w:r>
        <w:t xml:space="preserve">2) </w:t>
      </w:r>
      <w:r w:rsidR="00716E1E">
        <w:t>в</w:t>
      </w:r>
      <w:r w:rsidR="00830CF9" w:rsidRPr="00830CF9">
        <w:t xml:space="preserve"> покое асимметричное лицо</w:t>
      </w:r>
      <w:r w:rsidR="00716E1E">
        <w:t>:</w:t>
      </w:r>
      <w:r w:rsidR="00830CF9" w:rsidRPr="00830CF9">
        <w:t xml:space="preserve"> </w:t>
      </w:r>
    </w:p>
    <w:p w14:paraId="6F4310D1" w14:textId="77777777" w:rsidR="00830CF9" w:rsidRPr="00830CF9" w:rsidRDefault="00963BC5" w:rsidP="00AB060E">
      <w:pPr>
        <w:pStyle w:val="Default"/>
        <w:spacing w:line="360" w:lineRule="auto"/>
        <w:ind w:firstLine="709"/>
      </w:pPr>
      <w:r>
        <w:t xml:space="preserve">а) </w:t>
      </w:r>
      <w:r w:rsidR="00830CF9" w:rsidRPr="00830CF9">
        <w:t xml:space="preserve">лоб </w:t>
      </w:r>
      <w:r w:rsidR="00716E1E">
        <w:t>–</w:t>
      </w:r>
      <w:r w:rsidR="00830CF9" w:rsidRPr="00830CF9">
        <w:t xml:space="preserve"> отсутствуют</w:t>
      </w:r>
      <w:r w:rsidR="00716E1E">
        <w:t>;</w:t>
      </w:r>
      <w:r w:rsidR="00830CF9" w:rsidRPr="00830CF9">
        <w:t xml:space="preserve"> </w:t>
      </w:r>
    </w:p>
    <w:p w14:paraId="7AE90E58" w14:textId="77777777" w:rsidR="00830CF9" w:rsidRDefault="00963BC5" w:rsidP="00AB060E">
      <w:pPr>
        <w:pStyle w:val="Default"/>
        <w:spacing w:line="360" w:lineRule="auto"/>
        <w:ind w:firstLine="709"/>
      </w:pPr>
      <w:r>
        <w:t xml:space="preserve">б) </w:t>
      </w:r>
      <w:r w:rsidR="00830CF9" w:rsidRPr="00830CF9">
        <w:t>глаз - не полностью закрывается</w:t>
      </w:r>
      <w:r w:rsidR="00716E1E">
        <w:t>;</w:t>
      </w:r>
      <w:r w:rsidR="00830CF9" w:rsidRPr="00830CF9">
        <w:t xml:space="preserve"> </w:t>
      </w:r>
    </w:p>
    <w:p w14:paraId="59D83FE0" w14:textId="77777777" w:rsidR="00830CF9" w:rsidRDefault="00963BC5" w:rsidP="00AB060E">
      <w:pPr>
        <w:pStyle w:val="Default"/>
        <w:spacing w:line="360" w:lineRule="auto"/>
        <w:ind w:firstLine="709"/>
      </w:pPr>
      <w:r>
        <w:t>д) т</w:t>
      </w:r>
      <w:r w:rsidR="00830CF9">
        <w:t>отальный паралич мимической мускулатуры</w:t>
      </w:r>
      <w:r w:rsidR="00716E1E">
        <w:t>;</w:t>
      </w:r>
    </w:p>
    <w:p w14:paraId="58176298" w14:textId="77777777" w:rsidR="00830CF9" w:rsidRDefault="00716E1E" w:rsidP="00AB060E">
      <w:pPr>
        <w:pStyle w:val="Default"/>
        <w:spacing w:line="360" w:lineRule="auto"/>
        <w:ind w:firstLine="709"/>
      </w:pPr>
      <w:r>
        <w:lastRenderedPageBreak/>
        <w:t>3</w:t>
      </w:r>
      <w:r w:rsidR="00963BC5">
        <w:t xml:space="preserve">) </w:t>
      </w:r>
      <w:r>
        <w:t>д</w:t>
      </w:r>
      <w:r w:rsidR="00830CF9">
        <w:t>вижения</w:t>
      </w:r>
      <w:r w:rsidR="00963BC5">
        <w:t xml:space="preserve"> отсутствует.</w:t>
      </w:r>
    </w:p>
    <w:p w14:paraId="142E427B" w14:textId="77777777" w:rsidR="004C0CE8" w:rsidRPr="004C0CE8" w:rsidRDefault="004C0CE8" w:rsidP="00AB060E">
      <w:pPr>
        <w:spacing w:after="0" w:line="360" w:lineRule="auto"/>
        <w:ind w:firstLine="709"/>
        <w:jc w:val="both"/>
        <w:rPr>
          <w:rFonts w:ascii="Times New Roman" w:eastAsia="TimesNewRomanPS-BoldMT" w:hAnsi="Times New Roman" w:cs="Times New Roman"/>
          <w:b/>
          <w:bCs/>
          <w:sz w:val="24"/>
          <w:szCs w:val="24"/>
          <w:u w:val="single"/>
          <w:lang w:eastAsia="ru-RU"/>
        </w:rPr>
      </w:pPr>
      <w:bookmarkStart w:id="11" w:name="_Toc531335477"/>
      <w:r w:rsidRPr="004C0CE8">
        <w:rPr>
          <w:rFonts w:ascii="Times New Roman" w:eastAsia="Times New Roman" w:hAnsi="Times New Roman" w:cs="Times New Roman"/>
          <w:b/>
          <w:bCs/>
          <w:sz w:val="24"/>
          <w:szCs w:val="24"/>
          <w:u w:val="single"/>
          <w:lang w:eastAsia="ru-RU"/>
        </w:rPr>
        <w:t>1.6 Клиническая картина</w:t>
      </w:r>
      <w:bookmarkEnd w:id="11"/>
    </w:p>
    <w:p w14:paraId="4DB91351" w14:textId="77777777" w:rsidR="004C0CE8" w:rsidRDefault="004C0CE8" w:rsidP="00AB060E">
      <w:pPr>
        <w:spacing w:after="0" w:line="360" w:lineRule="auto"/>
        <w:ind w:firstLine="709"/>
        <w:contextualSpacing/>
        <w:jc w:val="both"/>
        <w:rPr>
          <w:rFonts w:ascii="Times New Roman" w:hAnsi="Times New Roman" w:cs="Times New Roman"/>
          <w:sz w:val="24"/>
          <w:szCs w:val="24"/>
        </w:rPr>
      </w:pPr>
      <w:r w:rsidRPr="004C0CE8">
        <w:rPr>
          <w:rFonts w:ascii="Times New Roman" w:hAnsi="Times New Roman" w:cs="Times New Roman"/>
          <w:sz w:val="24"/>
          <w:szCs w:val="24"/>
        </w:rPr>
        <w:t>В большинстве случаев в течение нескольких часов (реже 1–3 дней) развивается односторонний парез всех мимических мышц. Часто слабость выявляется утром при пробуждении. Общее самочувствие остается нормальным (Мументалер М., 2009). Первые клинические проявления могут быть болью или парестезией за ушной раковиной или на лице на одной стороне, но обычно они умеренны или отсутствуют (Айкарди Ж., 2013; Мументалер М., 2009). В результате пареза пациент не может поднять бровь, зажмурить глаз, надуть щеку, при оскаливании зубов ротовая щель перетягивается в здоровую сторону. При зажмуривании веки не смыкаются, а в результате того, что глазное яблоко отводится кверху (вследствие физиологической синкинезии — феномен Белла), видна полоска склеры («заячий глаз»). В случае легкого пареза круговой мышцы глаза при сильном зажмуривании ресницы не полностью «прячутся» в глазную щель (симптом ресниц) (Левин О.С., 2006). Локализация повреждений лицевого нерва и симптомы-спутники прозопареза представлены в</w:t>
      </w:r>
      <w:r>
        <w:rPr>
          <w:rFonts w:ascii="Times New Roman" w:hAnsi="Times New Roman" w:cs="Times New Roman"/>
          <w:sz w:val="24"/>
          <w:szCs w:val="24"/>
        </w:rPr>
        <w:t xml:space="preserve"> табл.</w:t>
      </w:r>
      <w:r w:rsidR="00EE7357">
        <w:rPr>
          <w:rFonts w:ascii="Times New Roman" w:hAnsi="Times New Roman" w:cs="Times New Roman"/>
          <w:sz w:val="24"/>
          <w:szCs w:val="24"/>
        </w:rPr>
        <w:t>2</w:t>
      </w:r>
      <w:r w:rsidRPr="004C0CE8">
        <w:rPr>
          <w:rFonts w:ascii="Times New Roman" w:hAnsi="Times New Roman" w:cs="Times New Roman"/>
          <w:sz w:val="24"/>
          <w:szCs w:val="24"/>
        </w:rPr>
        <w:t xml:space="preserve">. </w:t>
      </w:r>
    </w:p>
    <w:p w14:paraId="5026F1D3" w14:textId="77777777" w:rsidR="00963BC5" w:rsidRPr="00C272E0" w:rsidRDefault="004C0CE8" w:rsidP="00963BC5">
      <w:pPr>
        <w:spacing w:after="0" w:line="360" w:lineRule="auto"/>
        <w:ind w:firstLine="709"/>
        <w:contextualSpacing/>
        <w:jc w:val="right"/>
        <w:rPr>
          <w:rFonts w:ascii="Times New Roman" w:hAnsi="Times New Roman" w:cs="Times New Roman"/>
          <w:b/>
          <w:bCs/>
          <w:sz w:val="24"/>
          <w:szCs w:val="24"/>
        </w:rPr>
      </w:pPr>
      <w:r w:rsidRPr="00C272E0">
        <w:rPr>
          <w:rFonts w:ascii="Times New Roman" w:hAnsi="Times New Roman" w:cs="Times New Roman"/>
          <w:b/>
          <w:bCs/>
          <w:sz w:val="24"/>
          <w:szCs w:val="24"/>
        </w:rPr>
        <w:t xml:space="preserve">Таблица </w:t>
      </w:r>
      <w:r w:rsidR="00963BC5" w:rsidRPr="00C272E0">
        <w:rPr>
          <w:rFonts w:ascii="Times New Roman" w:hAnsi="Times New Roman" w:cs="Times New Roman"/>
          <w:b/>
          <w:bCs/>
          <w:sz w:val="24"/>
          <w:szCs w:val="24"/>
        </w:rPr>
        <w:t>2</w:t>
      </w:r>
      <w:r w:rsidRPr="00C272E0">
        <w:rPr>
          <w:rFonts w:ascii="Times New Roman" w:hAnsi="Times New Roman" w:cs="Times New Roman"/>
          <w:b/>
          <w:bCs/>
          <w:sz w:val="24"/>
          <w:szCs w:val="24"/>
        </w:rPr>
        <w:t xml:space="preserve"> </w:t>
      </w:r>
    </w:p>
    <w:p w14:paraId="01181EF9" w14:textId="77777777" w:rsidR="004C0CE8" w:rsidRPr="00C272E0" w:rsidRDefault="004C0CE8" w:rsidP="00963BC5">
      <w:pPr>
        <w:spacing w:after="0" w:line="360" w:lineRule="auto"/>
        <w:ind w:firstLine="709"/>
        <w:contextualSpacing/>
        <w:jc w:val="center"/>
        <w:rPr>
          <w:rFonts w:ascii="Times New Roman" w:hAnsi="Times New Roman" w:cs="Times New Roman"/>
          <w:b/>
          <w:bCs/>
          <w:sz w:val="24"/>
          <w:szCs w:val="24"/>
        </w:rPr>
      </w:pPr>
      <w:r w:rsidRPr="00C272E0">
        <w:rPr>
          <w:rFonts w:ascii="Times New Roman" w:hAnsi="Times New Roman" w:cs="Times New Roman"/>
          <w:b/>
          <w:bCs/>
          <w:sz w:val="24"/>
          <w:szCs w:val="24"/>
        </w:rPr>
        <w:t>Локализация повреждений лицевого нерва и симптомы, сочетающиеся с прозопарезом</w:t>
      </w:r>
    </w:p>
    <w:p w14:paraId="1568D87A" w14:textId="77777777" w:rsidR="004C0CE8" w:rsidRDefault="004C0CE8" w:rsidP="00652C9A">
      <w:pPr>
        <w:spacing w:line="360" w:lineRule="auto"/>
        <w:ind w:hanging="142"/>
        <w:contextualSpacing/>
        <w:jc w:val="both"/>
        <w:rPr>
          <w:rFonts w:ascii="Times New Roman" w:hAnsi="Times New Roman" w:cs="Times New Roman"/>
          <w:sz w:val="24"/>
          <w:szCs w:val="24"/>
        </w:rPr>
      </w:pPr>
      <w:r>
        <w:rPr>
          <w:noProof/>
          <w:lang w:eastAsia="ru-RU"/>
        </w:rPr>
        <w:drawing>
          <wp:inline distT="0" distB="0" distL="0" distR="0" wp14:anchorId="0A820464" wp14:editId="38EF21A2">
            <wp:extent cx="5940425" cy="34702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470275"/>
                    </a:xfrm>
                    <a:prstGeom prst="rect">
                      <a:avLst/>
                    </a:prstGeom>
                  </pic:spPr>
                </pic:pic>
              </a:graphicData>
            </a:graphic>
          </wp:inline>
        </w:drawing>
      </w:r>
    </w:p>
    <w:p w14:paraId="724585A1" w14:textId="77777777" w:rsidR="00163787" w:rsidRPr="00163787" w:rsidRDefault="00163787" w:rsidP="004A51DF">
      <w:pPr>
        <w:spacing w:after="0"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t>Во многих случаях нарушается вкус на передних 2/3 языка.</w:t>
      </w:r>
    </w:p>
    <w:p w14:paraId="70245780" w14:textId="77777777" w:rsidR="00163787" w:rsidRPr="00163787" w:rsidRDefault="00163787" w:rsidP="004A51DF">
      <w:pPr>
        <w:spacing w:after="0"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t xml:space="preserve">Около 30% больных отмечают искаженное, </w:t>
      </w:r>
      <w:r>
        <w:rPr>
          <w:rFonts w:ascii="Times New Roman" w:hAnsi="Times New Roman" w:cs="Times New Roman"/>
          <w:sz w:val="24"/>
          <w:szCs w:val="24"/>
        </w:rPr>
        <w:t xml:space="preserve">неприятно усиленное </w:t>
      </w:r>
      <w:r w:rsidR="00EE7357">
        <w:rPr>
          <w:rFonts w:ascii="Times New Roman" w:hAnsi="Times New Roman" w:cs="Times New Roman"/>
          <w:sz w:val="24"/>
          <w:szCs w:val="24"/>
        </w:rPr>
        <w:t>восприятие звуков</w:t>
      </w:r>
      <w:r w:rsidRPr="00163787">
        <w:rPr>
          <w:rFonts w:ascii="Times New Roman" w:hAnsi="Times New Roman" w:cs="Times New Roman"/>
          <w:sz w:val="24"/>
          <w:szCs w:val="24"/>
        </w:rPr>
        <w:t xml:space="preserve"> (гиперакузию) с больной стороны, связанное с парезом стременной мышцы.</w:t>
      </w:r>
    </w:p>
    <w:p w14:paraId="3D3DC236" w14:textId="77777777" w:rsidR="00163787" w:rsidRPr="00163787" w:rsidRDefault="00163787" w:rsidP="004A51DF">
      <w:pPr>
        <w:spacing w:after="0"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lastRenderedPageBreak/>
        <w:t xml:space="preserve">Слезотечение присутствует у 2/3 больных, реже </w:t>
      </w:r>
      <w:r>
        <w:rPr>
          <w:rFonts w:ascii="Times New Roman" w:hAnsi="Times New Roman" w:cs="Times New Roman"/>
          <w:sz w:val="24"/>
          <w:szCs w:val="24"/>
        </w:rPr>
        <w:t xml:space="preserve">(17%) возникает сухость </w:t>
      </w:r>
      <w:r w:rsidR="00EE7357">
        <w:rPr>
          <w:rFonts w:ascii="Times New Roman" w:hAnsi="Times New Roman" w:cs="Times New Roman"/>
          <w:sz w:val="24"/>
          <w:szCs w:val="24"/>
        </w:rPr>
        <w:t>глаза, вследствие</w:t>
      </w:r>
      <w:r w:rsidRPr="00163787">
        <w:rPr>
          <w:rFonts w:ascii="Times New Roman" w:hAnsi="Times New Roman" w:cs="Times New Roman"/>
          <w:sz w:val="24"/>
          <w:szCs w:val="24"/>
        </w:rPr>
        <w:t xml:space="preserve"> поражения волокон большого каменистого нерва.</w:t>
      </w:r>
    </w:p>
    <w:p w14:paraId="05505D13" w14:textId="77777777" w:rsidR="00163787" w:rsidRPr="00163787" w:rsidRDefault="00163787" w:rsidP="004A51DF">
      <w:pPr>
        <w:spacing w:after="0"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t>Выделяют следующие степени тяжести невропатии лицевого нерва:</w:t>
      </w:r>
    </w:p>
    <w:p w14:paraId="770F5201" w14:textId="77777777" w:rsidR="00163787" w:rsidRPr="00163787" w:rsidRDefault="00EE7357" w:rsidP="004A51D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163787" w:rsidRPr="00163787">
        <w:rPr>
          <w:rFonts w:ascii="Times New Roman" w:hAnsi="Times New Roman" w:cs="Times New Roman"/>
          <w:sz w:val="24"/>
          <w:szCs w:val="24"/>
        </w:rPr>
        <w:t>) легкая — прозопарез, слезотечение;</w:t>
      </w:r>
    </w:p>
    <w:p w14:paraId="21C9E1BB" w14:textId="77777777" w:rsidR="00163787" w:rsidRPr="00163787" w:rsidRDefault="00EE7357" w:rsidP="004A51D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163787" w:rsidRPr="00163787">
        <w:rPr>
          <w:rFonts w:ascii="Times New Roman" w:hAnsi="Times New Roman" w:cs="Times New Roman"/>
          <w:sz w:val="24"/>
          <w:szCs w:val="24"/>
        </w:rPr>
        <w:t>) среднетяжелая — прозопарез, дисгевзия, гиперакузия, сухость глаза, боль;</w:t>
      </w:r>
    </w:p>
    <w:p w14:paraId="58E59607"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163787" w:rsidRPr="00163787">
        <w:rPr>
          <w:rFonts w:ascii="Times New Roman" w:hAnsi="Times New Roman" w:cs="Times New Roman"/>
          <w:sz w:val="24"/>
          <w:szCs w:val="24"/>
        </w:rPr>
        <w:t>) тяжелая — прозоплегия и другие симптомы-спутники.</w:t>
      </w:r>
    </w:p>
    <w:p w14:paraId="7AB9753D" w14:textId="77777777" w:rsidR="00163787" w:rsidRPr="00163787" w:rsidRDefault="00163787" w:rsidP="00652C9A">
      <w:pPr>
        <w:spacing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t>Благоприятный исход отмечается пример</w:t>
      </w:r>
      <w:r>
        <w:rPr>
          <w:rFonts w:ascii="Times New Roman" w:hAnsi="Times New Roman" w:cs="Times New Roman"/>
          <w:sz w:val="24"/>
          <w:szCs w:val="24"/>
        </w:rPr>
        <w:t xml:space="preserve">но в 80% случаев, значительные </w:t>
      </w:r>
      <w:r w:rsidRPr="00163787">
        <w:rPr>
          <w:rFonts w:ascii="Times New Roman" w:hAnsi="Times New Roman" w:cs="Times New Roman"/>
          <w:sz w:val="24"/>
          <w:szCs w:val="24"/>
        </w:rPr>
        <w:t>остаточные явления — в 5–8% случаев. Рецидивир</w:t>
      </w:r>
      <w:r>
        <w:rPr>
          <w:rFonts w:ascii="Times New Roman" w:hAnsi="Times New Roman" w:cs="Times New Roman"/>
          <w:sz w:val="24"/>
          <w:szCs w:val="24"/>
        </w:rPr>
        <w:t xml:space="preserve">ующее течение наблюдается в 7–9  </w:t>
      </w:r>
      <w:r w:rsidRPr="00163787">
        <w:rPr>
          <w:rFonts w:ascii="Times New Roman" w:hAnsi="Times New Roman" w:cs="Times New Roman"/>
          <w:sz w:val="24"/>
          <w:szCs w:val="24"/>
        </w:rPr>
        <w:t>случаевАйкарди Ж., 2013; Peitersen E., 2002; Морозова Т.М., 2011)</w:t>
      </w:r>
      <w:r>
        <w:rPr>
          <w:rFonts w:ascii="Times New Roman" w:hAnsi="Times New Roman" w:cs="Times New Roman"/>
          <w:sz w:val="24"/>
          <w:szCs w:val="24"/>
        </w:rPr>
        <w:t>.</w:t>
      </w:r>
    </w:p>
    <w:p w14:paraId="37D3982D" w14:textId="77777777" w:rsidR="00163787" w:rsidRPr="00163787" w:rsidRDefault="00163787" w:rsidP="00652C9A">
      <w:pPr>
        <w:spacing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t>Неблагоприятные прогностические факторы невропатии лицевого нерва (Морозова</w:t>
      </w:r>
      <w:r w:rsidR="00EE7357">
        <w:rPr>
          <w:rFonts w:ascii="Times New Roman" w:hAnsi="Times New Roman" w:cs="Times New Roman"/>
          <w:sz w:val="24"/>
          <w:szCs w:val="24"/>
        </w:rPr>
        <w:t xml:space="preserve"> </w:t>
      </w:r>
      <w:r w:rsidRPr="00163787">
        <w:rPr>
          <w:rFonts w:ascii="Times New Roman" w:hAnsi="Times New Roman" w:cs="Times New Roman"/>
          <w:sz w:val="24"/>
          <w:szCs w:val="24"/>
        </w:rPr>
        <w:t>Т.М., 2011):</w:t>
      </w:r>
    </w:p>
    <w:p w14:paraId="4B81C94B"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163787" w:rsidRPr="00163787">
        <w:rPr>
          <w:rFonts w:ascii="Times New Roman" w:hAnsi="Times New Roman" w:cs="Times New Roman"/>
          <w:sz w:val="24"/>
          <w:szCs w:val="24"/>
        </w:rPr>
        <w:t>тяжелая степень прозопареза;</w:t>
      </w:r>
    </w:p>
    <w:p w14:paraId="4D141F02"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163787" w:rsidRPr="00163787">
        <w:rPr>
          <w:rFonts w:ascii="Times New Roman" w:hAnsi="Times New Roman" w:cs="Times New Roman"/>
          <w:sz w:val="24"/>
          <w:szCs w:val="24"/>
        </w:rPr>
        <w:t>лицевые боли;</w:t>
      </w:r>
    </w:p>
    <w:p w14:paraId="17F664A0"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163787" w:rsidRPr="00163787">
        <w:rPr>
          <w:rFonts w:ascii="Times New Roman" w:hAnsi="Times New Roman" w:cs="Times New Roman"/>
          <w:sz w:val="24"/>
          <w:szCs w:val="24"/>
        </w:rPr>
        <w:t>высокий уровень поражения (гиперакузия, нарушение слезо- и слюноотделения,</w:t>
      </w:r>
      <w:r w:rsidR="002C0EEA">
        <w:rPr>
          <w:rFonts w:ascii="Times New Roman" w:hAnsi="Times New Roman" w:cs="Times New Roman"/>
          <w:sz w:val="24"/>
          <w:szCs w:val="24"/>
        </w:rPr>
        <w:t xml:space="preserve"> </w:t>
      </w:r>
      <w:r w:rsidR="00163787" w:rsidRPr="00163787">
        <w:rPr>
          <w:rFonts w:ascii="Times New Roman" w:hAnsi="Times New Roman" w:cs="Times New Roman"/>
          <w:sz w:val="24"/>
          <w:szCs w:val="24"/>
        </w:rPr>
        <w:t>дисгевзия);</w:t>
      </w:r>
    </w:p>
    <w:p w14:paraId="627EF9E2"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163787" w:rsidRPr="00163787">
        <w:rPr>
          <w:rFonts w:ascii="Times New Roman" w:hAnsi="Times New Roman" w:cs="Times New Roman"/>
          <w:sz w:val="24"/>
          <w:szCs w:val="24"/>
        </w:rPr>
        <w:t>избыточные фациальные дисморфии;</w:t>
      </w:r>
    </w:p>
    <w:p w14:paraId="3C452FF0"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 </w:t>
      </w:r>
      <w:r w:rsidR="00163787" w:rsidRPr="00163787">
        <w:rPr>
          <w:rFonts w:ascii="Times New Roman" w:hAnsi="Times New Roman" w:cs="Times New Roman"/>
          <w:sz w:val="24"/>
          <w:szCs w:val="24"/>
        </w:rPr>
        <w:t>рецидивы прозопареза и семейная предрасположенность;</w:t>
      </w:r>
    </w:p>
    <w:p w14:paraId="454CE60D"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 </w:t>
      </w:r>
      <w:r w:rsidR="00163787" w:rsidRPr="00163787">
        <w:rPr>
          <w:rFonts w:ascii="Times New Roman" w:hAnsi="Times New Roman" w:cs="Times New Roman"/>
          <w:sz w:val="24"/>
          <w:szCs w:val="24"/>
        </w:rPr>
        <w:t>позднее начало терапии (после 3 дней);</w:t>
      </w:r>
    </w:p>
    <w:p w14:paraId="32224EB9"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ж) </w:t>
      </w:r>
      <w:r w:rsidR="00163787" w:rsidRPr="00163787">
        <w:rPr>
          <w:rFonts w:ascii="Times New Roman" w:hAnsi="Times New Roman" w:cs="Times New Roman"/>
          <w:sz w:val="24"/>
          <w:szCs w:val="24"/>
        </w:rPr>
        <w:t>отсутствие акустического стапедиального рефлекса;</w:t>
      </w:r>
    </w:p>
    <w:p w14:paraId="6932EC6A"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 </w:t>
      </w:r>
      <w:r w:rsidR="00163787" w:rsidRPr="00163787">
        <w:rPr>
          <w:rFonts w:ascii="Times New Roman" w:hAnsi="Times New Roman" w:cs="Times New Roman"/>
          <w:sz w:val="24"/>
          <w:szCs w:val="24"/>
        </w:rPr>
        <w:t>электрофизиологические признаки денервации.</w:t>
      </w:r>
    </w:p>
    <w:p w14:paraId="61A49D36" w14:textId="77777777" w:rsidR="00163787" w:rsidRPr="00240D34" w:rsidRDefault="00163787" w:rsidP="00652C9A">
      <w:pPr>
        <w:spacing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t>Степень выраженности прозопареза определяется шкалой House—Brackmann (табл.</w:t>
      </w:r>
      <w:r w:rsidR="00EE7357" w:rsidRPr="002C0EEA">
        <w:rPr>
          <w:rFonts w:ascii="Times New Roman" w:hAnsi="Times New Roman" w:cs="Times New Roman"/>
          <w:sz w:val="24"/>
          <w:szCs w:val="24"/>
        </w:rPr>
        <w:t>3</w:t>
      </w:r>
      <w:r w:rsidRPr="002C0EEA">
        <w:rPr>
          <w:rFonts w:ascii="Times New Roman" w:hAnsi="Times New Roman" w:cs="Times New Roman"/>
          <w:sz w:val="24"/>
          <w:szCs w:val="24"/>
        </w:rPr>
        <w:t xml:space="preserve">). </w:t>
      </w:r>
      <w:r w:rsidRPr="00240D34">
        <w:rPr>
          <w:rFonts w:ascii="Times New Roman" w:hAnsi="Times New Roman" w:cs="Times New Roman"/>
          <w:sz w:val="24"/>
          <w:szCs w:val="24"/>
        </w:rPr>
        <w:t>(</w:t>
      </w:r>
      <w:r w:rsidRPr="00163787">
        <w:rPr>
          <w:rFonts w:ascii="Times New Roman" w:hAnsi="Times New Roman" w:cs="Times New Roman"/>
          <w:sz w:val="24"/>
          <w:szCs w:val="24"/>
          <w:lang w:val="en-US"/>
        </w:rPr>
        <w:t>House</w:t>
      </w:r>
      <w:r w:rsidRPr="00240D34">
        <w:rPr>
          <w:rFonts w:ascii="Times New Roman" w:hAnsi="Times New Roman" w:cs="Times New Roman"/>
          <w:sz w:val="24"/>
          <w:szCs w:val="24"/>
        </w:rPr>
        <w:t xml:space="preserve"> </w:t>
      </w:r>
      <w:r w:rsidRPr="00163787">
        <w:rPr>
          <w:rFonts w:ascii="Times New Roman" w:hAnsi="Times New Roman" w:cs="Times New Roman"/>
          <w:sz w:val="24"/>
          <w:szCs w:val="24"/>
          <w:lang w:val="en-US"/>
        </w:rPr>
        <w:t>J</w:t>
      </w:r>
      <w:r w:rsidRPr="00240D34">
        <w:rPr>
          <w:rFonts w:ascii="Times New Roman" w:hAnsi="Times New Roman" w:cs="Times New Roman"/>
          <w:sz w:val="24"/>
          <w:szCs w:val="24"/>
        </w:rPr>
        <w:t>.</w:t>
      </w:r>
      <w:r w:rsidRPr="00163787">
        <w:rPr>
          <w:rFonts w:ascii="Times New Roman" w:hAnsi="Times New Roman" w:cs="Times New Roman"/>
          <w:sz w:val="24"/>
          <w:szCs w:val="24"/>
          <w:lang w:val="en-US"/>
        </w:rPr>
        <w:t>W</w:t>
      </w:r>
      <w:r w:rsidRPr="00240D34">
        <w:rPr>
          <w:rFonts w:ascii="Times New Roman" w:hAnsi="Times New Roman" w:cs="Times New Roman"/>
          <w:sz w:val="24"/>
          <w:szCs w:val="24"/>
        </w:rPr>
        <w:t xml:space="preserve">. </w:t>
      </w:r>
      <w:r w:rsidRPr="00163787">
        <w:rPr>
          <w:rFonts w:ascii="Times New Roman" w:hAnsi="Times New Roman" w:cs="Times New Roman"/>
          <w:sz w:val="24"/>
          <w:szCs w:val="24"/>
          <w:lang w:val="en-US"/>
        </w:rPr>
        <w:t>et</w:t>
      </w:r>
      <w:r w:rsidRPr="00240D34">
        <w:rPr>
          <w:rFonts w:ascii="Times New Roman" w:hAnsi="Times New Roman" w:cs="Times New Roman"/>
          <w:sz w:val="24"/>
          <w:szCs w:val="24"/>
        </w:rPr>
        <w:t xml:space="preserve"> </w:t>
      </w:r>
      <w:r w:rsidRPr="00163787">
        <w:rPr>
          <w:rFonts w:ascii="Times New Roman" w:hAnsi="Times New Roman" w:cs="Times New Roman"/>
          <w:sz w:val="24"/>
          <w:szCs w:val="24"/>
          <w:lang w:val="en-US"/>
        </w:rPr>
        <w:t>al</w:t>
      </w:r>
      <w:r w:rsidRPr="00240D34">
        <w:rPr>
          <w:rFonts w:ascii="Times New Roman" w:hAnsi="Times New Roman" w:cs="Times New Roman"/>
          <w:sz w:val="24"/>
          <w:szCs w:val="24"/>
        </w:rPr>
        <w:t>., 1985).</w:t>
      </w:r>
    </w:p>
    <w:p w14:paraId="03300061" w14:textId="77777777" w:rsidR="00EE7357" w:rsidRPr="00C272E0" w:rsidRDefault="00163787" w:rsidP="00EE7357">
      <w:pPr>
        <w:spacing w:line="360" w:lineRule="auto"/>
        <w:ind w:firstLine="709"/>
        <w:contextualSpacing/>
        <w:jc w:val="right"/>
        <w:rPr>
          <w:rFonts w:ascii="Times New Roman" w:hAnsi="Times New Roman" w:cs="Times New Roman"/>
          <w:b/>
          <w:bCs/>
          <w:sz w:val="24"/>
          <w:szCs w:val="24"/>
        </w:rPr>
      </w:pPr>
      <w:r w:rsidRPr="00C272E0">
        <w:rPr>
          <w:rFonts w:ascii="Times New Roman" w:hAnsi="Times New Roman" w:cs="Times New Roman"/>
          <w:b/>
          <w:bCs/>
          <w:sz w:val="24"/>
          <w:szCs w:val="24"/>
        </w:rPr>
        <w:t xml:space="preserve">Таблица </w:t>
      </w:r>
      <w:r w:rsidR="00EE7357" w:rsidRPr="00C272E0">
        <w:rPr>
          <w:rFonts w:ascii="Times New Roman" w:hAnsi="Times New Roman" w:cs="Times New Roman"/>
          <w:b/>
          <w:bCs/>
          <w:sz w:val="24"/>
          <w:szCs w:val="24"/>
        </w:rPr>
        <w:t xml:space="preserve">3 </w:t>
      </w:r>
    </w:p>
    <w:p w14:paraId="638B41F5" w14:textId="77777777" w:rsidR="00EE7357" w:rsidRDefault="00EE7357" w:rsidP="00EE7357">
      <w:pPr>
        <w:spacing w:line="360" w:lineRule="auto"/>
        <w:ind w:firstLine="709"/>
        <w:contextualSpacing/>
        <w:jc w:val="center"/>
        <w:rPr>
          <w:rFonts w:ascii="Times New Roman" w:hAnsi="Times New Roman" w:cs="Times New Roman"/>
          <w:b/>
          <w:bCs/>
          <w:sz w:val="24"/>
          <w:szCs w:val="24"/>
        </w:rPr>
      </w:pPr>
      <w:r w:rsidRPr="00C272E0">
        <w:rPr>
          <w:rFonts w:ascii="Times New Roman" w:hAnsi="Times New Roman" w:cs="Times New Roman"/>
          <w:b/>
          <w:bCs/>
          <w:sz w:val="24"/>
          <w:szCs w:val="24"/>
        </w:rPr>
        <w:t>Шкала оценки лицевой мускулатыры</w:t>
      </w:r>
      <w:r w:rsidR="00511DE4" w:rsidRPr="00C272E0">
        <w:rPr>
          <w:rFonts w:ascii="Times New Roman" w:hAnsi="Times New Roman" w:cs="Times New Roman"/>
          <w:b/>
          <w:bCs/>
          <w:sz w:val="24"/>
          <w:szCs w:val="24"/>
        </w:rPr>
        <w:t xml:space="preserve"> </w:t>
      </w:r>
      <w:r w:rsidRPr="00C272E0">
        <w:rPr>
          <w:rFonts w:ascii="Times New Roman" w:hAnsi="Times New Roman" w:cs="Times New Roman"/>
          <w:b/>
          <w:bCs/>
          <w:sz w:val="24"/>
          <w:szCs w:val="24"/>
        </w:rPr>
        <w:t>House— Brackman</w:t>
      </w:r>
      <w:r w:rsidR="00163787" w:rsidRPr="00C272E0">
        <w:rPr>
          <w:rFonts w:ascii="Times New Roman" w:hAnsi="Times New Roman" w:cs="Times New Roman"/>
          <w:b/>
          <w:bCs/>
          <w:sz w:val="24"/>
          <w:szCs w:val="24"/>
        </w:rPr>
        <w:t>.</w:t>
      </w:r>
    </w:p>
    <w:tbl>
      <w:tblPr>
        <w:tblStyle w:val="af0"/>
        <w:tblW w:w="9351" w:type="dxa"/>
        <w:tblLook w:val="04A0" w:firstRow="1" w:lastRow="0" w:firstColumn="1" w:lastColumn="0" w:noHBand="0" w:noVBand="1"/>
      </w:tblPr>
      <w:tblGrid>
        <w:gridCol w:w="1049"/>
        <w:gridCol w:w="3094"/>
        <w:gridCol w:w="5208"/>
      </w:tblGrid>
      <w:tr w:rsidR="00B7131B" w:rsidRPr="00B930A6" w14:paraId="1340211C" w14:textId="77777777" w:rsidTr="00A114F7">
        <w:tc>
          <w:tcPr>
            <w:tcW w:w="988" w:type="dxa"/>
          </w:tcPr>
          <w:p w14:paraId="706E4119" w14:textId="77777777" w:rsidR="00B7131B" w:rsidRPr="00B7131B" w:rsidRDefault="00B7131B" w:rsidP="00B7131B">
            <w:pPr>
              <w:spacing w:after="0" w:line="240" w:lineRule="auto"/>
              <w:jc w:val="center"/>
              <w:rPr>
                <w:rFonts w:ascii="Times New Roman" w:hAnsi="Times New Roman" w:cs="Times New Roman"/>
                <w:b/>
                <w:bCs/>
              </w:rPr>
            </w:pPr>
            <w:r w:rsidRPr="00B7131B">
              <w:rPr>
                <w:rFonts w:ascii="Times New Roman" w:hAnsi="Times New Roman" w:cs="Times New Roman"/>
                <w:b/>
                <w:bCs/>
              </w:rPr>
              <w:t>Степень</w:t>
            </w:r>
          </w:p>
        </w:tc>
        <w:tc>
          <w:tcPr>
            <w:tcW w:w="3115" w:type="dxa"/>
          </w:tcPr>
          <w:p w14:paraId="50C45EE8" w14:textId="77777777" w:rsidR="00B7131B" w:rsidRPr="00B7131B" w:rsidRDefault="00B7131B" w:rsidP="00B7131B">
            <w:pPr>
              <w:spacing w:after="0" w:line="240" w:lineRule="auto"/>
              <w:jc w:val="center"/>
              <w:rPr>
                <w:rFonts w:ascii="Times New Roman" w:hAnsi="Times New Roman" w:cs="Times New Roman"/>
                <w:b/>
                <w:bCs/>
              </w:rPr>
            </w:pPr>
            <w:r w:rsidRPr="00B7131B">
              <w:rPr>
                <w:rFonts w:ascii="Times New Roman" w:hAnsi="Times New Roman" w:cs="Times New Roman"/>
                <w:b/>
                <w:bCs/>
              </w:rPr>
              <w:t>Функция</w:t>
            </w:r>
          </w:p>
        </w:tc>
        <w:tc>
          <w:tcPr>
            <w:tcW w:w="5248" w:type="dxa"/>
          </w:tcPr>
          <w:p w14:paraId="1879C9D1" w14:textId="77777777" w:rsidR="00B7131B" w:rsidRPr="00B7131B" w:rsidRDefault="00B7131B" w:rsidP="00B7131B">
            <w:pPr>
              <w:spacing w:after="0" w:line="240" w:lineRule="auto"/>
              <w:jc w:val="center"/>
              <w:rPr>
                <w:rFonts w:ascii="Times New Roman" w:hAnsi="Times New Roman" w:cs="Times New Roman"/>
                <w:b/>
                <w:bCs/>
              </w:rPr>
            </w:pPr>
            <w:r w:rsidRPr="00B7131B">
              <w:rPr>
                <w:rFonts w:ascii="Times New Roman" w:hAnsi="Times New Roman" w:cs="Times New Roman"/>
                <w:b/>
                <w:bCs/>
              </w:rPr>
              <w:t>Характеристики</w:t>
            </w:r>
          </w:p>
        </w:tc>
      </w:tr>
      <w:tr w:rsidR="00B7131B" w:rsidRPr="00B930A6" w14:paraId="1C8B2699" w14:textId="77777777" w:rsidTr="00A114F7">
        <w:tc>
          <w:tcPr>
            <w:tcW w:w="988" w:type="dxa"/>
          </w:tcPr>
          <w:p w14:paraId="1E42DBE8" w14:textId="77777777" w:rsidR="00B7131B" w:rsidRPr="00B930A6" w:rsidRDefault="00B7131B" w:rsidP="00A114F7">
            <w:pPr>
              <w:spacing w:after="0" w:line="240" w:lineRule="auto"/>
              <w:rPr>
                <w:rFonts w:ascii="Times New Roman" w:hAnsi="Times New Roman" w:cs="Times New Roman"/>
                <w:lang w:val="en-US"/>
              </w:rPr>
            </w:pPr>
            <w:r w:rsidRPr="00B930A6">
              <w:rPr>
                <w:rFonts w:ascii="Times New Roman" w:hAnsi="Times New Roman" w:cs="Times New Roman"/>
                <w:lang w:val="en-US"/>
              </w:rPr>
              <w:t>I</w:t>
            </w:r>
          </w:p>
        </w:tc>
        <w:tc>
          <w:tcPr>
            <w:tcW w:w="3115" w:type="dxa"/>
          </w:tcPr>
          <w:p w14:paraId="05FB179F" w14:textId="77777777" w:rsidR="00B7131B" w:rsidRPr="00B930A6" w:rsidRDefault="00B7131B" w:rsidP="00A114F7">
            <w:pPr>
              <w:spacing w:after="0" w:line="240" w:lineRule="auto"/>
              <w:rPr>
                <w:rFonts w:ascii="Times New Roman" w:hAnsi="Times New Roman" w:cs="Times New Roman"/>
              </w:rPr>
            </w:pPr>
            <w:r w:rsidRPr="00B930A6">
              <w:rPr>
                <w:rFonts w:ascii="Times New Roman" w:hAnsi="Times New Roman" w:cs="Times New Roman"/>
              </w:rPr>
              <w:t>Норма</w:t>
            </w:r>
          </w:p>
        </w:tc>
        <w:tc>
          <w:tcPr>
            <w:tcW w:w="5248" w:type="dxa"/>
          </w:tcPr>
          <w:p w14:paraId="0CC5D50E" w14:textId="77777777" w:rsidR="00B7131B" w:rsidRPr="00B930A6" w:rsidRDefault="00B7131B" w:rsidP="00A114F7">
            <w:pPr>
              <w:spacing w:after="0" w:line="240" w:lineRule="auto"/>
              <w:rPr>
                <w:rFonts w:ascii="Times New Roman" w:hAnsi="Times New Roman" w:cs="Times New Roman"/>
              </w:rPr>
            </w:pPr>
            <w:r w:rsidRPr="00B930A6">
              <w:rPr>
                <w:rFonts w:ascii="Times New Roman" w:hAnsi="Times New Roman" w:cs="Times New Roman"/>
              </w:rPr>
              <w:t>Нормальная функция лицевых мышц</w:t>
            </w:r>
          </w:p>
        </w:tc>
      </w:tr>
      <w:tr w:rsidR="00B7131B" w:rsidRPr="00B930A6" w14:paraId="6EC41BFA" w14:textId="77777777" w:rsidTr="00A114F7">
        <w:tc>
          <w:tcPr>
            <w:tcW w:w="988" w:type="dxa"/>
          </w:tcPr>
          <w:p w14:paraId="21546B04" w14:textId="77777777" w:rsidR="00B7131B" w:rsidRPr="00B930A6" w:rsidRDefault="00B7131B" w:rsidP="00A114F7">
            <w:pPr>
              <w:spacing w:after="0" w:line="240" w:lineRule="auto"/>
              <w:rPr>
                <w:rFonts w:ascii="Times New Roman" w:hAnsi="Times New Roman" w:cs="Times New Roman"/>
                <w:lang w:val="en-US"/>
              </w:rPr>
            </w:pPr>
            <w:r w:rsidRPr="00B930A6">
              <w:rPr>
                <w:rFonts w:ascii="Times New Roman" w:hAnsi="Times New Roman" w:cs="Times New Roman"/>
                <w:lang w:val="en-US"/>
              </w:rPr>
              <w:t>II</w:t>
            </w:r>
          </w:p>
        </w:tc>
        <w:tc>
          <w:tcPr>
            <w:tcW w:w="3115" w:type="dxa"/>
          </w:tcPr>
          <w:p w14:paraId="3E9A2B1B" w14:textId="77777777" w:rsidR="00B7131B" w:rsidRPr="00B930A6" w:rsidRDefault="00B7131B" w:rsidP="00A114F7">
            <w:pPr>
              <w:spacing w:after="0" w:line="240" w:lineRule="auto"/>
              <w:rPr>
                <w:rFonts w:ascii="Times New Roman" w:hAnsi="Times New Roman" w:cs="Times New Roman"/>
              </w:rPr>
            </w:pPr>
            <w:r w:rsidRPr="00B930A6">
              <w:rPr>
                <w:rFonts w:ascii="Times New Roman" w:hAnsi="Times New Roman" w:cs="Times New Roman"/>
              </w:rPr>
              <w:t>Легкая дисфункция</w:t>
            </w:r>
          </w:p>
        </w:tc>
        <w:tc>
          <w:tcPr>
            <w:tcW w:w="5248" w:type="dxa"/>
          </w:tcPr>
          <w:p w14:paraId="3B747C8E" w14:textId="77777777" w:rsidR="00B7131B" w:rsidRDefault="00B7131B" w:rsidP="00A114F7">
            <w:pPr>
              <w:spacing w:after="0" w:line="240" w:lineRule="auto"/>
              <w:rPr>
                <w:rFonts w:ascii="Times New Roman" w:hAnsi="Times New Roman" w:cs="Times New Roman"/>
              </w:rPr>
            </w:pPr>
            <w:r w:rsidRPr="00B7131B">
              <w:rPr>
                <w:rFonts w:ascii="Times New Roman" w:hAnsi="Times New Roman" w:cs="Times New Roman"/>
                <w:b/>
                <w:bCs/>
              </w:rPr>
              <w:t>В целом:</w:t>
            </w:r>
            <w:r>
              <w:rPr>
                <w:rFonts w:ascii="Times New Roman" w:hAnsi="Times New Roman" w:cs="Times New Roman"/>
              </w:rPr>
              <w:t xml:space="preserve"> легкая слабость, выявляемая при детальном обследовании, могут быть незначительные синкинезии.</w:t>
            </w:r>
          </w:p>
          <w:p w14:paraId="7EDB33F1" w14:textId="77777777" w:rsidR="00B7131B" w:rsidRDefault="00B7131B" w:rsidP="00A114F7">
            <w:pPr>
              <w:spacing w:after="0" w:line="240" w:lineRule="auto"/>
              <w:rPr>
                <w:rFonts w:ascii="Times New Roman" w:hAnsi="Times New Roman" w:cs="Times New Roman"/>
              </w:rPr>
            </w:pPr>
            <w:r w:rsidRPr="00B7131B">
              <w:rPr>
                <w:rFonts w:ascii="Times New Roman" w:hAnsi="Times New Roman" w:cs="Times New Roman"/>
                <w:b/>
                <w:bCs/>
              </w:rPr>
              <w:t>В покое:</w:t>
            </w:r>
            <w:r>
              <w:rPr>
                <w:rFonts w:ascii="Times New Roman" w:hAnsi="Times New Roman" w:cs="Times New Roman"/>
              </w:rPr>
              <w:t xml:space="preserve"> симметричное, обычное выражение.</w:t>
            </w:r>
          </w:p>
          <w:p w14:paraId="3A649505" w14:textId="77777777" w:rsidR="00B7131B" w:rsidRPr="00B7131B" w:rsidRDefault="00B7131B" w:rsidP="00A114F7">
            <w:pPr>
              <w:spacing w:after="0" w:line="240" w:lineRule="auto"/>
              <w:rPr>
                <w:rFonts w:ascii="Times New Roman" w:hAnsi="Times New Roman" w:cs="Times New Roman"/>
                <w:b/>
                <w:bCs/>
              </w:rPr>
            </w:pPr>
            <w:r w:rsidRPr="00B7131B">
              <w:rPr>
                <w:rFonts w:ascii="Times New Roman" w:hAnsi="Times New Roman" w:cs="Times New Roman"/>
                <w:b/>
                <w:bCs/>
              </w:rPr>
              <w:t xml:space="preserve">Движения: </w:t>
            </w:r>
          </w:p>
          <w:p w14:paraId="3FB5AD05" w14:textId="77777777" w:rsidR="00B7131B" w:rsidRDefault="00B7131B" w:rsidP="00A114F7">
            <w:pPr>
              <w:spacing w:after="0" w:line="240" w:lineRule="auto"/>
              <w:rPr>
                <w:rFonts w:ascii="Times New Roman" w:hAnsi="Times New Roman" w:cs="Times New Roman"/>
              </w:rPr>
            </w:pPr>
            <w:r w:rsidRPr="00B7131B">
              <w:rPr>
                <w:rFonts w:ascii="Times New Roman" w:hAnsi="Times New Roman" w:cs="Times New Roman"/>
                <w:b/>
                <w:bCs/>
              </w:rPr>
              <w:t>Лоб:</w:t>
            </w:r>
            <w:r>
              <w:rPr>
                <w:rFonts w:ascii="Times New Roman" w:hAnsi="Times New Roman" w:cs="Times New Roman"/>
              </w:rPr>
              <w:t xml:space="preserve"> умеренно снижены, но хорошая функция.</w:t>
            </w:r>
          </w:p>
          <w:p w14:paraId="37BB683E" w14:textId="77777777" w:rsidR="00B7131B" w:rsidRDefault="00B7131B" w:rsidP="00A114F7">
            <w:pPr>
              <w:spacing w:after="0" w:line="240" w:lineRule="auto"/>
              <w:rPr>
                <w:rFonts w:ascii="Times New Roman" w:hAnsi="Times New Roman" w:cs="Times New Roman"/>
              </w:rPr>
            </w:pPr>
            <w:r w:rsidRPr="00B7131B">
              <w:rPr>
                <w:rFonts w:ascii="Times New Roman" w:hAnsi="Times New Roman" w:cs="Times New Roman"/>
                <w:b/>
                <w:bCs/>
              </w:rPr>
              <w:t>Глаз:</w:t>
            </w:r>
            <w:r>
              <w:rPr>
                <w:rFonts w:ascii="Times New Roman" w:hAnsi="Times New Roman" w:cs="Times New Roman"/>
              </w:rPr>
              <w:t xml:space="preserve"> полностью закрывается с минимальным усилием.</w:t>
            </w:r>
          </w:p>
          <w:p w14:paraId="2B9ADAAE" w14:textId="77777777" w:rsidR="00B7131B" w:rsidRPr="00B930A6" w:rsidRDefault="00B7131B" w:rsidP="00A114F7">
            <w:pPr>
              <w:spacing w:after="0" w:line="240" w:lineRule="auto"/>
              <w:rPr>
                <w:rFonts w:ascii="Times New Roman" w:hAnsi="Times New Roman" w:cs="Times New Roman"/>
              </w:rPr>
            </w:pPr>
            <w:r w:rsidRPr="00B7131B">
              <w:rPr>
                <w:rFonts w:ascii="Times New Roman" w:hAnsi="Times New Roman" w:cs="Times New Roman"/>
                <w:b/>
                <w:bCs/>
              </w:rPr>
              <w:t>Рот:</w:t>
            </w:r>
            <w:r>
              <w:rPr>
                <w:rFonts w:ascii="Times New Roman" w:hAnsi="Times New Roman" w:cs="Times New Roman"/>
              </w:rPr>
              <w:t xml:space="preserve"> легкая асимметрия.</w:t>
            </w:r>
          </w:p>
        </w:tc>
      </w:tr>
      <w:tr w:rsidR="00B7131B" w:rsidRPr="00B930A6" w14:paraId="45DD33D0" w14:textId="77777777" w:rsidTr="00A114F7">
        <w:tc>
          <w:tcPr>
            <w:tcW w:w="988" w:type="dxa"/>
          </w:tcPr>
          <w:p w14:paraId="74722CB2" w14:textId="77777777" w:rsidR="00B7131B" w:rsidRPr="00B930A6" w:rsidRDefault="00B7131B" w:rsidP="00A114F7">
            <w:pPr>
              <w:spacing w:after="0" w:line="240" w:lineRule="auto"/>
              <w:rPr>
                <w:rFonts w:ascii="Times New Roman" w:hAnsi="Times New Roman" w:cs="Times New Roman"/>
                <w:lang w:val="en-US"/>
              </w:rPr>
            </w:pPr>
            <w:r w:rsidRPr="00B930A6">
              <w:rPr>
                <w:rFonts w:ascii="Times New Roman" w:hAnsi="Times New Roman" w:cs="Times New Roman"/>
                <w:lang w:val="en-US"/>
              </w:rPr>
              <w:t>III</w:t>
            </w:r>
          </w:p>
        </w:tc>
        <w:tc>
          <w:tcPr>
            <w:tcW w:w="3115" w:type="dxa"/>
          </w:tcPr>
          <w:p w14:paraId="5B2991A3" w14:textId="77777777" w:rsidR="00B7131B" w:rsidRPr="00B930A6" w:rsidRDefault="00B7131B" w:rsidP="00A114F7">
            <w:pPr>
              <w:spacing w:after="0" w:line="240" w:lineRule="auto"/>
              <w:rPr>
                <w:rFonts w:ascii="Times New Roman" w:hAnsi="Times New Roman" w:cs="Times New Roman"/>
              </w:rPr>
            </w:pPr>
            <w:r w:rsidRPr="00B930A6">
              <w:rPr>
                <w:rFonts w:ascii="Times New Roman" w:hAnsi="Times New Roman" w:cs="Times New Roman"/>
              </w:rPr>
              <w:t>Умеренная дисфункция</w:t>
            </w:r>
          </w:p>
        </w:tc>
        <w:tc>
          <w:tcPr>
            <w:tcW w:w="5248" w:type="dxa"/>
          </w:tcPr>
          <w:p w14:paraId="64C5067C" w14:textId="77777777" w:rsidR="00B7131B" w:rsidRDefault="00B7131B" w:rsidP="00A114F7">
            <w:pPr>
              <w:spacing w:after="0" w:line="240" w:lineRule="auto"/>
              <w:rPr>
                <w:rFonts w:ascii="Times New Roman" w:hAnsi="Times New Roman" w:cs="Times New Roman"/>
              </w:rPr>
            </w:pPr>
            <w:r w:rsidRPr="00B7131B">
              <w:rPr>
                <w:rFonts w:ascii="Times New Roman" w:hAnsi="Times New Roman" w:cs="Times New Roman"/>
                <w:b/>
                <w:bCs/>
              </w:rPr>
              <w:t>В целом:</w:t>
            </w:r>
            <w:r>
              <w:rPr>
                <w:rFonts w:ascii="Times New Roman" w:hAnsi="Times New Roman" w:cs="Times New Roman"/>
              </w:rPr>
              <w:t xml:space="preserve"> очевидная, но не уродующая разница между двумя сторонами; достойная внимания, но не тяжелая синкинезия, контрактура и/или гемифациальный спазм.</w:t>
            </w:r>
          </w:p>
          <w:p w14:paraId="7596AEF1" w14:textId="77777777" w:rsidR="00B7131B" w:rsidRDefault="00B7131B" w:rsidP="00A114F7">
            <w:pPr>
              <w:spacing w:after="0" w:line="240" w:lineRule="auto"/>
              <w:rPr>
                <w:rFonts w:ascii="Times New Roman" w:hAnsi="Times New Roman" w:cs="Times New Roman"/>
              </w:rPr>
            </w:pPr>
            <w:r w:rsidRPr="00B7131B">
              <w:rPr>
                <w:rFonts w:ascii="Times New Roman" w:hAnsi="Times New Roman" w:cs="Times New Roman"/>
                <w:b/>
                <w:bCs/>
              </w:rPr>
              <w:t>В покое:</w:t>
            </w:r>
            <w:r>
              <w:rPr>
                <w:rFonts w:ascii="Times New Roman" w:hAnsi="Times New Roman" w:cs="Times New Roman"/>
              </w:rPr>
              <w:t xml:space="preserve"> симметричное, обычное выражение.</w:t>
            </w:r>
          </w:p>
          <w:p w14:paraId="30C242F8" w14:textId="77777777" w:rsidR="00B7131B" w:rsidRPr="00B7131B" w:rsidRDefault="00B7131B" w:rsidP="00A114F7">
            <w:pPr>
              <w:spacing w:after="0" w:line="240" w:lineRule="auto"/>
              <w:rPr>
                <w:rFonts w:ascii="Times New Roman" w:hAnsi="Times New Roman" w:cs="Times New Roman"/>
                <w:b/>
                <w:bCs/>
              </w:rPr>
            </w:pPr>
            <w:r w:rsidRPr="00B7131B">
              <w:rPr>
                <w:rFonts w:ascii="Times New Roman" w:hAnsi="Times New Roman" w:cs="Times New Roman"/>
                <w:b/>
                <w:bCs/>
              </w:rPr>
              <w:t xml:space="preserve">Движения: </w:t>
            </w:r>
          </w:p>
          <w:p w14:paraId="279001D5" w14:textId="77777777" w:rsidR="00B7131B" w:rsidRDefault="00B7131B" w:rsidP="00A114F7">
            <w:pPr>
              <w:spacing w:after="0" w:line="240" w:lineRule="auto"/>
              <w:rPr>
                <w:rFonts w:ascii="Times New Roman" w:hAnsi="Times New Roman" w:cs="Times New Roman"/>
              </w:rPr>
            </w:pPr>
            <w:r w:rsidRPr="00B7131B">
              <w:rPr>
                <w:rFonts w:ascii="Times New Roman" w:hAnsi="Times New Roman" w:cs="Times New Roman"/>
                <w:b/>
                <w:bCs/>
              </w:rPr>
              <w:lastRenderedPageBreak/>
              <w:t>Лоб:</w:t>
            </w:r>
            <w:r>
              <w:rPr>
                <w:rFonts w:ascii="Times New Roman" w:hAnsi="Times New Roman" w:cs="Times New Roman"/>
              </w:rPr>
              <w:t xml:space="preserve"> незначительная подвижность.</w:t>
            </w:r>
          </w:p>
          <w:p w14:paraId="5AA304C5" w14:textId="77777777" w:rsidR="00B7131B" w:rsidRDefault="00B7131B" w:rsidP="00A114F7">
            <w:pPr>
              <w:spacing w:after="0" w:line="240" w:lineRule="auto"/>
              <w:rPr>
                <w:rFonts w:ascii="Times New Roman" w:hAnsi="Times New Roman" w:cs="Times New Roman"/>
              </w:rPr>
            </w:pPr>
            <w:r w:rsidRPr="00B7131B">
              <w:rPr>
                <w:rFonts w:ascii="Times New Roman" w:hAnsi="Times New Roman" w:cs="Times New Roman"/>
                <w:b/>
                <w:bCs/>
              </w:rPr>
              <w:t>Глаз:</w:t>
            </w:r>
            <w:r>
              <w:rPr>
                <w:rFonts w:ascii="Times New Roman" w:hAnsi="Times New Roman" w:cs="Times New Roman"/>
              </w:rPr>
              <w:t xml:space="preserve"> полностью прикрывается с усилием.</w:t>
            </w:r>
          </w:p>
          <w:p w14:paraId="3AFAE2D7" w14:textId="77777777" w:rsidR="00B7131B" w:rsidRPr="00B930A6" w:rsidRDefault="00B7131B" w:rsidP="00A114F7">
            <w:pPr>
              <w:spacing w:after="0" w:line="240" w:lineRule="auto"/>
              <w:rPr>
                <w:rFonts w:ascii="Times New Roman" w:hAnsi="Times New Roman" w:cs="Times New Roman"/>
              </w:rPr>
            </w:pPr>
            <w:r w:rsidRPr="00B7131B">
              <w:rPr>
                <w:rFonts w:ascii="Times New Roman" w:hAnsi="Times New Roman" w:cs="Times New Roman"/>
                <w:b/>
                <w:bCs/>
              </w:rPr>
              <w:t>Рот:</w:t>
            </w:r>
            <w:r>
              <w:rPr>
                <w:rFonts w:ascii="Times New Roman" w:hAnsi="Times New Roman" w:cs="Times New Roman"/>
              </w:rPr>
              <w:t xml:space="preserve"> легкая слабость при максимальном усилии.</w:t>
            </w:r>
          </w:p>
        </w:tc>
      </w:tr>
      <w:tr w:rsidR="00B7131B" w:rsidRPr="00B930A6" w14:paraId="69CE2B89" w14:textId="77777777" w:rsidTr="00A114F7">
        <w:tc>
          <w:tcPr>
            <w:tcW w:w="988" w:type="dxa"/>
          </w:tcPr>
          <w:p w14:paraId="52198702" w14:textId="77777777" w:rsidR="00B7131B" w:rsidRPr="00B930A6" w:rsidRDefault="00B7131B" w:rsidP="00A114F7">
            <w:pPr>
              <w:spacing w:line="240" w:lineRule="auto"/>
              <w:rPr>
                <w:rFonts w:ascii="Times New Roman" w:hAnsi="Times New Roman" w:cs="Times New Roman"/>
                <w:lang w:val="en-US"/>
              </w:rPr>
            </w:pPr>
            <w:r w:rsidRPr="00B930A6">
              <w:rPr>
                <w:rFonts w:ascii="Times New Roman" w:hAnsi="Times New Roman" w:cs="Times New Roman"/>
                <w:lang w:val="en-US"/>
              </w:rPr>
              <w:lastRenderedPageBreak/>
              <w:t>IV</w:t>
            </w:r>
          </w:p>
        </w:tc>
        <w:tc>
          <w:tcPr>
            <w:tcW w:w="3115" w:type="dxa"/>
          </w:tcPr>
          <w:p w14:paraId="385D2667" w14:textId="77777777" w:rsidR="00B7131B" w:rsidRPr="00B930A6" w:rsidRDefault="00B7131B" w:rsidP="00A114F7">
            <w:pPr>
              <w:spacing w:line="240" w:lineRule="auto"/>
              <w:rPr>
                <w:rFonts w:ascii="Times New Roman" w:hAnsi="Times New Roman" w:cs="Times New Roman"/>
              </w:rPr>
            </w:pPr>
            <w:r w:rsidRPr="00B930A6">
              <w:rPr>
                <w:rFonts w:ascii="Times New Roman" w:hAnsi="Times New Roman" w:cs="Times New Roman"/>
              </w:rPr>
              <w:t>Умеренно тяжелая дисфункция</w:t>
            </w:r>
          </w:p>
        </w:tc>
        <w:tc>
          <w:tcPr>
            <w:tcW w:w="5248" w:type="dxa"/>
          </w:tcPr>
          <w:p w14:paraId="68970C9D" w14:textId="77777777" w:rsidR="00B7131B" w:rsidRDefault="00B7131B" w:rsidP="00A114F7">
            <w:pPr>
              <w:spacing w:after="0" w:line="240" w:lineRule="auto"/>
              <w:rPr>
                <w:rFonts w:ascii="Times New Roman" w:hAnsi="Times New Roman" w:cs="Times New Roman"/>
              </w:rPr>
            </w:pPr>
            <w:r w:rsidRPr="00B7131B">
              <w:rPr>
                <w:rFonts w:ascii="Times New Roman" w:hAnsi="Times New Roman" w:cs="Times New Roman"/>
                <w:b/>
                <w:bCs/>
              </w:rPr>
              <w:t>В целом:</w:t>
            </w:r>
            <w:r>
              <w:rPr>
                <w:rFonts w:ascii="Times New Roman" w:hAnsi="Times New Roman" w:cs="Times New Roman"/>
              </w:rPr>
              <w:t xml:space="preserve"> очевидная слабость и/или уродующая асимметрия.</w:t>
            </w:r>
          </w:p>
          <w:p w14:paraId="05CBE304" w14:textId="77777777" w:rsidR="00B7131B" w:rsidRDefault="00B7131B" w:rsidP="00A114F7">
            <w:pPr>
              <w:spacing w:after="0" w:line="240" w:lineRule="auto"/>
              <w:rPr>
                <w:rFonts w:ascii="Times New Roman" w:hAnsi="Times New Roman" w:cs="Times New Roman"/>
              </w:rPr>
            </w:pPr>
            <w:r>
              <w:rPr>
                <w:rFonts w:ascii="Times New Roman" w:hAnsi="Times New Roman" w:cs="Times New Roman"/>
              </w:rPr>
              <w:t>В покои: нормальная симметрия и выражение.</w:t>
            </w:r>
          </w:p>
          <w:p w14:paraId="79D0CD37" w14:textId="77777777" w:rsidR="00B7131B" w:rsidRDefault="00B7131B" w:rsidP="00A114F7">
            <w:pPr>
              <w:spacing w:after="0" w:line="240" w:lineRule="auto"/>
              <w:rPr>
                <w:rFonts w:ascii="Times New Roman" w:hAnsi="Times New Roman" w:cs="Times New Roman"/>
              </w:rPr>
            </w:pPr>
            <w:r>
              <w:rPr>
                <w:rFonts w:ascii="Times New Roman" w:hAnsi="Times New Roman" w:cs="Times New Roman"/>
              </w:rPr>
              <w:t>Движения:</w:t>
            </w:r>
          </w:p>
          <w:p w14:paraId="5A5DC318" w14:textId="77777777" w:rsidR="00B7131B" w:rsidRDefault="00B7131B" w:rsidP="00A114F7">
            <w:pPr>
              <w:spacing w:after="0" w:line="240" w:lineRule="auto"/>
              <w:rPr>
                <w:rFonts w:ascii="Times New Roman" w:hAnsi="Times New Roman" w:cs="Times New Roman"/>
              </w:rPr>
            </w:pPr>
            <w:r>
              <w:rPr>
                <w:rFonts w:ascii="Times New Roman" w:hAnsi="Times New Roman" w:cs="Times New Roman"/>
              </w:rPr>
              <w:t>Лоб: неподвижен</w:t>
            </w:r>
          </w:p>
          <w:p w14:paraId="5A126355" w14:textId="77777777" w:rsidR="00B7131B" w:rsidRDefault="00B7131B" w:rsidP="00A114F7">
            <w:pPr>
              <w:spacing w:after="0" w:line="240" w:lineRule="auto"/>
              <w:rPr>
                <w:rFonts w:ascii="Times New Roman" w:hAnsi="Times New Roman" w:cs="Times New Roman"/>
              </w:rPr>
            </w:pPr>
            <w:r>
              <w:rPr>
                <w:rFonts w:ascii="Times New Roman" w:hAnsi="Times New Roman" w:cs="Times New Roman"/>
              </w:rPr>
              <w:t>Глаз: неполное прикрытие</w:t>
            </w:r>
          </w:p>
          <w:p w14:paraId="0E799823" w14:textId="77777777" w:rsidR="00B7131B" w:rsidRPr="00B930A6" w:rsidRDefault="00B7131B" w:rsidP="00A114F7">
            <w:pPr>
              <w:spacing w:after="0" w:line="240" w:lineRule="auto"/>
              <w:rPr>
                <w:rFonts w:ascii="Times New Roman" w:hAnsi="Times New Roman" w:cs="Times New Roman"/>
              </w:rPr>
            </w:pPr>
            <w:r>
              <w:rPr>
                <w:rFonts w:ascii="Times New Roman" w:hAnsi="Times New Roman" w:cs="Times New Roman"/>
              </w:rPr>
              <w:t>Рот: асимметрия с максимальным усилием</w:t>
            </w:r>
          </w:p>
        </w:tc>
      </w:tr>
      <w:tr w:rsidR="00B7131B" w:rsidRPr="00B930A6" w14:paraId="126BD10E" w14:textId="77777777" w:rsidTr="00A114F7">
        <w:tc>
          <w:tcPr>
            <w:tcW w:w="988" w:type="dxa"/>
          </w:tcPr>
          <w:p w14:paraId="25692926" w14:textId="77777777" w:rsidR="00B7131B" w:rsidRPr="00B930A6" w:rsidRDefault="00B7131B" w:rsidP="00A114F7">
            <w:pPr>
              <w:spacing w:line="240" w:lineRule="auto"/>
              <w:rPr>
                <w:rFonts w:ascii="Times New Roman" w:hAnsi="Times New Roman" w:cs="Times New Roman"/>
                <w:lang w:val="en-US"/>
              </w:rPr>
            </w:pPr>
            <w:r w:rsidRPr="00B930A6">
              <w:rPr>
                <w:rFonts w:ascii="Times New Roman" w:hAnsi="Times New Roman" w:cs="Times New Roman"/>
                <w:lang w:val="en-US"/>
              </w:rPr>
              <w:t>V</w:t>
            </w:r>
          </w:p>
        </w:tc>
        <w:tc>
          <w:tcPr>
            <w:tcW w:w="3115" w:type="dxa"/>
          </w:tcPr>
          <w:p w14:paraId="4E5C4C61" w14:textId="77777777" w:rsidR="00B7131B" w:rsidRPr="00B930A6" w:rsidRDefault="00B7131B" w:rsidP="00A114F7">
            <w:pPr>
              <w:spacing w:line="240" w:lineRule="auto"/>
              <w:rPr>
                <w:rFonts w:ascii="Times New Roman" w:hAnsi="Times New Roman" w:cs="Times New Roman"/>
              </w:rPr>
            </w:pPr>
            <w:r>
              <w:rPr>
                <w:rFonts w:ascii="Times New Roman" w:hAnsi="Times New Roman" w:cs="Times New Roman"/>
              </w:rPr>
              <w:t>Тяжелая дисфункция</w:t>
            </w:r>
          </w:p>
        </w:tc>
        <w:tc>
          <w:tcPr>
            <w:tcW w:w="5248" w:type="dxa"/>
          </w:tcPr>
          <w:p w14:paraId="45EAFA35" w14:textId="77777777" w:rsidR="00B7131B" w:rsidRDefault="00B7131B" w:rsidP="00A114F7">
            <w:pPr>
              <w:spacing w:after="0" w:line="240" w:lineRule="auto"/>
              <w:rPr>
                <w:rFonts w:ascii="Times New Roman" w:hAnsi="Times New Roman" w:cs="Times New Roman"/>
              </w:rPr>
            </w:pPr>
            <w:r>
              <w:rPr>
                <w:rFonts w:ascii="Times New Roman" w:hAnsi="Times New Roman" w:cs="Times New Roman"/>
              </w:rPr>
              <w:t>В целом: только едва заметные движения.</w:t>
            </w:r>
          </w:p>
          <w:p w14:paraId="628D9C58" w14:textId="77777777" w:rsidR="00B7131B" w:rsidRDefault="00B7131B" w:rsidP="00A114F7">
            <w:pPr>
              <w:spacing w:after="0" w:line="240" w:lineRule="auto"/>
              <w:rPr>
                <w:rFonts w:ascii="Times New Roman" w:hAnsi="Times New Roman" w:cs="Times New Roman"/>
              </w:rPr>
            </w:pPr>
            <w:r>
              <w:rPr>
                <w:rFonts w:ascii="Times New Roman" w:hAnsi="Times New Roman" w:cs="Times New Roman"/>
              </w:rPr>
              <w:t>В покои: асимметрия</w:t>
            </w:r>
          </w:p>
          <w:p w14:paraId="6DB3B4AE" w14:textId="77777777" w:rsidR="00B7131B" w:rsidRDefault="00B7131B" w:rsidP="00A114F7">
            <w:pPr>
              <w:spacing w:after="0" w:line="240" w:lineRule="auto"/>
              <w:rPr>
                <w:rFonts w:ascii="Times New Roman" w:hAnsi="Times New Roman" w:cs="Times New Roman"/>
              </w:rPr>
            </w:pPr>
            <w:r>
              <w:rPr>
                <w:rFonts w:ascii="Times New Roman" w:hAnsi="Times New Roman" w:cs="Times New Roman"/>
              </w:rPr>
              <w:t>Движения:</w:t>
            </w:r>
          </w:p>
          <w:p w14:paraId="222779D0" w14:textId="77777777" w:rsidR="00B7131B" w:rsidRDefault="00B7131B" w:rsidP="00A114F7">
            <w:pPr>
              <w:spacing w:after="0" w:line="240" w:lineRule="auto"/>
              <w:rPr>
                <w:rFonts w:ascii="Times New Roman" w:hAnsi="Times New Roman" w:cs="Times New Roman"/>
              </w:rPr>
            </w:pPr>
            <w:r>
              <w:rPr>
                <w:rFonts w:ascii="Times New Roman" w:hAnsi="Times New Roman" w:cs="Times New Roman"/>
              </w:rPr>
              <w:t>Лоб: неподвижен</w:t>
            </w:r>
          </w:p>
          <w:p w14:paraId="5F78EB1D" w14:textId="77777777" w:rsidR="00B7131B" w:rsidRDefault="00B7131B" w:rsidP="00A114F7">
            <w:pPr>
              <w:spacing w:after="0" w:line="240" w:lineRule="auto"/>
              <w:rPr>
                <w:rFonts w:ascii="Times New Roman" w:hAnsi="Times New Roman" w:cs="Times New Roman"/>
              </w:rPr>
            </w:pPr>
            <w:r>
              <w:rPr>
                <w:rFonts w:ascii="Times New Roman" w:hAnsi="Times New Roman" w:cs="Times New Roman"/>
              </w:rPr>
              <w:t>Глаз: не закрывается</w:t>
            </w:r>
          </w:p>
          <w:p w14:paraId="3CE0AD79" w14:textId="77777777" w:rsidR="00B7131B" w:rsidRPr="00B930A6" w:rsidRDefault="00B7131B" w:rsidP="00A114F7">
            <w:pPr>
              <w:spacing w:after="0" w:line="240" w:lineRule="auto"/>
              <w:rPr>
                <w:rFonts w:ascii="Times New Roman" w:hAnsi="Times New Roman" w:cs="Times New Roman"/>
              </w:rPr>
            </w:pPr>
            <w:r>
              <w:rPr>
                <w:rFonts w:ascii="Times New Roman" w:hAnsi="Times New Roman" w:cs="Times New Roman"/>
              </w:rPr>
              <w:t>Рот: лёгкое движение</w:t>
            </w:r>
          </w:p>
        </w:tc>
      </w:tr>
      <w:tr w:rsidR="00B7131B" w:rsidRPr="00B930A6" w14:paraId="61110CCB" w14:textId="77777777" w:rsidTr="00A114F7">
        <w:tc>
          <w:tcPr>
            <w:tcW w:w="988" w:type="dxa"/>
          </w:tcPr>
          <w:p w14:paraId="4D3FAE3F" w14:textId="77777777" w:rsidR="00B7131B" w:rsidRPr="00B930A6" w:rsidRDefault="00B7131B" w:rsidP="00A114F7">
            <w:pPr>
              <w:spacing w:line="240" w:lineRule="auto"/>
              <w:rPr>
                <w:rFonts w:ascii="Times New Roman" w:hAnsi="Times New Roman" w:cs="Times New Roman"/>
                <w:lang w:val="en-US"/>
              </w:rPr>
            </w:pPr>
            <w:r w:rsidRPr="00B930A6">
              <w:rPr>
                <w:rFonts w:ascii="Times New Roman" w:hAnsi="Times New Roman" w:cs="Times New Roman"/>
                <w:lang w:val="en-US"/>
              </w:rPr>
              <w:t>VI</w:t>
            </w:r>
          </w:p>
        </w:tc>
        <w:tc>
          <w:tcPr>
            <w:tcW w:w="3115" w:type="dxa"/>
          </w:tcPr>
          <w:p w14:paraId="1F0C8E84" w14:textId="77777777" w:rsidR="00B7131B" w:rsidRPr="00B930A6" w:rsidRDefault="00B7131B" w:rsidP="00A114F7">
            <w:pPr>
              <w:spacing w:line="240" w:lineRule="auto"/>
              <w:rPr>
                <w:rFonts w:ascii="Times New Roman" w:hAnsi="Times New Roman" w:cs="Times New Roman"/>
              </w:rPr>
            </w:pPr>
            <w:r>
              <w:rPr>
                <w:rFonts w:ascii="Times New Roman" w:hAnsi="Times New Roman" w:cs="Times New Roman"/>
              </w:rPr>
              <w:t>Полная дисфункция</w:t>
            </w:r>
          </w:p>
        </w:tc>
        <w:tc>
          <w:tcPr>
            <w:tcW w:w="5248" w:type="dxa"/>
          </w:tcPr>
          <w:p w14:paraId="3FC41972" w14:textId="77777777" w:rsidR="00B7131B" w:rsidRPr="00B930A6" w:rsidRDefault="00B7131B" w:rsidP="00A114F7">
            <w:pPr>
              <w:spacing w:line="240" w:lineRule="auto"/>
              <w:rPr>
                <w:rFonts w:ascii="Times New Roman" w:hAnsi="Times New Roman" w:cs="Times New Roman"/>
              </w:rPr>
            </w:pPr>
            <w:r>
              <w:rPr>
                <w:rFonts w:ascii="Times New Roman" w:hAnsi="Times New Roman" w:cs="Times New Roman"/>
              </w:rPr>
              <w:t>Нет движений</w:t>
            </w:r>
          </w:p>
        </w:tc>
      </w:tr>
    </w:tbl>
    <w:p w14:paraId="6624B48A" w14:textId="77777777" w:rsidR="00163787" w:rsidRPr="00163787" w:rsidRDefault="00163787" w:rsidP="00652C9A">
      <w:pPr>
        <w:spacing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t xml:space="preserve">Одним из главных прогностических критериев осложнений при невропатии лицевого нерва служит тяжесть и длительность паралича мимической мускулатуры. Если в течение четырех и более недель не началось спонтанного или индуцированного </w:t>
      </w:r>
      <w:r w:rsidR="002A4D9A">
        <w:rPr>
          <w:rFonts w:ascii="Times New Roman" w:hAnsi="Times New Roman" w:cs="Times New Roman"/>
          <w:sz w:val="24"/>
          <w:szCs w:val="24"/>
        </w:rPr>
        <w:t xml:space="preserve">лечением </w:t>
      </w:r>
      <w:r w:rsidRPr="00163787">
        <w:rPr>
          <w:rFonts w:ascii="Times New Roman" w:hAnsi="Times New Roman" w:cs="Times New Roman"/>
          <w:sz w:val="24"/>
          <w:szCs w:val="24"/>
        </w:rPr>
        <w:t>восстановления или оно крайне незначительно, то вероятность развития контрактур или синкинезий очень велика и составляет 28–37% (Морозова Т.М., 2011).</w:t>
      </w:r>
    </w:p>
    <w:p w14:paraId="292F0872" w14:textId="77777777" w:rsidR="00163787" w:rsidRPr="00163787" w:rsidRDefault="00163787" w:rsidP="00652C9A">
      <w:pPr>
        <w:spacing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t xml:space="preserve">Контрактура мимических мышц в начальном периоде по своим клиническим признакам лишь количественно отличается от триггерной стадии невропатии лицевого нерва. Триггерный фактор, с одной стороны, способствует повышению тонуса паретичных мышц, с другой — служит предпосылкой для формирования контрактур. Их первый симптом — легкая спонтанная боль в лице. Однако в отличие от тех болей, которые нередко наблюдаются в первые дни заболевания, сами мышцы также оказываются болезненными при пальпации. </w:t>
      </w:r>
    </w:p>
    <w:p w14:paraId="0C63CFFD" w14:textId="77777777" w:rsidR="00163787" w:rsidRPr="00163787" w:rsidRDefault="00163787" w:rsidP="00652C9A">
      <w:pPr>
        <w:spacing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t xml:space="preserve">Пациент отмечает незаметные на глаз пульсирующие подергивания отдельных мышечных пучков, ощущение стягивания на пораженной половине лица. Эти пульсации легко определяются приложенным пальцем. </w:t>
      </w:r>
    </w:p>
    <w:p w14:paraId="6C2ED6D4" w14:textId="77777777" w:rsidR="00163787" w:rsidRPr="00163787" w:rsidRDefault="00163787" w:rsidP="00652C9A">
      <w:pPr>
        <w:spacing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t xml:space="preserve">Чаще контрактура возникает на фоне неполного восстановления паралича Белла. В далеко зашедших случаях при осмотре больного создается впечатление, что парализованане больная, а здоровая сторона. </w:t>
      </w:r>
    </w:p>
    <w:p w14:paraId="5BF46C83" w14:textId="77777777" w:rsidR="00163787" w:rsidRPr="00163787" w:rsidRDefault="00163787" w:rsidP="00652C9A">
      <w:pPr>
        <w:spacing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t xml:space="preserve">Обнаруживаются следующие признаки контрактуры: глазная щель становится уже; носогубная складка в покое выражена отчетливее; наблюдаются спонтанные гиперкинезы в виде мелких фасцикулярных подергиваний подбородка или век. </w:t>
      </w:r>
    </w:p>
    <w:p w14:paraId="4AF3D433" w14:textId="77777777" w:rsidR="00163787" w:rsidRPr="00163787" w:rsidRDefault="00163787" w:rsidP="00652C9A">
      <w:pPr>
        <w:spacing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t xml:space="preserve">Механическая возбудимость мимических мышц резко повышается. Ощущение стягивания на пораженной половине лица усиливается, особенно при волнении, на холоде, при физических и умственных нагрузках. Во время массажа отчетливо ощущается, что </w:t>
      </w:r>
      <w:r w:rsidRPr="00163787">
        <w:rPr>
          <w:rFonts w:ascii="Times New Roman" w:hAnsi="Times New Roman" w:cs="Times New Roman"/>
          <w:sz w:val="24"/>
          <w:szCs w:val="24"/>
        </w:rPr>
        <w:lastRenderedPageBreak/>
        <w:t>щека толще, чем на здоровой стороне. При сформировавшейся контрактуре триггерные пункты можно найти в любой мимической мышце. Они прощупываются в виде уплотнений, болезненных при давлении и растяжении.</w:t>
      </w:r>
    </w:p>
    <w:p w14:paraId="072096FA" w14:textId="77777777" w:rsidR="002A4D9A" w:rsidRDefault="00163787" w:rsidP="00652C9A">
      <w:pPr>
        <w:spacing w:line="360" w:lineRule="auto"/>
        <w:ind w:firstLine="709"/>
        <w:contextualSpacing/>
        <w:jc w:val="both"/>
        <w:rPr>
          <w:rFonts w:ascii="Times New Roman" w:hAnsi="Times New Roman" w:cs="Times New Roman"/>
          <w:sz w:val="24"/>
          <w:szCs w:val="24"/>
        </w:rPr>
      </w:pPr>
      <w:r w:rsidRPr="00163787">
        <w:rPr>
          <w:rFonts w:ascii="Times New Roman" w:hAnsi="Times New Roman" w:cs="Times New Roman"/>
          <w:sz w:val="24"/>
          <w:szCs w:val="24"/>
        </w:rPr>
        <w:t>В процессе реиннервации мышц может появиться и другой крайне нежелательный феномен</w:t>
      </w:r>
      <w:r w:rsidR="002A4D9A">
        <w:rPr>
          <w:rFonts w:ascii="Times New Roman" w:hAnsi="Times New Roman" w:cs="Times New Roman"/>
          <w:sz w:val="24"/>
          <w:szCs w:val="24"/>
        </w:rPr>
        <w:t>:</w:t>
      </w:r>
    </w:p>
    <w:p w14:paraId="084C9E42"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163787" w:rsidRPr="00163787">
        <w:rPr>
          <w:rFonts w:ascii="Times New Roman" w:hAnsi="Times New Roman" w:cs="Times New Roman"/>
          <w:sz w:val="24"/>
          <w:szCs w:val="24"/>
        </w:rPr>
        <w:t>патологические синкинезии:</w:t>
      </w:r>
    </w:p>
    <w:p w14:paraId="7E600E9B"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163787" w:rsidRPr="00163787">
        <w:rPr>
          <w:rFonts w:ascii="Times New Roman" w:hAnsi="Times New Roman" w:cs="Times New Roman"/>
          <w:sz w:val="24"/>
          <w:szCs w:val="24"/>
        </w:rPr>
        <w:t>веко-губная (при закрывании глаза поднимается угол рта на той же стороне);</w:t>
      </w:r>
    </w:p>
    <w:p w14:paraId="461D5F32"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163787" w:rsidRPr="00163787">
        <w:rPr>
          <w:rFonts w:ascii="Times New Roman" w:hAnsi="Times New Roman" w:cs="Times New Roman"/>
          <w:sz w:val="24"/>
          <w:szCs w:val="24"/>
        </w:rPr>
        <w:t>веко-лобная (при закрывании глаза наморщивается лоб);</w:t>
      </w:r>
    </w:p>
    <w:p w14:paraId="6FD9E9FC"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163787" w:rsidRPr="00163787">
        <w:rPr>
          <w:rFonts w:ascii="Times New Roman" w:hAnsi="Times New Roman" w:cs="Times New Roman"/>
          <w:sz w:val="24"/>
          <w:szCs w:val="24"/>
        </w:rPr>
        <w:t>веко-платизмовая (при зажмуривании глаза сокращается подкожная мышца шеи);</w:t>
      </w:r>
    </w:p>
    <w:p w14:paraId="15F26D2C"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163787" w:rsidRPr="00163787">
        <w:rPr>
          <w:rFonts w:ascii="Times New Roman" w:hAnsi="Times New Roman" w:cs="Times New Roman"/>
          <w:sz w:val="24"/>
          <w:szCs w:val="24"/>
        </w:rPr>
        <w:t>веко-ушная (при зажмуривании непроизвольно приподнимается ушная раковина);</w:t>
      </w:r>
    </w:p>
    <w:p w14:paraId="1052F7F2"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163787" w:rsidRPr="00163787">
        <w:rPr>
          <w:rFonts w:ascii="Times New Roman" w:hAnsi="Times New Roman" w:cs="Times New Roman"/>
          <w:sz w:val="24"/>
          <w:szCs w:val="24"/>
        </w:rPr>
        <w:t>синкинезия</w:t>
      </w:r>
      <w:r>
        <w:rPr>
          <w:rFonts w:ascii="Times New Roman" w:hAnsi="Times New Roman" w:cs="Times New Roman"/>
          <w:sz w:val="24"/>
          <w:szCs w:val="24"/>
        </w:rPr>
        <w:t xml:space="preserve"> </w:t>
      </w:r>
      <w:r w:rsidR="00163787" w:rsidRPr="00163787">
        <w:rPr>
          <w:rFonts w:ascii="Times New Roman" w:hAnsi="Times New Roman" w:cs="Times New Roman"/>
          <w:sz w:val="24"/>
          <w:szCs w:val="24"/>
        </w:rPr>
        <w:t>Гюйе (при зажмуривании крыло носа приподнимается вверх и кнаружи);</w:t>
      </w:r>
    </w:p>
    <w:p w14:paraId="59FEB2EA"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163787" w:rsidRPr="00163787">
        <w:rPr>
          <w:rFonts w:ascii="Times New Roman" w:hAnsi="Times New Roman" w:cs="Times New Roman"/>
          <w:sz w:val="24"/>
          <w:szCs w:val="24"/>
        </w:rPr>
        <w:t>губно-пальпебральная (сужение глазной щели при раздувании щек, при вытягивании губ в трубочку, во время еды);</w:t>
      </w:r>
    </w:p>
    <w:p w14:paraId="1B229719" w14:textId="77777777" w:rsidR="00163787" w:rsidRPr="00163787" w:rsidRDefault="00EE735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163787" w:rsidRPr="00163787">
        <w:rPr>
          <w:rFonts w:ascii="Times New Roman" w:hAnsi="Times New Roman" w:cs="Times New Roman"/>
          <w:sz w:val="24"/>
          <w:szCs w:val="24"/>
        </w:rPr>
        <w:t>лобно-губная (непроизвольное приподнимание угла рта при наморщивании лба);</w:t>
      </w:r>
    </w:p>
    <w:p w14:paraId="190B56A0" w14:textId="77777777" w:rsidR="00163787" w:rsidRDefault="00EE7357" w:rsidP="00EE735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00163787" w:rsidRPr="00163787">
        <w:rPr>
          <w:rFonts w:ascii="Times New Roman" w:hAnsi="Times New Roman" w:cs="Times New Roman"/>
          <w:sz w:val="24"/>
          <w:szCs w:val="24"/>
        </w:rPr>
        <w:t>симптом крокодиловых слез (слезотечение из глаза на пораженной стороне при жевании или даже при перемещениях нижней челюсти). Этот феномен является образцом патологической моторно-висцеральной синкинезии.</w:t>
      </w:r>
    </w:p>
    <w:p w14:paraId="630708F9" w14:textId="77777777" w:rsidR="00EE7357" w:rsidRDefault="00511DE4" w:rsidP="00EE7357">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б) </w:t>
      </w:r>
      <w:r w:rsidR="00EC71B5" w:rsidRPr="00EC71B5">
        <w:rPr>
          <w:rFonts w:ascii="Times New Roman" w:hAnsi="Times New Roman" w:cs="Times New Roman"/>
          <w:sz w:val="24"/>
          <w:szCs w:val="24"/>
        </w:rPr>
        <w:t>Синдром Мелькерссона-</w:t>
      </w:r>
      <w:r w:rsidR="00EE7357" w:rsidRPr="00EC71B5">
        <w:rPr>
          <w:rFonts w:ascii="Times New Roman" w:hAnsi="Times New Roman" w:cs="Times New Roman"/>
          <w:sz w:val="24"/>
          <w:szCs w:val="24"/>
        </w:rPr>
        <w:t>Розенталя</w:t>
      </w:r>
      <w:r w:rsidR="00EE7357">
        <w:rPr>
          <w:rFonts w:ascii="Times New Roman" w:hAnsi="Times New Roman" w:cs="Times New Roman"/>
          <w:sz w:val="24"/>
          <w:szCs w:val="24"/>
        </w:rPr>
        <w:t> формируется</w:t>
      </w:r>
      <w:r w:rsidR="00EC71B5" w:rsidRPr="00EC71B5">
        <w:rPr>
          <w:rFonts w:ascii="Times New Roman" w:hAnsi="Times New Roman" w:cs="Times New Roman"/>
          <w:sz w:val="24"/>
          <w:szCs w:val="24"/>
        </w:rPr>
        <w:t xml:space="preserve"> из четырех симптомов:</w:t>
      </w:r>
    </w:p>
    <w:p w14:paraId="1FF011EC" w14:textId="77777777" w:rsidR="00EE7357" w:rsidRDefault="00EC71B5" w:rsidP="00EE7357">
      <w:pPr>
        <w:spacing w:after="0" w:line="360" w:lineRule="auto"/>
        <w:ind w:firstLine="709"/>
        <w:rPr>
          <w:rFonts w:ascii="Times New Roman" w:hAnsi="Times New Roman" w:cs="Times New Roman"/>
          <w:sz w:val="24"/>
          <w:szCs w:val="24"/>
        </w:rPr>
      </w:pPr>
      <w:r w:rsidRPr="00EC71B5">
        <w:rPr>
          <w:rFonts w:ascii="Times New Roman" w:hAnsi="Times New Roman" w:cs="Times New Roman"/>
          <w:sz w:val="24"/>
          <w:szCs w:val="24"/>
        </w:rPr>
        <w:t xml:space="preserve">1) рецидивирующий периферический паралич лицевой мускулатуры, развивающийся то на одной, то на другой стороне, иногда двусторонний; </w:t>
      </w:r>
    </w:p>
    <w:p w14:paraId="57EC5FED" w14:textId="77777777" w:rsidR="00EE7357" w:rsidRDefault="00EC71B5" w:rsidP="00EE7357">
      <w:pPr>
        <w:spacing w:after="0" w:line="360" w:lineRule="auto"/>
        <w:ind w:firstLine="709"/>
        <w:rPr>
          <w:rFonts w:ascii="Times New Roman" w:hAnsi="Times New Roman" w:cs="Times New Roman"/>
          <w:sz w:val="24"/>
          <w:szCs w:val="24"/>
        </w:rPr>
      </w:pPr>
      <w:r w:rsidRPr="00EC71B5">
        <w:rPr>
          <w:rFonts w:ascii="Times New Roman" w:hAnsi="Times New Roman" w:cs="Times New Roman"/>
          <w:sz w:val="24"/>
          <w:szCs w:val="24"/>
        </w:rPr>
        <w:t xml:space="preserve">2) ангионевротический отек лица и особенно губ; </w:t>
      </w:r>
    </w:p>
    <w:p w14:paraId="2228F518" w14:textId="77777777" w:rsidR="00EE7357" w:rsidRDefault="00EC71B5" w:rsidP="00EE7357">
      <w:pPr>
        <w:spacing w:after="0" w:line="360" w:lineRule="auto"/>
        <w:ind w:firstLine="709"/>
        <w:rPr>
          <w:rFonts w:ascii="Times New Roman" w:hAnsi="Times New Roman" w:cs="Times New Roman"/>
          <w:sz w:val="24"/>
          <w:szCs w:val="24"/>
        </w:rPr>
      </w:pPr>
      <w:r w:rsidRPr="00EC71B5">
        <w:rPr>
          <w:rFonts w:ascii="Times New Roman" w:hAnsi="Times New Roman" w:cs="Times New Roman"/>
          <w:sz w:val="24"/>
          <w:szCs w:val="24"/>
        </w:rPr>
        <w:t>3) хейлит;</w:t>
      </w:r>
    </w:p>
    <w:p w14:paraId="184F6613" w14:textId="77777777" w:rsidR="00EE7357" w:rsidRDefault="00EC71B5" w:rsidP="00EE7357">
      <w:pPr>
        <w:spacing w:after="0" w:line="360" w:lineRule="auto"/>
        <w:ind w:firstLine="709"/>
        <w:rPr>
          <w:rFonts w:ascii="Times New Roman" w:hAnsi="Times New Roman" w:cs="Times New Roman"/>
          <w:sz w:val="24"/>
          <w:szCs w:val="24"/>
        </w:rPr>
      </w:pPr>
      <w:r w:rsidRPr="00EC71B5">
        <w:rPr>
          <w:rFonts w:ascii="Times New Roman" w:hAnsi="Times New Roman" w:cs="Times New Roman"/>
          <w:sz w:val="24"/>
          <w:szCs w:val="24"/>
        </w:rPr>
        <w:t xml:space="preserve">4) </w:t>
      </w:r>
      <w:r w:rsidRPr="00EC71B5">
        <w:rPr>
          <w:rFonts w:ascii="Times New Roman" w:hAnsi="Times New Roman" w:cs="Times New Roman"/>
          <w:sz w:val="24"/>
          <w:szCs w:val="24"/>
          <w:lang w:val="en-US"/>
        </w:rPr>
        <w:t>c</w:t>
      </w:r>
      <w:r w:rsidRPr="00EC71B5">
        <w:rPr>
          <w:rFonts w:ascii="Times New Roman" w:hAnsi="Times New Roman" w:cs="Times New Roman"/>
          <w:sz w:val="24"/>
          <w:szCs w:val="24"/>
        </w:rPr>
        <w:t xml:space="preserve">кладчатость языка. </w:t>
      </w:r>
    </w:p>
    <w:p w14:paraId="390B9DE7" w14:textId="77777777" w:rsidR="00EC71B5" w:rsidRPr="00EC71B5" w:rsidRDefault="00EC71B5" w:rsidP="00EE7357">
      <w:pPr>
        <w:spacing w:after="0" w:line="360" w:lineRule="auto"/>
        <w:ind w:firstLine="709"/>
        <w:rPr>
          <w:rFonts w:ascii="Times New Roman" w:hAnsi="Times New Roman" w:cs="Times New Roman"/>
          <w:sz w:val="24"/>
          <w:szCs w:val="24"/>
        </w:rPr>
      </w:pPr>
      <w:r w:rsidRPr="00EC71B5">
        <w:rPr>
          <w:rFonts w:ascii="Times New Roman" w:hAnsi="Times New Roman" w:cs="Times New Roman"/>
          <w:sz w:val="24"/>
          <w:szCs w:val="24"/>
        </w:rPr>
        <w:t xml:space="preserve">Для постановки диагноза необязательно наличие всех четырех симптомов, однако важное значение придают ангионевротическому отеку </w:t>
      </w:r>
      <w:r w:rsidR="00EE7357" w:rsidRPr="00EC71B5">
        <w:rPr>
          <w:rFonts w:ascii="Times New Roman" w:hAnsi="Times New Roman" w:cs="Times New Roman"/>
          <w:sz w:val="24"/>
          <w:szCs w:val="24"/>
        </w:rPr>
        <w:t>лица.</w:t>
      </w:r>
      <w:r w:rsidR="00EE7357">
        <w:rPr>
          <w:rFonts w:ascii="Times New Roman" w:hAnsi="Times New Roman" w:cs="Times New Roman"/>
          <w:sz w:val="24"/>
          <w:szCs w:val="24"/>
        </w:rPr>
        <w:t xml:space="preserve"> </w:t>
      </w:r>
      <w:r w:rsidRPr="00EC71B5">
        <w:rPr>
          <w:rFonts w:ascii="Times New Roman" w:hAnsi="Times New Roman" w:cs="Times New Roman"/>
          <w:sz w:val="24"/>
          <w:szCs w:val="24"/>
        </w:rPr>
        <w:t>Параличи мышц лица при</w:t>
      </w:r>
      <w:r w:rsidR="00511DE4">
        <w:rPr>
          <w:rFonts w:ascii="Times New Roman" w:hAnsi="Times New Roman" w:cs="Times New Roman"/>
          <w:sz w:val="24"/>
          <w:szCs w:val="24"/>
        </w:rPr>
        <w:t xml:space="preserve"> </w:t>
      </w:r>
      <w:r w:rsidRPr="00EC71B5">
        <w:rPr>
          <w:rFonts w:ascii="Times New Roman" w:hAnsi="Times New Roman" w:cs="Times New Roman"/>
          <w:sz w:val="24"/>
          <w:szCs w:val="24"/>
        </w:rPr>
        <w:t xml:space="preserve">синдроме Мелькерссона-Розенталя нередко сопровождаются различными расстройствами чувствительности.                             </w:t>
      </w:r>
    </w:p>
    <w:p w14:paraId="0DB566D6" w14:textId="77777777" w:rsidR="00652768" w:rsidRPr="009C1E93" w:rsidRDefault="00652768" w:rsidP="00652C9A">
      <w:pPr>
        <w:spacing w:line="360" w:lineRule="auto"/>
        <w:ind w:firstLine="709"/>
        <w:contextualSpacing/>
        <w:jc w:val="both"/>
        <w:rPr>
          <w:rFonts w:ascii="Times New Roman" w:hAnsi="Times New Roman" w:cs="Times New Roman"/>
          <w:bCs/>
          <w:sz w:val="24"/>
          <w:szCs w:val="24"/>
        </w:rPr>
      </w:pPr>
      <w:r w:rsidRPr="009C1E93">
        <w:rPr>
          <w:rFonts w:ascii="Times New Roman" w:hAnsi="Times New Roman" w:cs="Times New Roman"/>
          <w:bCs/>
          <w:sz w:val="24"/>
          <w:szCs w:val="24"/>
        </w:rPr>
        <w:t>При родовой травме лицевого нерва</w:t>
      </w:r>
      <w:r w:rsidR="00511DE4" w:rsidRPr="009C1E93">
        <w:rPr>
          <w:rFonts w:ascii="Times New Roman" w:hAnsi="Times New Roman" w:cs="Times New Roman"/>
          <w:bCs/>
          <w:sz w:val="24"/>
          <w:szCs w:val="24"/>
        </w:rPr>
        <w:t>:</w:t>
      </w:r>
      <w:r w:rsidRPr="009C1E93">
        <w:rPr>
          <w:rFonts w:ascii="Times New Roman" w:hAnsi="Times New Roman" w:cs="Times New Roman"/>
          <w:bCs/>
          <w:sz w:val="24"/>
          <w:szCs w:val="24"/>
        </w:rPr>
        <w:t xml:space="preserve"> </w:t>
      </w:r>
    </w:p>
    <w:p w14:paraId="0336D0E6" w14:textId="77777777" w:rsidR="006527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о</w:t>
      </w:r>
      <w:r w:rsidR="00652768" w:rsidRPr="00652768">
        <w:rPr>
          <w:rFonts w:ascii="Times New Roman" w:hAnsi="Times New Roman" w:cs="Times New Roman"/>
          <w:sz w:val="24"/>
          <w:szCs w:val="24"/>
        </w:rPr>
        <w:t xml:space="preserve">дносторонний периферический парез/паралич мимических мышц различной степени тяжести (шкала House-Brackmann, табл. </w:t>
      </w:r>
      <w:r>
        <w:rPr>
          <w:rFonts w:ascii="Times New Roman" w:hAnsi="Times New Roman" w:cs="Times New Roman"/>
          <w:sz w:val="24"/>
          <w:szCs w:val="24"/>
        </w:rPr>
        <w:t>3</w:t>
      </w:r>
      <w:r w:rsidR="00652768" w:rsidRPr="00652768">
        <w:rPr>
          <w:rFonts w:ascii="Times New Roman" w:hAnsi="Times New Roman" w:cs="Times New Roman"/>
          <w:sz w:val="24"/>
          <w:szCs w:val="24"/>
        </w:rPr>
        <w:t xml:space="preserve">). </w:t>
      </w:r>
    </w:p>
    <w:p w14:paraId="68F8C106" w14:textId="77777777" w:rsidR="002A4D9A" w:rsidRPr="006527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в</w:t>
      </w:r>
      <w:r w:rsidR="00652768" w:rsidRPr="00652768">
        <w:rPr>
          <w:rFonts w:ascii="Times New Roman" w:hAnsi="Times New Roman" w:cs="Times New Roman"/>
          <w:sz w:val="24"/>
          <w:szCs w:val="24"/>
        </w:rPr>
        <w:t xml:space="preserve"> зависимости от уровня повреждения ЛН: • полный парез мимических мышц (верхних </w:t>
      </w:r>
      <w:r w:rsidRPr="00652768">
        <w:rPr>
          <w:rFonts w:ascii="Times New Roman" w:hAnsi="Times New Roman" w:cs="Times New Roman"/>
          <w:sz w:val="24"/>
          <w:szCs w:val="24"/>
        </w:rPr>
        <w:t>и нижних) —</w:t>
      </w:r>
      <w:r w:rsidR="00652768" w:rsidRPr="00652768">
        <w:rPr>
          <w:rFonts w:ascii="Times New Roman" w:hAnsi="Times New Roman" w:cs="Times New Roman"/>
          <w:sz w:val="24"/>
          <w:szCs w:val="24"/>
        </w:rPr>
        <w:t xml:space="preserve"> при повреждении ЛН до разделения на конечные ветви;</w:t>
      </w:r>
    </w:p>
    <w:p w14:paraId="2A11E93C" w14:textId="77777777" w:rsidR="00652768" w:rsidRPr="006527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 а</w:t>
      </w:r>
      <w:r w:rsidR="00652768" w:rsidRPr="00652768">
        <w:rPr>
          <w:rFonts w:ascii="Times New Roman" w:hAnsi="Times New Roman" w:cs="Times New Roman"/>
          <w:sz w:val="24"/>
          <w:szCs w:val="24"/>
        </w:rPr>
        <w:t>симметрия лица (особенно заметна при крике новорожденного).</w:t>
      </w:r>
    </w:p>
    <w:p w14:paraId="0C2D7C6A" w14:textId="77777777" w:rsidR="00652768" w:rsidRPr="006527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 в</w:t>
      </w:r>
      <w:r w:rsidR="00652768" w:rsidRPr="00652768">
        <w:rPr>
          <w:rFonts w:ascii="Times New Roman" w:hAnsi="Times New Roman" w:cs="Times New Roman"/>
          <w:sz w:val="24"/>
          <w:szCs w:val="24"/>
        </w:rPr>
        <w:t>озможны отечность, экхимозы, следы от ложек щипцов кпереди от слухового прохода, в области щеки, нижней челюсти.</w:t>
      </w:r>
    </w:p>
    <w:p w14:paraId="480AAB46" w14:textId="77777777" w:rsidR="00652768" w:rsidRPr="006527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 п</w:t>
      </w:r>
      <w:r w:rsidR="00652768" w:rsidRPr="00652768">
        <w:rPr>
          <w:rFonts w:ascii="Times New Roman" w:hAnsi="Times New Roman" w:cs="Times New Roman"/>
          <w:sz w:val="24"/>
          <w:szCs w:val="24"/>
        </w:rPr>
        <w:t xml:space="preserve">ри переломе височной </w:t>
      </w:r>
      <w:r w:rsidRPr="00652768">
        <w:rPr>
          <w:rFonts w:ascii="Times New Roman" w:hAnsi="Times New Roman" w:cs="Times New Roman"/>
          <w:sz w:val="24"/>
          <w:szCs w:val="24"/>
        </w:rPr>
        <w:t>кости —</w:t>
      </w:r>
      <w:r w:rsidR="00652768" w:rsidRPr="00652768">
        <w:rPr>
          <w:rFonts w:ascii="Times New Roman" w:hAnsi="Times New Roman" w:cs="Times New Roman"/>
          <w:sz w:val="24"/>
          <w:szCs w:val="24"/>
        </w:rPr>
        <w:t xml:space="preserve"> отечность, гематома мягких тканей, болезненность при пальпации </w:t>
      </w:r>
      <w:r w:rsidRPr="00652768">
        <w:rPr>
          <w:rFonts w:ascii="Times New Roman" w:hAnsi="Times New Roman" w:cs="Times New Roman"/>
          <w:sz w:val="24"/>
          <w:szCs w:val="24"/>
        </w:rPr>
        <w:t>в области</w:t>
      </w:r>
      <w:r w:rsidR="00652768" w:rsidRPr="00652768">
        <w:rPr>
          <w:rFonts w:ascii="Times New Roman" w:hAnsi="Times New Roman" w:cs="Times New Roman"/>
          <w:sz w:val="24"/>
          <w:szCs w:val="24"/>
        </w:rPr>
        <w:t xml:space="preserve"> височной кости, гемотимпанум, оторея.</w:t>
      </w:r>
    </w:p>
    <w:p w14:paraId="5C59822E" w14:textId="77777777" w:rsidR="006527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 п</w:t>
      </w:r>
      <w:r w:rsidR="00652768" w:rsidRPr="00652768">
        <w:rPr>
          <w:rFonts w:ascii="Times New Roman" w:hAnsi="Times New Roman" w:cs="Times New Roman"/>
          <w:sz w:val="24"/>
          <w:szCs w:val="24"/>
        </w:rPr>
        <w:t xml:space="preserve">ри полном повреждении ЛН (в области шилососцевидного отверстия, до разделения на конечные ветви): • в покое  — сглаженность складок лба, назолабиальной складки, глазная щель более широкая, глаз полностью не закрывается, угол рта опущен; • поисковый и сосательный рефлекс ослаблен; • при кормлении  — вытекание молока из пораженного угла рта; • при крике, гримасах — неравномерность складок на лбу, неполное смыкание глазной щели, угол рта перетягивается в  здоровую сторону; • надбровный и  корнеальный рефлекс ослаблены. </w:t>
      </w:r>
    </w:p>
    <w:p w14:paraId="70E4122C" w14:textId="77777777" w:rsidR="00511DE4"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ж) п</w:t>
      </w:r>
      <w:r w:rsidR="00652768" w:rsidRPr="00652768">
        <w:rPr>
          <w:rFonts w:ascii="Times New Roman" w:hAnsi="Times New Roman" w:cs="Times New Roman"/>
          <w:sz w:val="24"/>
          <w:szCs w:val="24"/>
        </w:rPr>
        <w:t xml:space="preserve">ри частичном повреждении ЛН (нижних ветвей ЛН </w:t>
      </w:r>
      <w:r w:rsidRPr="00652768">
        <w:rPr>
          <w:rFonts w:ascii="Times New Roman" w:hAnsi="Times New Roman" w:cs="Times New Roman"/>
          <w:sz w:val="24"/>
          <w:szCs w:val="24"/>
        </w:rPr>
        <w:t>в околоушной</w:t>
      </w:r>
      <w:r w:rsidR="00652768" w:rsidRPr="00652768">
        <w:rPr>
          <w:rFonts w:ascii="Times New Roman" w:hAnsi="Times New Roman" w:cs="Times New Roman"/>
          <w:sz w:val="24"/>
          <w:szCs w:val="24"/>
        </w:rPr>
        <w:t xml:space="preserve"> или щечной области): </w:t>
      </w:r>
    </w:p>
    <w:p w14:paraId="789A1EA9" w14:textId="77777777" w:rsidR="00511DE4"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652768" w:rsidRPr="00652768">
        <w:rPr>
          <w:rFonts w:ascii="Times New Roman" w:hAnsi="Times New Roman" w:cs="Times New Roman"/>
          <w:sz w:val="24"/>
          <w:szCs w:val="24"/>
        </w:rPr>
        <w:t xml:space="preserve">верхняя мимическая мускулатура не страдает (полное смыкание глазной щели, лоб наморщивается); </w:t>
      </w:r>
    </w:p>
    <w:p w14:paraId="4B974330" w14:textId="77777777" w:rsidR="00511DE4"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652768" w:rsidRPr="00652768">
        <w:rPr>
          <w:rFonts w:ascii="Times New Roman" w:hAnsi="Times New Roman" w:cs="Times New Roman"/>
          <w:sz w:val="24"/>
          <w:szCs w:val="24"/>
        </w:rPr>
        <w:t xml:space="preserve">парез нижней мимической мускулатуры; </w:t>
      </w:r>
    </w:p>
    <w:p w14:paraId="04F963C7" w14:textId="77777777" w:rsidR="00511DE4"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652768" w:rsidRPr="00652768">
        <w:rPr>
          <w:rFonts w:ascii="Times New Roman" w:hAnsi="Times New Roman" w:cs="Times New Roman"/>
          <w:sz w:val="24"/>
          <w:szCs w:val="24"/>
        </w:rPr>
        <w:t xml:space="preserve">в </w:t>
      </w:r>
      <w:r w:rsidRPr="00652768">
        <w:rPr>
          <w:rFonts w:ascii="Times New Roman" w:hAnsi="Times New Roman" w:cs="Times New Roman"/>
          <w:sz w:val="24"/>
          <w:szCs w:val="24"/>
        </w:rPr>
        <w:t>покое —</w:t>
      </w:r>
      <w:r w:rsidR="00652768" w:rsidRPr="00652768">
        <w:rPr>
          <w:rFonts w:ascii="Times New Roman" w:hAnsi="Times New Roman" w:cs="Times New Roman"/>
          <w:sz w:val="24"/>
          <w:szCs w:val="24"/>
        </w:rPr>
        <w:t xml:space="preserve"> сглажена носогубная складка, угол рта опущен; </w:t>
      </w:r>
    </w:p>
    <w:p w14:paraId="6E758CE0" w14:textId="77777777" w:rsidR="00511DE4"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652768" w:rsidRPr="00652768">
        <w:rPr>
          <w:rFonts w:ascii="Times New Roman" w:hAnsi="Times New Roman" w:cs="Times New Roman"/>
          <w:sz w:val="24"/>
          <w:szCs w:val="24"/>
        </w:rPr>
        <w:t xml:space="preserve">поисковый рефлекс угнетен; </w:t>
      </w:r>
    </w:p>
    <w:p w14:paraId="2EAA676F" w14:textId="77777777" w:rsidR="00511DE4"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652768" w:rsidRPr="00652768">
        <w:rPr>
          <w:rFonts w:ascii="Times New Roman" w:hAnsi="Times New Roman" w:cs="Times New Roman"/>
          <w:sz w:val="24"/>
          <w:szCs w:val="24"/>
        </w:rPr>
        <w:t xml:space="preserve">при </w:t>
      </w:r>
      <w:r w:rsidRPr="00652768">
        <w:rPr>
          <w:rFonts w:ascii="Times New Roman" w:hAnsi="Times New Roman" w:cs="Times New Roman"/>
          <w:sz w:val="24"/>
          <w:szCs w:val="24"/>
        </w:rPr>
        <w:t>кормлении —</w:t>
      </w:r>
      <w:r w:rsidR="00652768" w:rsidRPr="00652768">
        <w:rPr>
          <w:rFonts w:ascii="Times New Roman" w:hAnsi="Times New Roman" w:cs="Times New Roman"/>
          <w:sz w:val="24"/>
          <w:szCs w:val="24"/>
        </w:rPr>
        <w:t xml:space="preserve"> подтекание молока из пораженного угла рта; </w:t>
      </w:r>
    </w:p>
    <w:p w14:paraId="5A4EE31E" w14:textId="77777777" w:rsidR="002A4D9A" w:rsidRPr="006527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652768" w:rsidRPr="00652768">
        <w:rPr>
          <w:rFonts w:ascii="Times New Roman" w:hAnsi="Times New Roman" w:cs="Times New Roman"/>
          <w:sz w:val="24"/>
          <w:szCs w:val="24"/>
        </w:rPr>
        <w:t>при крике, гримасах — угол рта перетягивается в здоровую сторону.</w:t>
      </w:r>
    </w:p>
    <w:p w14:paraId="1F6BCEEA" w14:textId="77777777" w:rsidR="002A4D9A" w:rsidRPr="003A4333" w:rsidRDefault="002A4D9A" w:rsidP="00511DE4">
      <w:pPr>
        <w:pStyle w:val="12"/>
        <w:ind w:left="0"/>
        <w:jc w:val="center"/>
        <w:rPr>
          <w:sz w:val="28"/>
          <w:szCs w:val="28"/>
          <w:u w:val="none"/>
        </w:rPr>
      </w:pPr>
      <w:bookmarkStart w:id="12" w:name="_Toc530515302"/>
      <w:bookmarkStart w:id="13" w:name="_Toc531335482"/>
      <w:r>
        <w:rPr>
          <w:sz w:val="28"/>
          <w:szCs w:val="28"/>
          <w:u w:val="none"/>
        </w:rPr>
        <w:t>2. Диагностика</w:t>
      </w:r>
    </w:p>
    <w:p w14:paraId="05EDB8C2" w14:textId="77777777" w:rsidR="002A4D9A" w:rsidRPr="00B64DF6" w:rsidRDefault="002A4D9A" w:rsidP="00652C9A">
      <w:pPr>
        <w:pStyle w:val="12"/>
        <w:ind w:left="0"/>
      </w:pPr>
      <w:r w:rsidRPr="00B64DF6">
        <w:t>2.1 Жалобы и анамнез</w:t>
      </w:r>
      <w:bookmarkEnd w:id="12"/>
      <w:bookmarkEnd w:id="13"/>
    </w:p>
    <w:p w14:paraId="0BD5A479" w14:textId="77777777" w:rsidR="002A4D9A" w:rsidRPr="00511DE4" w:rsidRDefault="00511DE4" w:rsidP="00652C9A">
      <w:pPr>
        <w:pStyle w:val="a3"/>
        <w:rPr>
          <w:bCs/>
          <w:u w:val="single"/>
        </w:rPr>
      </w:pPr>
      <w:r w:rsidRPr="00511DE4">
        <w:rPr>
          <w:bCs/>
          <w:u w:val="single"/>
        </w:rPr>
        <w:t xml:space="preserve">2.1.1 </w:t>
      </w:r>
      <w:r w:rsidR="002A4D9A" w:rsidRPr="00511DE4">
        <w:rPr>
          <w:bCs/>
          <w:u w:val="single"/>
        </w:rPr>
        <w:t>Жалобы</w:t>
      </w:r>
    </w:p>
    <w:p w14:paraId="1E138010" w14:textId="77777777" w:rsidR="00FA4C68" w:rsidRPr="00FA4C68" w:rsidRDefault="00FA4C68"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Жалобы на то, что </w:t>
      </w:r>
      <w:r w:rsidRPr="00FA4C68">
        <w:rPr>
          <w:rFonts w:ascii="Times New Roman" w:hAnsi="Times New Roman" w:cs="Times New Roman"/>
          <w:sz w:val="24"/>
          <w:szCs w:val="24"/>
        </w:rPr>
        <w:t>половина лица, либо какая-то его часть, не выражает никаких эмоций, отсутствуют движения. Человек не может улыбнуться, удивиться и т</w:t>
      </w:r>
      <w:r>
        <w:rPr>
          <w:rFonts w:ascii="Times New Roman" w:hAnsi="Times New Roman" w:cs="Times New Roman"/>
          <w:sz w:val="24"/>
          <w:szCs w:val="24"/>
        </w:rPr>
        <w:t>.</w:t>
      </w:r>
      <w:r w:rsidRPr="00FA4C68">
        <w:rPr>
          <w:rFonts w:ascii="Times New Roman" w:hAnsi="Times New Roman" w:cs="Times New Roman"/>
          <w:sz w:val="24"/>
          <w:szCs w:val="24"/>
        </w:rPr>
        <w:t xml:space="preserve">д. В покое наблюдается асимметрия лица, а сторона, на которой лицевой нерв поврежден, опущена вниз (бровь, нижнее веко, угол рта находятся ниже, ткани щеки провисают). При мимике асимметрия усиливается. Все это приводит к снижению социальной активности людей с данным заболеванием, возникают трудности при общении с людьми. Но данная проблема заключается не только в эстетически неудовлетворительном внешнем виде. Имеется также </w:t>
      </w:r>
      <w:r>
        <w:rPr>
          <w:rFonts w:ascii="Times New Roman" w:hAnsi="Times New Roman" w:cs="Times New Roman"/>
          <w:sz w:val="24"/>
          <w:szCs w:val="24"/>
        </w:rPr>
        <w:t>ряд и функциональных нарушений:</w:t>
      </w:r>
    </w:p>
    <w:p w14:paraId="6D24B1F0" w14:textId="77777777" w:rsidR="00FA4C68" w:rsidRP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FA4C68" w:rsidRPr="00FA4C68">
        <w:rPr>
          <w:rFonts w:ascii="Times New Roman" w:hAnsi="Times New Roman" w:cs="Times New Roman"/>
          <w:sz w:val="24"/>
          <w:szCs w:val="24"/>
        </w:rPr>
        <w:t xml:space="preserve">) </w:t>
      </w:r>
      <w:r>
        <w:rPr>
          <w:rFonts w:ascii="Times New Roman" w:hAnsi="Times New Roman" w:cs="Times New Roman"/>
          <w:sz w:val="24"/>
          <w:szCs w:val="24"/>
        </w:rPr>
        <w:t>н</w:t>
      </w:r>
      <w:r w:rsidR="00FA4C68" w:rsidRPr="00FA4C68">
        <w:rPr>
          <w:rFonts w:ascii="Times New Roman" w:hAnsi="Times New Roman" w:cs="Times New Roman"/>
          <w:sz w:val="24"/>
          <w:szCs w:val="24"/>
        </w:rPr>
        <w:t>арушение дикции, произношение многих звуков дается с трудом, речь невнятная, за счет отсутствия тонуса круговой мышцы рта и мышц щечной области;</w:t>
      </w:r>
    </w:p>
    <w:p w14:paraId="33CB3302" w14:textId="77777777" w:rsidR="00FA4C68" w:rsidRP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б</w:t>
      </w:r>
      <w:r w:rsidR="00FA4C68" w:rsidRPr="00FA4C68">
        <w:rPr>
          <w:rFonts w:ascii="Times New Roman" w:hAnsi="Times New Roman" w:cs="Times New Roman"/>
          <w:sz w:val="24"/>
          <w:szCs w:val="24"/>
        </w:rPr>
        <w:t xml:space="preserve">) </w:t>
      </w:r>
      <w:r>
        <w:rPr>
          <w:rFonts w:ascii="Times New Roman" w:hAnsi="Times New Roman" w:cs="Times New Roman"/>
          <w:sz w:val="24"/>
          <w:szCs w:val="24"/>
        </w:rPr>
        <w:t>т</w:t>
      </w:r>
      <w:r w:rsidR="00FA4C68" w:rsidRPr="00FA4C68">
        <w:rPr>
          <w:rFonts w:ascii="Times New Roman" w:hAnsi="Times New Roman" w:cs="Times New Roman"/>
          <w:sz w:val="24"/>
          <w:szCs w:val="24"/>
        </w:rPr>
        <w:t>рудности при приеме пищи, особенно жидкости;</w:t>
      </w:r>
    </w:p>
    <w:p w14:paraId="1570A015" w14:textId="77777777" w:rsidR="00FA4C68" w:rsidRP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FA4C68" w:rsidRPr="00FA4C68">
        <w:rPr>
          <w:rFonts w:ascii="Times New Roman" w:hAnsi="Times New Roman" w:cs="Times New Roman"/>
          <w:sz w:val="24"/>
          <w:szCs w:val="24"/>
        </w:rPr>
        <w:t xml:space="preserve">) </w:t>
      </w:r>
      <w:r>
        <w:rPr>
          <w:rFonts w:ascii="Times New Roman" w:hAnsi="Times New Roman" w:cs="Times New Roman"/>
          <w:sz w:val="24"/>
          <w:szCs w:val="24"/>
        </w:rPr>
        <w:t>т</w:t>
      </w:r>
      <w:r w:rsidR="00FA4C68" w:rsidRPr="00FA4C68">
        <w:rPr>
          <w:rFonts w:ascii="Times New Roman" w:hAnsi="Times New Roman" w:cs="Times New Roman"/>
          <w:sz w:val="24"/>
          <w:szCs w:val="24"/>
        </w:rPr>
        <w:t>рудности при чистке зубов;</w:t>
      </w:r>
    </w:p>
    <w:p w14:paraId="1CB9FCA1" w14:textId="77777777" w:rsidR="00FA4C68" w:rsidRP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FA4C68" w:rsidRPr="00FA4C68">
        <w:rPr>
          <w:rFonts w:ascii="Times New Roman" w:hAnsi="Times New Roman" w:cs="Times New Roman"/>
          <w:sz w:val="24"/>
          <w:szCs w:val="24"/>
        </w:rPr>
        <w:t xml:space="preserve">) </w:t>
      </w:r>
      <w:r>
        <w:rPr>
          <w:rFonts w:ascii="Times New Roman" w:hAnsi="Times New Roman" w:cs="Times New Roman"/>
          <w:sz w:val="24"/>
          <w:szCs w:val="24"/>
        </w:rPr>
        <w:t>н</w:t>
      </w:r>
      <w:r w:rsidR="00FA4C68" w:rsidRPr="00FA4C68">
        <w:rPr>
          <w:rFonts w:ascii="Times New Roman" w:hAnsi="Times New Roman" w:cs="Times New Roman"/>
          <w:sz w:val="24"/>
          <w:szCs w:val="24"/>
        </w:rPr>
        <w:t>е редко наблюдается слюнотечение;</w:t>
      </w:r>
    </w:p>
    <w:p w14:paraId="261D6C67" w14:textId="77777777" w:rsidR="00FA4C68" w:rsidRP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FA4C68" w:rsidRPr="00FA4C68">
        <w:rPr>
          <w:rFonts w:ascii="Times New Roman" w:hAnsi="Times New Roman" w:cs="Times New Roman"/>
          <w:sz w:val="24"/>
          <w:szCs w:val="24"/>
        </w:rPr>
        <w:t xml:space="preserve">) </w:t>
      </w:r>
      <w:r>
        <w:rPr>
          <w:rFonts w:ascii="Times New Roman" w:hAnsi="Times New Roman" w:cs="Times New Roman"/>
          <w:sz w:val="24"/>
          <w:szCs w:val="24"/>
        </w:rPr>
        <w:t>ж</w:t>
      </w:r>
      <w:r w:rsidR="00FA4C68" w:rsidRPr="00FA4C68">
        <w:rPr>
          <w:rFonts w:ascii="Times New Roman" w:hAnsi="Times New Roman" w:cs="Times New Roman"/>
          <w:sz w:val="24"/>
          <w:szCs w:val="24"/>
        </w:rPr>
        <w:t>алобы на отсутствие слезы, неполное смыкание век, что приводит к развитию кератита, конъюктивита, что может закончится потерей глазного яблока. В этом случае достаточно часто прибегают к блефарорафии (сшиванию век), при которой необходимо постоянное использовать глазные каплей и мази;</w:t>
      </w:r>
    </w:p>
    <w:p w14:paraId="51D482EF" w14:textId="77777777" w:rsidR="00FA4C68" w:rsidRP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w:t>
      </w:r>
      <w:r w:rsidR="00FA4C68" w:rsidRPr="00FA4C68">
        <w:rPr>
          <w:rFonts w:ascii="Times New Roman" w:hAnsi="Times New Roman" w:cs="Times New Roman"/>
          <w:sz w:val="24"/>
          <w:szCs w:val="24"/>
        </w:rPr>
        <w:t xml:space="preserve">) </w:t>
      </w:r>
      <w:r>
        <w:rPr>
          <w:rFonts w:ascii="Times New Roman" w:hAnsi="Times New Roman" w:cs="Times New Roman"/>
          <w:sz w:val="24"/>
          <w:szCs w:val="24"/>
        </w:rPr>
        <w:t>т</w:t>
      </w:r>
      <w:r w:rsidR="00FA4C68" w:rsidRPr="00FA4C68">
        <w:rPr>
          <w:rFonts w:ascii="Times New Roman" w:hAnsi="Times New Roman" w:cs="Times New Roman"/>
          <w:sz w:val="24"/>
          <w:szCs w:val="24"/>
        </w:rPr>
        <w:t>ак же может быть и обратная ситуация, при которой наблюдается постоянное слезотечение, связанное с отсутствием прилегания нижнего века к глазному яблоку;</w:t>
      </w:r>
    </w:p>
    <w:p w14:paraId="60AFEAA8" w14:textId="77777777" w:rsidR="00FA4C68" w:rsidRP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ж</w:t>
      </w:r>
      <w:r w:rsidR="00FA4C68" w:rsidRPr="00FA4C68">
        <w:rPr>
          <w:rFonts w:ascii="Times New Roman" w:hAnsi="Times New Roman" w:cs="Times New Roman"/>
          <w:sz w:val="24"/>
          <w:szCs w:val="24"/>
        </w:rPr>
        <w:t xml:space="preserve">) </w:t>
      </w:r>
      <w:r>
        <w:rPr>
          <w:rFonts w:ascii="Times New Roman" w:hAnsi="Times New Roman" w:cs="Times New Roman"/>
          <w:sz w:val="24"/>
          <w:szCs w:val="24"/>
        </w:rPr>
        <w:t>п</w:t>
      </w:r>
      <w:r w:rsidR="00FA4C68" w:rsidRPr="00FA4C68">
        <w:rPr>
          <w:rFonts w:ascii="Times New Roman" w:hAnsi="Times New Roman" w:cs="Times New Roman"/>
          <w:sz w:val="24"/>
          <w:szCs w:val="24"/>
        </w:rPr>
        <w:t xml:space="preserve">оявление затрудненного носового дыхания в связи с тем, что мышцы носа не работают </w:t>
      </w:r>
      <w:r w:rsidR="00FA4C68">
        <w:rPr>
          <w:rFonts w:ascii="Times New Roman" w:hAnsi="Times New Roman" w:cs="Times New Roman"/>
          <w:sz w:val="24"/>
          <w:szCs w:val="24"/>
        </w:rPr>
        <w:t>и формируется клапанный эффект.</w:t>
      </w:r>
    </w:p>
    <w:p w14:paraId="57CA1515" w14:textId="77777777" w:rsidR="002A4D9A" w:rsidRDefault="00FA4C68" w:rsidP="00652C9A">
      <w:pPr>
        <w:spacing w:line="360" w:lineRule="auto"/>
        <w:ind w:firstLine="709"/>
        <w:contextualSpacing/>
        <w:jc w:val="both"/>
        <w:rPr>
          <w:rFonts w:ascii="Times New Roman" w:hAnsi="Times New Roman" w:cs="Times New Roman"/>
          <w:sz w:val="24"/>
          <w:szCs w:val="24"/>
        </w:rPr>
      </w:pPr>
      <w:r w:rsidRPr="00FA4C68">
        <w:rPr>
          <w:rFonts w:ascii="Times New Roman" w:hAnsi="Times New Roman" w:cs="Times New Roman"/>
          <w:sz w:val="24"/>
          <w:szCs w:val="24"/>
        </w:rPr>
        <w:t>Все вышеперечисленные симптомы значительно снижают качество жизни человека с данным диагнозом.</w:t>
      </w:r>
    </w:p>
    <w:p w14:paraId="7E97AF9A" w14:textId="77777777" w:rsidR="00FA4C68" w:rsidRPr="00511DE4" w:rsidRDefault="00511DE4" w:rsidP="00652C9A">
      <w:pPr>
        <w:spacing w:after="0" w:line="360" w:lineRule="auto"/>
        <w:ind w:firstLine="709"/>
        <w:jc w:val="both"/>
        <w:rPr>
          <w:rFonts w:ascii="Times New Roman" w:eastAsia="Calibri" w:hAnsi="Times New Roman" w:cs="Times New Roman"/>
          <w:bCs/>
          <w:sz w:val="24"/>
          <w:u w:val="single"/>
        </w:rPr>
      </w:pPr>
      <w:r w:rsidRPr="00511DE4">
        <w:rPr>
          <w:rFonts w:ascii="Times New Roman" w:eastAsia="Calibri" w:hAnsi="Times New Roman" w:cs="Times New Roman"/>
          <w:bCs/>
          <w:sz w:val="24"/>
          <w:u w:val="single"/>
        </w:rPr>
        <w:t xml:space="preserve">2.1.2 </w:t>
      </w:r>
      <w:r w:rsidR="00FA4C68" w:rsidRPr="00511DE4">
        <w:rPr>
          <w:rFonts w:ascii="Times New Roman" w:eastAsia="Calibri" w:hAnsi="Times New Roman" w:cs="Times New Roman"/>
          <w:bCs/>
          <w:sz w:val="24"/>
          <w:u w:val="single"/>
        </w:rPr>
        <w:t>Анамнез</w:t>
      </w:r>
      <w:r>
        <w:rPr>
          <w:rFonts w:ascii="Times New Roman" w:eastAsia="Calibri" w:hAnsi="Times New Roman" w:cs="Times New Roman"/>
          <w:bCs/>
          <w:sz w:val="24"/>
          <w:u w:val="single"/>
        </w:rPr>
        <w:t>:</w:t>
      </w:r>
      <w:r w:rsidR="00FA4C68" w:rsidRPr="00511DE4">
        <w:rPr>
          <w:rFonts w:ascii="Times New Roman" w:eastAsia="Calibri" w:hAnsi="Times New Roman" w:cs="Times New Roman"/>
          <w:bCs/>
          <w:sz w:val="24"/>
          <w:u w:val="single"/>
        </w:rPr>
        <w:t xml:space="preserve"> </w:t>
      </w:r>
    </w:p>
    <w:p w14:paraId="1C389325" w14:textId="77777777" w:rsid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в</w:t>
      </w:r>
      <w:r w:rsidR="00FA4C68" w:rsidRPr="00FA4C68">
        <w:rPr>
          <w:rFonts w:ascii="Times New Roman" w:hAnsi="Times New Roman" w:cs="Times New Roman"/>
          <w:sz w:val="24"/>
          <w:szCs w:val="24"/>
        </w:rPr>
        <w:t>оздействие физических, хими</w:t>
      </w:r>
      <w:r w:rsidR="00FA4C68">
        <w:rPr>
          <w:rFonts w:ascii="Times New Roman" w:hAnsi="Times New Roman" w:cs="Times New Roman"/>
          <w:sz w:val="24"/>
          <w:szCs w:val="24"/>
        </w:rPr>
        <w:t>ческих, биологических факторов;</w:t>
      </w:r>
    </w:p>
    <w:p w14:paraId="4171B102" w14:textId="77777777" w:rsid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н</w:t>
      </w:r>
      <w:r w:rsidR="00FA4C68" w:rsidRPr="00FA4C68">
        <w:rPr>
          <w:rFonts w:ascii="Times New Roman" w:hAnsi="Times New Roman" w:cs="Times New Roman"/>
          <w:sz w:val="24"/>
          <w:szCs w:val="24"/>
        </w:rPr>
        <w:t xml:space="preserve">аличие наследственной отягощенности по врожденной патологии челюстно-лицевой области (ЧЛО); </w:t>
      </w:r>
    </w:p>
    <w:p w14:paraId="41A066E7" w14:textId="77777777" w:rsid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w:t>
      </w:r>
      <w:r w:rsidR="00FA4C68" w:rsidRPr="00FA4C68">
        <w:rPr>
          <w:rFonts w:ascii="Times New Roman" w:hAnsi="Times New Roman" w:cs="Times New Roman"/>
          <w:sz w:val="24"/>
          <w:szCs w:val="24"/>
        </w:rPr>
        <w:t>опутствующие заболевания.</w:t>
      </w:r>
    </w:p>
    <w:p w14:paraId="41988934" w14:textId="77777777" w:rsidR="00FA4C68" w:rsidRPr="00FA4C68" w:rsidRDefault="00FA4C68" w:rsidP="00652C9A">
      <w:pPr>
        <w:spacing w:after="0" w:line="360" w:lineRule="auto"/>
        <w:ind w:firstLine="709"/>
        <w:jc w:val="both"/>
        <w:rPr>
          <w:rFonts w:ascii="Times New Roman" w:eastAsia="Times New Roman" w:hAnsi="Times New Roman" w:cs="Times New Roman"/>
          <w:b/>
          <w:bCs/>
          <w:sz w:val="24"/>
          <w:szCs w:val="24"/>
          <w:u w:val="single"/>
          <w:lang w:eastAsia="ru-RU"/>
        </w:rPr>
      </w:pPr>
      <w:bookmarkStart w:id="14" w:name="_Toc530515303"/>
      <w:bookmarkStart w:id="15" w:name="_Toc531335483"/>
      <w:r w:rsidRPr="00FA4C68">
        <w:rPr>
          <w:rFonts w:ascii="Times New Roman" w:eastAsia="Times New Roman" w:hAnsi="Times New Roman" w:cs="Times New Roman"/>
          <w:b/>
          <w:bCs/>
          <w:sz w:val="24"/>
          <w:szCs w:val="24"/>
          <w:u w:val="single"/>
          <w:lang w:eastAsia="ru-RU"/>
        </w:rPr>
        <w:t>2.2 Физикальное обследование</w:t>
      </w:r>
      <w:bookmarkEnd w:id="14"/>
      <w:bookmarkEnd w:id="15"/>
    </w:p>
    <w:p w14:paraId="13D46F34" w14:textId="77777777" w:rsidR="00FA4C68" w:rsidRDefault="00FA4C68" w:rsidP="00652C9A">
      <w:pPr>
        <w:spacing w:line="360" w:lineRule="auto"/>
        <w:ind w:firstLine="709"/>
        <w:contextualSpacing/>
        <w:jc w:val="both"/>
        <w:rPr>
          <w:rFonts w:ascii="Times New Roman" w:hAnsi="Times New Roman" w:cs="Times New Roman"/>
          <w:sz w:val="24"/>
          <w:szCs w:val="24"/>
        </w:rPr>
      </w:pPr>
      <w:r w:rsidRPr="00FA4C68">
        <w:rPr>
          <w:rFonts w:ascii="Times New Roman" w:hAnsi="Times New Roman" w:cs="Times New Roman"/>
          <w:sz w:val="24"/>
          <w:szCs w:val="24"/>
        </w:rPr>
        <w:t>Паралич Белла представляет собой одну из форм нейропатии лицевого нерва, котораяхарактеризуется быстрым развитием (в течение 24–48 часов) слабости верхней и нижней группмимических мышц половины лица и вегетативных нарушений. Началу заболевания можетпредшествовать боль в ухе или в заушной области, нарушение вкуса, гиперакузия. Диагнозустанавливается путем исключения других причин. Клиническое обследование должно включатьоценку силы мимической мускулатуры, в первую очередь для подтверждения периферическогоуровня поражения с подробным неврологическим и ото</w:t>
      </w:r>
      <w:r>
        <w:rPr>
          <w:rFonts w:ascii="Times New Roman" w:hAnsi="Times New Roman" w:cs="Times New Roman"/>
          <w:sz w:val="24"/>
          <w:szCs w:val="24"/>
        </w:rPr>
        <w:t>ларингологическим обследованием.</w:t>
      </w:r>
    </w:p>
    <w:p w14:paraId="57BAD32A" w14:textId="77777777" w:rsidR="00FA4C68" w:rsidRPr="00FA4C68" w:rsidRDefault="00FA4C68" w:rsidP="00652C9A">
      <w:pPr>
        <w:spacing w:line="360" w:lineRule="auto"/>
        <w:ind w:firstLine="709"/>
        <w:contextualSpacing/>
        <w:jc w:val="both"/>
        <w:rPr>
          <w:rFonts w:ascii="Times New Roman" w:hAnsi="Times New Roman" w:cs="Times New Roman"/>
          <w:sz w:val="24"/>
          <w:szCs w:val="24"/>
        </w:rPr>
      </w:pPr>
      <w:r w:rsidRPr="00FA4C68">
        <w:rPr>
          <w:rFonts w:ascii="Times New Roman" w:hAnsi="Times New Roman" w:cs="Times New Roman"/>
          <w:sz w:val="24"/>
          <w:szCs w:val="24"/>
        </w:rPr>
        <w:t>Критерии периферического уровня поражения:</w:t>
      </w:r>
    </w:p>
    <w:p w14:paraId="3543D1B8" w14:textId="77777777" w:rsidR="00FA4C68" w:rsidRP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FA4C68" w:rsidRPr="00FA4C68">
        <w:rPr>
          <w:rFonts w:ascii="Times New Roman" w:hAnsi="Times New Roman" w:cs="Times New Roman"/>
          <w:sz w:val="24"/>
          <w:szCs w:val="24"/>
        </w:rPr>
        <w:t>вовлечение верхней (ограничение подвижности брови, симптом Белла при зажмуривании глази/или сглаженность носогубной складки на стороне поражения) и нижней (опущение уголкарта или невозможность удерживать воздух при надувании щек на стороне поражения) групп мимических мышц половины лица;</w:t>
      </w:r>
    </w:p>
    <w:p w14:paraId="05D1430F" w14:textId="77777777" w:rsidR="00FA4C68" w:rsidRP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FA4C68">
        <w:rPr>
          <w:rFonts w:ascii="Times New Roman" w:hAnsi="Times New Roman" w:cs="Times New Roman"/>
          <w:sz w:val="24"/>
          <w:szCs w:val="24"/>
        </w:rPr>
        <w:t>о</w:t>
      </w:r>
      <w:r w:rsidR="00FA4C68" w:rsidRPr="00FA4C68">
        <w:rPr>
          <w:rFonts w:ascii="Times New Roman" w:hAnsi="Times New Roman" w:cs="Times New Roman"/>
          <w:sz w:val="24"/>
          <w:szCs w:val="24"/>
        </w:rPr>
        <w:t>тсутствие диссоциации в наличии двигательных и вегетативных нарушений;</w:t>
      </w:r>
    </w:p>
    <w:p w14:paraId="4806474D" w14:textId="77777777" w:rsidR="00FA4C68" w:rsidRP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FA4C68" w:rsidRPr="00FA4C68">
        <w:rPr>
          <w:rFonts w:ascii="Times New Roman" w:hAnsi="Times New Roman" w:cs="Times New Roman"/>
          <w:sz w:val="24"/>
          <w:szCs w:val="24"/>
        </w:rPr>
        <w:t>отсутствие другой очаговой неврологической симптоматики (двигательных, чувствительных расстройств или признаков поражения других черепных нервов).</w:t>
      </w:r>
    </w:p>
    <w:p w14:paraId="33EA3F4C" w14:textId="77777777" w:rsidR="00FA4C68" w:rsidRDefault="00FA4C68" w:rsidP="00652C9A">
      <w:pPr>
        <w:spacing w:line="360" w:lineRule="auto"/>
        <w:ind w:firstLine="709"/>
        <w:contextualSpacing/>
        <w:jc w:val="both"/>
        <w:rPr>
          <w:rFonts w:ascii="Times New Roman" w:hAnsi="Times New Roman" w:cs="Times New Roman"/>
          <w:sz w:val="24"/>
          <w:szCs w:val="24"/>
        </w:rPr>
      </w:pPr>
      <w:r w:rsidRPr="00FA4C68">
        <w:rPr>
          <w:rFonts w:ascii="Times New Roman" w:hAnsi="Times New Roman" w:cs="Times New Roman"/>
          <w:sz w:val="24"/>
          <w:szCs w:val="24"/>
        </w:rPr>
        <w:lastRenderedPageBreak/>
        <w:t>Подтверждение периферического у</w:t>
      </w:r>
      <w:r>
        <w:rPr>
          <w:rFonts w:ascii="Times New Roman" w:hAnsi="Times New Roman" w:cs="Times New Roman"/>
          <w:sz w:val="24"/>
          <w:szCs w:val="24"/>
        </w:rPr>
        <w:t>ровня поражения лицевого нерва:</w:t>
      </w:r>
    </w:p>
    <w:p w14:paraId="3C8B16C8" w14:textId="77777777" w:rsidR="00FA4C68" w:rsidRP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FA4C68">
        <w:rPr>
          <w:rFonts w:ascii="Times New Roman" w:hAnsi="Times New Roman" w:cs="Times New Roman"/>
          <w:sz w:val="24"/>
          <w:szCs w:val="24"/>
        </w:rPr>
        <w:t>у</w:t>
      </w:r>
      <w:r w:rsidR="00FA4C68" w:rsidRPr="00FA4C68">
        <w:rPr>
          <w:rFonts w:ascii="Times New Roman" w:hAnsi="Times New Roman" w:cs="Times New Roman"/>
          <w:sz w:val="24"/>
          <w:szCs w:val="24"/>
        </w:rPr>
        <w:t xml:space="preserve"> пациентов с клинической картиной периферической нейропатии лицевого нерва должно выполняться полное неврологическое и оториноларингологическое обследование с проведением отоскопии, пальпации околоушн</w:t>
      </w:r>
      <w:r w:rsidR="00FA4C68">
        <w:rPr>
          <w:rFonts w:ascii="Times New Roman" w:hAnsi="Times New Roman" w:cs="Times New Roman"/>
          <w:sz w:val="24"/>
          <w:szCs w:val="24"/>
        </w:rPr>
        <w:t>ой слюнной железы и области шеи;</w:t>
      </w:r>
    </w:p>
    <w:p w14:paraId="3EF5DE22" w14:textId="77777777" w:rsidR="00FA4C68" w:rsidRDefault="00511DE4"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FA4C68">
        <w:rPr>
          <w:rFonts w:ascii="Times New Roman" w:hAnsi="Times New Roman" w:cs="Times New Roman"/>
          <w:sz w:val="24"/>
          <w:szCs w:val="24"/>
        </w:rPr>
        <w:t>с</w:t>
      </w:r>
      <w:r w:rsidR="00FA4C68" w:rsidRPr="00FA4C68">
        <w:rPr>
          <w:rFonts w:ascii="Times New Roman" w:hAnsi="Times New Roman" w:cs="Times New Roman"/>
          <w:sz w:val="24"/>
          <w:szCs w:val="24"/>
        </w:rPr>
        <w:t>лабость как верхней, так и нижней групп мимической мускулатуры половинылица при отсутствии диссоциации между двигательными и вегетативными нарушениями, а также отсутствие другой очаговой неврологической симптоматики позволяют предположить периферический уровень поражения лицевого нерва.</w:t>
      </w:r>
    </w:p>
    <w:p w14:paraId="79579245" w14:textId="77777777" w:rsidR="00511DE4" w:rsidRPr="00C272E0" w:rsidRDefault="00511DE4" w:rsidP="00511DE4">
      <w:pPr>
        <w:spacing w:line="360" w:lineRule="auto"/>
        <w:ind w:firstLine="709"/>
        <w:contextualSpacing/>
        <w:jc w:val="right"/>
        <w:rPr>
          <w:rFonts w:ascii="Times New Roman" w:hAnsi="Times New Roman" w:cs="Times New Roman"/>
          <w:b/>
          <w:bCs/>
          <w:sz w:val="24"/>
          <w:szCs w:val="24"/>
        </w:rPr>
      </w:pPr>
      <w:r w:rsidRPr="00C272E0">
        <w:rPr>
          <w:rFonts w:ascii="Times New Roman" w:hAnsi="Times New Roman" w:cs="Times New Roman"/>
          <w:b/>
          <w:bCs/>
          <w:sz w:val="24"/>
          <w:szCs w:val="24"/>
        </w:rPr>
        <w:t xml:space="preserve">Таблица </w:t>
      </w:r>
      <w:r w:rsidR="00C272E0" w:rsidRPr="00C272E0">
        <w:rPr>
          <w:rFonts w:ascii="Times New Roman" w:hAnsi="Times New Roman" w:cs="Times New Roman"/>
          <w:b/>
          <w:bCs/>
          <w:sz w:val="24"/>
          <w:szCs w:val="24"/>
        </w:rPr>
        <w:t>4</w:t>
      </w:r>
    </w:p>
    <w:p w14:paraId="2F934BB1" w14:textId="77777777" w:rsidR="00511DE4" w:rsidRPr="00C272E0" w:rsidRDefault="00511DE4" w:rsidP="00511DE4">
      <w:pPr>
        <w:spacing w:line="360" w:lineRule="auto"/>
        <w:ind w:firstLine="709"/>
        <w:contextualSpacing/>
        <w:jc w:val="center"/>
        <w:rPr>
          <w:rFonts w:ascii="Times New Roman" w:hAnsi="Times New Roman" w:cs="Times New Roman"/>
          <w:b/>
          <w:bCs/>
          <w:sz w:val="24"/>
          <w:szCs w:val="24"/>
        </w:rPr>
      </w:pPr>
      <w:r w:rsidRPr="00C272E0">
        <w:rPr>
          <w:rFonts w:ascii="Times New Roman" w:hAnsi="Times New Roman" w:cs="Times New Roman"/>
          <w:b/>
          <w:bCs/>
          <w:sz w:val="24"/>
          <w:szCs w:val="24"/>
        </w:rPr>
        <w:t>Основные параметры при проведении физикального осмотра</w:t>
      </w:r>
    </w:p>
    <w:tbl>
      <w:tblPr>
        <w:tblStyle w:val="af0"/>
        <w:tblW w:w="0" w:type="auto"/>
        <w:tblLook w:val="04A0" w:firstRow="1" w:lastRow="0" w:firstColumn="1" w:lastColumn="0" w:noHBand="0" w:noVBand="1"/>
      </w:tblPr>
      <w:tblGrid>
        <w:gridCol w:w="817"/>
        <w:gridCol w:w="4961"/>
        <w:gridCol w:w="3544"/>
      </w:tblGrid>
      <w:tr w:rsidR="00DB7722" w14:paraId="08573972" w14:textId="77777777" w:rsidTr="00DB7722">
        <w:tc>
          <w:tcPr>
            <w:tcW w:w="817" w:type="dxa"/>
            <w:vMerge w:val="restart"/>
          </w:tcPr>
          <w:p w14:paraId="40CB8B0F" w14:textId="77777777" w:rsidR="00DB7722" w:rsidRPr="00DB7722" w:rsidRDefault="00DB7722" w:rsidP="00511DE4">
            <w:pPr>
              <w:spacing w:line="360" w:lineRule="auto"/>
              <w:contextualSpacing/>
              <w:jc w:val="center"/>
              <w:rPr>
                <w:rFonts w:ascii="Times New Roman" w:hAnsi="Times New Roman" w:cs="Times New Roman"/>
              </w:rPr>
            </w:pPr>
            <w:r w:rsidRPr="00DB7722">
              <w:rPr>
                <w:rFonts w:ascii="Times New Roman" w:hAnsi="Times New Roman" w:cs="Times New Roman"/>
              </w:rPr>
              <w:t>№ п/п</w:t>
            </w:r>
          </w:p>
        </w:tc>
        <w:tc>
          <w:tcPr>
            <w:tcW w:w="8505" w:type="dxa"/>
            <w:gridSpan w:val="2"/>
          </w:tcPr>
          <w:p w14:paraId="5BA29C68" w14:textId="77777777" w:rsidR="00DB7722" w:rsidRPr="00DB7722" w:rsidRDefault="00DB7722" w:rsidP="00EC5C02">
            <w:pPr>
              <w:spacing w:line="240" w:lineRule="auto"/>
              <w:contextualSpacing/>
              <w:jc w:val="center"/>
              <w:rPr>
                <w:rFonts w:ascii="Times New Roman" w:hAnsi="Times New Roman" w:cs="Times New Roman"/>
              </w:rPr>
            </w:pPr>
            <w:r w:rsidRPr="00DB7722">
              <w:rPr>
                <w:rFonts w:ascii="Times New Roman" w:hAnsi="Times New Roman" w:cs="Times New Roman"/>
              </w:rPr>
              <w:t>Физикальный осмотр</w:t>
            </w:r>
          </w:p>
        </w:tc>
      </w:tr>
      <w:tr w:rsidR="00DB7722" w14:paraId="74FDA95D" w14:textId="77777777" w:rsidTr="00DB7722">
        <w:tc>
          <w:tcPr>
            <w:tcW w:w="817" w:type="dxa"/>
            <w:vMerge/>
          </w:tcPr>
          <w:p w14:paraId="154380F7" w14:textId="77777777" w:rsidR="00DB7722" w:rsidRPr="00DB7722" w:rsidRDefault="00DB7722" w:rsidP="00511DE4">
            <w:pPr>
              <w:spacing w:line="360" w:lineRule="auto"/>
              <w:contextualSpacing/>
              <w:jc w:val="center"/>
              <w:rPr>
                <w:rFonts w:ascii="Times New Roman" w:hAnsi="Times New Roman" w:cs="Times New Roman"/>
              </w:rPr>
            </w:pPr>
          </w:p>
        </w:tc>
        <w:tc>
          <w:tcPr>
            <w:tcW w:w="4961" w:type="dxa"/>
          </w:tcPr>
          <w:p w14:paraId="59B74032" w14:textId="77777777" w:rsidR="00DB7722"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Определяемые параменты</w:t>
            </w:r>
          </w:p>
        </w:tc>
        <w:tc>
          <w:tcPr>
            <w:tcW w:w="3544" w:type="dxa"/>
          </w:tcPr>
          <w:p w14:paraId="6626AE68" w14:textId="77777777" w:rsidR="00DB7722" w:rsidRPr="00DB7722" w:rsidRDefault="00DB7722" w:rsidP="00EC5C02">
            <w:pPr>
              <w:spacing w:line="240" w:lineRule="auto"/>
              <w:contextualSpacing/>
              <w:jc w:val="center"/>
              <w:rPr>
                <w:rFonts w:ascii="Times New Roman" w:hAnsi="Times New Roman" w:cs="Times New Roman"/>
              </w:rPr>
            </w:pPr>
            <w:r w:rsidRPr="00DB7722">
              <w:rPr>
                <w:rFonts w:ascii="Times New Roman" w:hAnsi="Times New Roman" w:cs="Times New Roman"/>
              </w:rPr>
              <w:t>Результат</w:t>
            </w:r>
          </w:p>
        </w:tc>
      </w:tr>
      <w:tr w:rsidR="00511DE4" w14:paraId="06DA1E88" w14:textId="77777777" w:rsidTr="00DB7722">
        <w:tc>
          <w:tcPr>
            <w:tcW w:w="817" w:type="dxa"/>
          </w:tcPr>
          <w:p w14:paraId="42574FF8" w14:textId="77777777" w:rsidR="00511DE4" w:rsidRPr="00DB7722" w:rsidRDefault="00511DE4" w:rsidP="00511DE4">
            <w:pPr>
              <w:spacing w:line="360" w:lineRule="auto"/>
              <w:contextualSpacing/>
              <w:jc w:val="center"/>
              <w:rPr>
                <w:rFonts w:ascii="Times New Roman" w:hAnsi="Times New Roman" w:cs="Times New Roman"/>
              </w:rPr>
            </w:pPr>
            <w:r w:rsidRPr="00DB7722">
              <w:rPr>
                <w:rFonts w:ascii="Times New Roman" w:hAnsi="Times New Roman" w:cs="Times New Roman"/>
              </w:rPr>
              <w:t>1.</w:t>
            </w:r>
          </w:p>
        </w:tc>
        <w:tc>
          <w:tcPr>
            <w:tcW w:w="4961" w:type="dxa"/>
          </w:tcPr>
          <w:p w14:paraId="2AA3A840" w14:textId="77777777" w:rsidR="00511DE4" w:rsidRPr="00DB7722" w:rsidRDefault="00511DE4" w:rsidP="00DB7722">
            <w:pPr>
              <w:spacing w:line="240" w:lineRule="auto"/>
              <w:contextualSpacing/>
              <w:rPr>
                <w:rFonts w:ascii="Times New Roman" w:hAnsi="Times New Roman" w:cs="Times New Roman"/>
              </w:rPr>
            </w:pPr>
            <w:r w:rsidRPr="00DB7722">
              <w:rPr>
                <w:rFonts w:ascii="Times New Roman" w:hAnsi="Times New Roman" w:cs="Times New Roman"/>
              </w:rPr>
              <w:t>Функциональная активность мимических м</w:t>
            </w:r>
            <w:r w:rsidR="00EC5C02" w:rsidRPr="00DB7722">
              <w:rPr>
                <w:rFonts w:ascii="Times New Roman" w:hAnsi="Times New Roman" w:cs="Times New Roman"/>
              </w:rPr>
              <w:t>ышц</w:t>
            </w:r>
          </w:p>
        </w:tc>
        <w:tc>
          <w:tcPr>
            <w:tcW w:w="3544" w:type="dxa"/>
          </w:tcPr>
          <w:p w14:paraId="637A59D8" w14:textId="77777777" w:rsidR="00511DE4"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Наличие (степень выраженности)</w:t>
            </w:r>
          </w:p>
          <w:p w14:paraId="67D58EF4" w14:textId="77777777" w:rsidR="00EC5C02" w:rsidRPr="00DB7722" w:rsidRDefault="00DB7722" w:rsidP="00EC5C0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 xml:space="preserve">Отсутствие </w:t>
            </w:r>
          </w:p>
        </w:tc>
      </w:tr>
      <w:tr w:rsidR="00511DE4" w14:paraId="20DE5C24" w14:textId="77777777" w:rsidTr="00DB7722">
        <w:tc>
          <w:tcPr>
            <w:tcW w:w="817" w:type="dxa"/>
          </w:tcPr>
          <w:p w14:paraId="78D1EC7E" w14:textId="77777777" w:rsidR="00511DE4" w:rsidRPr="00DB7722" w:rsidRDefault="00EC5C02" w:rsidP="00511DE4">
            <w:pPr>
              <w:spacing w:line="360" w:lineRule="auto"/>
              <w:contextualSpacing/>
              <w:jc w:val="center"/>
              <w:rPr>
                <w:rFonts w:ascii="Times New Roman" w:hAnsi="Times New Roman" w:cs="Times New Roman"/>
              </w:rPr>
            </w:pPr>
            <w:r w:rsidRPr="00DB7722">
              <w:rPr>
                <w:rFonts w:ascii="Times New Roman" w:hAnsi="Times New Roman" w:cs="Times New Roman"/>
              </w:rPr>
              <w:t>2.</w:t>
            </w:r>
          </w:p>
        </w:tc>
        <w:tc>
          <w:tcPr>
            <w:tcW w:w="4961" w:type="dxa"/>
          </w:tcPr>
          <w:p w14:paraId="286A9A9B" w14:textId="77777777" w:rsidR="00511DE4" w:rsidRPr="00DB7722" w:rsidRDefault="00EC5C02" w:rsidP="00DB7722">
            <w:pPr>
              <w:spacing w:line="240" w:lineRule="auto"/>
              <w:contextualSpacing/>
              <w:rPr>
                <w:rFonts w:ascii="Times New Roman" w:hAnsi="Times New Roman" w:cs="Times New Roman"/>
              </w:rPr>
            </w:pPr>
            <w:r w:rsidRPr="00DB7722">
              <w:rPr>
                <w:rFonts w:ascii="Times New Roman" w:hAnsi="Times New Roman" w:cs="Times New Roman"/>
              </w:rPr>
              <w:t>Асимметрия</w:t>
            </w:r>
          </w:p>
        </w:tc>
        <w:tc>
          <w:tcPr>
            <w:tcW w:w="3544" w:type="dxa"/>
          </w:tcPr>
          <w:p w14:paraId="1CB9F777" w14:textId="77777777" w:rsidR="00EC5C02"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Наличие (степень выраженности)</w:t>
            </w:r>
          </w:p>
          <w:p w14:paraId="25574AD4" w14:textId="77777777" w:rsidR="00511DE4"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Отсутствие</w:t>
            </w:r>
          </w:p>
        </w:tc>
      </w:tr>
      <w:tr w:rsidR="00511DE4" w14:paraId="4E1803AB" w14:textId="77777777" w:rsidTr="00DB7722">
        <w:tc>
          <w:tcPr>
            <w:tcW w:w="817" w:type="dxa"/>
          </w:tcPr>
          <w:p w14:paraId="0D81A29A" w14:textId="77777777" w:rsidR="00511DE4" w:rsidRPr="00DB7722" w:rsidRDefault="00EC5C02" w:rsidP="00511DE4">
            <w:pPr>
              <w:spacing w:line="360" w:lineRule="auto"/>
              <w:contextualSpacing/>
              <w:jc w:val="center"/>
              <w:rPr>
                <w:rFonts w:ascii="Times New Roman" w:hAnsi="Times New Roman" w:cs="Times New Roman"/>
              </w:rPr>
            </w:pPr>
            <w:r w:rsidRPr="00DB7722">
              <w:rPr>
                <w:rFonts w:ascii="Times New Roman" w:hAnsi="Times New Roman" w:cs="Times New Roman"/>
              </w:rPr>
              <w:t xml:space="preserve">3. </w:t>
            </w:r>
          </w:p>
        </w:tc>
        <w:tc>
          <w:tcPr>
            <w:tcW w:w="4961" w:type="dxa"/>
          </w:tcPr>
          <w:p w14:paraId="4147B966" w14:textId="77777777" w:rsidR="00511DE4" w:rsidRPr="00DB7722" w:rsidRDefault="00EC5C02" w:rsidP="00DB7722">
            <w:pPr>
              <w:spacing w:line="240" w:lineRule="auto"/>
              <w:contextualSpacing/>
              <w:rPr>
                <w:rFonts w:ascii="Times New Roman" w:hAnsi="Times New Roman" w:cs="Times New Roman"/>
              </w:rPr>
            </w:pPr>
            <w:r w:rsidRPr="00DB7722">
              <w:rPr>
                <w:rFonts w:ascii="Times New Roman" w:hAnsi="Times New Roman" w:cs="Times New Roman"/>
              </w:rPr>
              <w:t>Нарушение жизненно важных функций</w:t>
            </w:r>
          </w:p>
        </w:tc>
        <w:tc>
          <w:tcPr>
            <w:tcW w:w="3544" w:type="dxa"/>
          </w:tcPr>
          <w:p w14:paraId="77A05485" w14:textId="77777777" w:rsidR="00511DE4"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 xml:space="preserve">Наличие </w:t>
            </w:r>
          </w:p>
          <w:p w14:paraId="5CD763AE" w14:textId="77777777" w:rsidR="00EC5C02"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Отсутствие</w:t>
            </w:r>
          </w:p>
        </w:tc>
      </w:tr>
      <w:tr w:rsidR="00511DE4" w14:paraId="5B61AB4C" w14:textId="77777777" w:rsidTr="00DB7722">
        <w:tc>
          <w:tcPr>
            <w:tcW w:w="817" w:type="dxa"/>
          </w:tcPr>
          <w:p w14:paraId="0A51A1D3" w14:textId="77777777" w:rsidR="00511DE4" w:rsidRPr="00DB7722" w:rsidRDefault="00EC5C02" w:rsidP="00511DE4">
            <w:pPr>
              <w:spacing w:line="360" w:lineRule="auto"/>
              <w:contextualSpacing/>
              <w:jc w:val="center"/>
              <w:rPr>
                <w:rFonts w:ascii="Times New Roman" w:hAnsi="Times New Roman" w:cs="Times New Roman"/>
              </w:rPr>
            </w:pPr>
            <w:r w:rsidRPr="00DB7722">
              <w:rPr>
                <w:rFonts w:ascii="Times New Roman" w:hAnsi="Times New Roman" w:cs="Times New Roman"/>
              </w:rPr>
              <w:t xml:space="preserve">4. </w:t>
            </w:r>
          </w:p>
        </w:tc>
        <w:tc>
          <w:tcPr>
            <w:tcW w:w="4961" w:type="dxa"/>
          </w:tcPr>
          <w:p w14:paraId="78B9C1F0" w14:textId="77777777" w:rsidR="00511DE4" w:rsidRPr="00DB7722" w:rsidRDefault="00EC5C02" w:rsidP="00DB7722">
            <w:pPr>
              <w:spacing w:line="240" w:lineRule="auto"/>
              <w:contextualSpacing/>
              <w:rPr>
                <w:rFonts w:ascii="Times New Roman" w:hAnsi="Times New Roman" w:cs="Times New Roman"/>
              </w:rPr>
            </w:pPr>
            <w:r w:rsidRPr="00DB7722">
              <w:rPr>
                <w:rFonts w:ascii="Times New Roman" w:hAnsi="Times New Roman" w:cs="Times New Roman"/>
              </w:rPr>
              <w:t>Вовлечение в патологический процесс других ЧМН</w:t>
            </w:r>
          </w:p>
        </w:tc>
        <w:tc>
          <w:tcPr>
            <w:tcW w:w="3544" w:type="dxa"/>
          </w:tcPr>
          <w:p w14:paraId="09520D6D" w14:textId="77777777" w:rsidR="00EC5C02"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 xml:space="preserve">Наличие </w:t>
            </w:r>
          </w:p>
          <w:p w14:paraId="2BD9BE2E" w14:textId="77777777" w:rsidR="00511DE4"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Отсутствие</w:t>
            </w:r>
          </w:p>
        </w:tc>
      </w:tr>
      <w:tr w:rsidR="00511DE4" w14:paraId="69483FDA" w14:textId="77777777" w:rsidTr="00DB7722">
        <w:tc>
          <w:tcPr>
            <w:tcW w:w="817" w:type="dxa"/>
          </w:tcPr>
          <w:p w14:paraId="4CF5727A" w14:textId="77777777" w:rsidR="00511DE4" w:rsidRPr="00DB7722" w:rsidRDefault="00EC5C02" w:rsidP="00511DE4">
            <w:pPr>
              <w:spacing w:line="360" w:lineRule="auto"/>
              <w:contextualSpacing/>
              <w:jc w:val="center"/>
              <w:rPr>
                <w:rFonts w:ascii="Times New Roman" w:hAnsi="Times New Roman" w:cs="Times New Roman"/>
              </w:rPr>
            </w:pPr>
            <w:r w:rsidRPr="00DB7722">
              <w:rPr>
                <w:rFonts w:ascii="Times New Roman" w:hAnsi="Times New Roman" w:cs="Times New Roman"/>
              </w:rPr>
              <w:t xml:space="preserve">5. </w:t>
            </w:r>
          </w:p>
        </w:tc>
        <w:tc>
          <w:tcPr>
            <w:tcW w:w="4961" w:type="dxa"/>
          </w:tcPr>
          <w:p w14:paraId="7F35936D" w14:textId="77777777" w:rsidR="00511DE4" w:rsidRPr="00DB7722" w:rsidRDefault="00EC5C02" w:rsidP="00DB7722">
            <w:pPr>
              <w:spacing w:line="240" w:lineRule="auto"/>
              <w:contextualSpacing/>
              <w:rPr>
                <w:rFonts w:ascii="Times New Roman" w:hAnsi="Times New Roman" w:cs="Times New Roman"/>
              </w:rPr>
            </w:pPr>
            <w:r w:rsidRPr="00DB7722">
              <w:rPr>
                <w:rFonts w:ascii="Times New Roman" w:hAnsi="Times New Roman" w:cs="Times New Roman"/>
              </w:rPr>
              <w:t>Определение тонуса мимических мышц (пальпаторно)</w:t>
            </w:r>
          </w:p>
        </w:tc>
        <w:tc>
          <w:tcPr>
            <w:tcW w:w="3544" w:type="dxa"/>
          </w:tcPr>
          <w:p w14:paraId="4565A606" w14:textId="77777777" w:rsidR="00511DE4"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Сохранённый</w:t>
            </w:r>
          </w:p>
          <w:p w14:paraId="679EFD88" w14:textId="77777777" w:rsidR="00EC5C02"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 xml:space="preserve">Сниженный </w:t>
            </w:r>
          </w:p>
          <w:p w14:paraId="597143F0" w14:textId="77777777" w:rsidR="00EC5C02"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 xml:space="preserve">Повышенный </w:t>
            </w:r>
          </w:p>
        </w:tc>
      </w:tr>
      <w:tr w:rsidR="00511DE4" w14:paraId="57CE520C" w14:textId="77777777" w:rsidTr="00DB7722">
        <w:tc>
          <w:tcPr>
            <w:tcW w:w="817" w:type="dxa"/>
          </w:tcPr>
          <w:p w14:paraId="13C67D18" w14:textId="77777777" w:rsidR="00511DE4" w:rsidRPr="00DB7722" w:rsidRDefault="00EC5C02" w:rsidP="00511DE4">
            <w:pPr>
              <w:spacing w:line="360" w:lineRule="auto"/>
              <w:contextualSpacing/>
              <w:jc w:val="center"/>
              <w:rPr>
                <w:rFonts w:ascii="Times New Roman" w:hAnsi="Times New Roman" w:cs="Times New Roman"/>
              </w:rPr>
            </w:pPr>
            <w:r w:rsidRPr="00DB7722">
              <w:rPr>
                <w:rFonts w:ascii="Times New Roman" w:hAnsi="Times New Roman" w:cs="Times New Roman"/>
              </w:rPr>
              <w:t xml:space="preserve">6. </w:t>
            </w:r>
          </w:p>
        </w:tc>
        <w:tc>
          <w:tcPr>
            <w:tcW w:w="4961" w:type="dxa"/>
          </w:tcPr>
          <w:p w14:paraId="40B9AE9A" w14:textId="77777777" w:rsidR="00511DE4" w:rsidRPr="00DB7722" w:rsidRDefault="00EC5C02" w:rsidP="00DB7722">
            <w:pPr>
              <w:spacing w:line="240" w:lineRule="auto"/>
              <w:contextualSpacing/>
              <w:rPr>
                <w:rFonts w:ascii="Times New Roman" w:hAnsi="Times New Roman" w:cs="Times New Roman"/>
              </w:rPr>
            </w:pPr>
            <w:r w:rsidRPr="00DB7722">
              <w:rPr>
                <w:rFonts w:ascii="Times New Roman" w:hAnsi="Times New Roman" w:cs="Times New Roman"/>
              </w:rPr>
              <w:t xml:space="preserve">Определение тонуса мышц регионарных областей (пальпаторно) </w:t>
            </w:r>
          </w:p>
        </w:tc>
        <w:tc>
          <w:tcPr>
            <w:tcW w:w="3544" w:type="dxa"/>
          </w:tcPr>
          <w:p w14:paraId="2E6C1C38" w14:textId="77777777" w:rsidR="00EC5C02"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Сохранённый</w:t>
            </w:r>
          </w:p>
          <w:p w14:paraId="048354C2" w14:textId="77777777" w:rsidR="00EC5C02"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 xml:space="preserve">Сниженный </w:t>
            </w:r>
          </w:p>
          <w:p w14:paraId="3D5743BC" w14:textId="77777777" w:rsidR="00511DE4"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w:t>
            </w:r>
            <w:r w:rsidR="00EC5C02" w:rsidRPr="00DB7722">
              <w:rPr>
                <w:rFonts w:ascii="Times New Roman" w:hAnsi="Times New Roman" w:cs="Times New Roman"/>
              </w:rPr>
              <w:t>Повышенный</w:t>
            </w:r>
          </w:p>
        </w:tc>
      </w:tr>
      <w:tr w:rsidR="00EC5C02" w14:paraId="09793442" w14:textId="77777777" w:rsidTr="00DB7722">
        <w:tc>
          <w:tcPr>
            <w:tcW w:w="817" w:type="dxa"/>
          </w:tcPr>
          <w:p w14:paraId="212E6C87" w14:textId="77777777" w:rsidR="00EC5C02" w:rsidRPr="00DB7722" w:rsidRDefault="00EC5C02" w:rsidP="00511DE4">
            <w:pPr>
              <w:spacing w:line="360" w:lineRule="auto"/>
              <w:contextualSpacing/>
              <w:jc w:val="center"/>
              <w:rPr>
                <w:rFonts w:ascii="Times New Roman" w:hAnsi="Times New Roman" w:cs="Times New Roman"/>
              </w:rPr>
            </w:pPr>
            <w:r w:rsidRPr="00DB7722">
              <w:rPr>
                <w:rFonts w:ascii="Times New Roman" w:hAnsi="Times New Roman" w:cs="Times New Roman"/>
              </w:rPr>
              <w:t>7.</w:t>
            </w:r>
          </w:p>
        </w:tc>
        <w:tc>
          <w:tcPr>
            <w:tcW w:w="4961" w:type="dxa"/>
          </w:tcPr>
          <w:p w14:paraId="0D064C8A" w14:textId="77777777" w:rsidR="00EC5C02"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Чувствительность </w:t>
            </w:r>
          </w:p>
        </w:tc>
        <w:tc>
          <w:tcPr>
            <w:tcW w:w="3544" w:type="dxa"/>
          </w:tcPr>
          <w:p w14:paraId="45B30746" w14:textId="77777777" w:rsidR="00EC5C02"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Сохранена</w:t>
            </w:r>
          </w:p>
          <w:p w14:paraId="002AEAAA" w14:textId="77777777" w:rsidR="00DB7722" w:rsidRPr="00DB7722" w:rsidRDefault="00DB7722" w:rsidP="00DB7722">
            <w:pPr>
              <w:spacing w:line="240" w:lineRule="auto"/>
              <w:contextualSpacing/>
              <w:rPr>
                <w:rFonts w:ascii="Times New Roman" w:hAnsi="Times New Roman" w:cs="Times New Roman"/>
              </w:rPr>
            </w:pPr>
            <w:r w:rsidRPr="00DB7722">
              <w:rPr>
                <w:rFonts w:ascii="Times New Roman" w:hAnsi="Times New Roman" w:cs="Times New Roman"/>
              </w:rPr>
              <w:t xml:space="preserve">- Снижена </w:t>
            </w:r>
          </w:p>
        </w:tc>
      </w:tr>
    </w:tbl>
    <w:p w14:paraId="09D679CF" w14:textId="77777777" w:rsidR="00FA4C68" w:rsidRPr="00FA4C68" w:rsidRDefault="00FA4C68" w:rsidP="00AB060E">
      <w:pPr>
        <w:spacing w:after="0" w:line="360" w:lineRule="auto"/>
        <w:ind w:firstLine="709"/>
        <w:jc w:val="both"/>
        <w:rPr>
          <w:rFonts w:ascii="Times New Roman" w:eastAsia="Times New Roman" w:hAnsi="Times New Roman" w:cs="Times New Roman"/>
          <w:b/>
          <w:bCs/>
          <w:sz w:val="24"/>
          <w:szCs w:val="24"/>
          <w:u w:val="single"/>
          <w:lang w:eastAsia="ru-RU"/>
        </w:rPr>
      </w:pPr>
      <w:bookmarkStart w:id="16" w:name="_Toc530515306"/>
      <w:bookmarkStart w:id="17" w:name="_Toc531335484"/>
      <w:r w:rsidRPr="00FA4C68">
        <w:rPr>
          <w:rFonts w:ascii="Times New Roman" w:eastAsia="Times New Roman" w:hAnsi="Times New Roman" w:cs="Times New Roman"/>
          <w:b/>
          <w:bCs/>
          <w:sz w:val="24"/>
          <w:szCs w:val="24"/>
          <w:u w:val="single"/>
          <w:lang w:eastAsia="ru-RU"/>
        </w:rPr>
        <w:t>2.3 Лабораторная диагностика</w:t>
      </w:r>
      <w:bookmarkEnd w:id="16"/>
      <w:bookmarkEnd w:id="17"/>
    </w:p>
    <w:p w14:paraId="040BB40A" w14:textId="77777777" w:rsidR="002844B0" w:rsidRPr="002844B0" w:rsidRDefault="002844B0" w:rsidP="00AB060E">
      <w:pPr>
        <w:spacing w:after="0" w:line="360" w:lineRule="auto"/>
        <w:ind w:firstLine="709"/>
        <w:contextualSpacing/>
        <w:jc w:val="both"/>
        <w:rPr>
          <w:rFonts w:ascii="Times New Roman" w:hAnsi="Times New Roman" w:cs="Times New Roman"/>
          <w:sz w:val="24"/>
          <w:szCs w:val="24"/>
        </w:rPr>
      </w:pPr>
      <w:r w:rsidRPr="002844B0">
        <w:rPr>
          <w:rFonts w:ascii="Times New Roman" w:hAnsi="Times New Roman" w:cs="Times New Roman"/>
          <w:sz w:val="24"/>
          <w:szCs w:val="24"/>
        </w:rPr>
        <w:t xml:space="preserve">Диагностический алгоритм включает следующие лабораторные исследования, с целью дифференциальной диагностики. </w:t>
      </w:r>
    </w:p>
    <w:p w14:paraId="5006908B" w14:textId="77777777" w:rsidR="002844B0" w:rsidRPr="002844B0" w:rsidRDefault="002844B0" w:rsidP="00AB060E">
      <w:pPr>
        <w:numPr>
          <w:ilvl w:val="0"/>
          <w:numId w:val="1"/>
        </w:numPr>
        <w:spacing w:after="0" w:line="360" w:lineRule="auto"/>
        <w:ind w:left="0" w:firstLine="709"/>
        <w:jc w:val="both"/>
        <w:rPr>
          <w:rFonts w:ascii="Times New Roman" w:eastAsia="Calibri" w:hAnsi="Times New Roman" w:cs="Times New Roman"/>
          <w:sz w:val="24"/>
        </w:rPr>
      </w:pPr>
      <w:r w:rsidRPr="002844B0">
        <w:rPr>
          <w:rFonts w:ascii="Times New Roman" w:eastAsia="Calibri" w:hAnsi="Times New Roman" w:cs="Times New Roman"/>
          <w:sz w:val="24"/>
        </w:rPr>
        <w:t xml:space="preserve">Рекомендовано провести общеклинический анализ крови. </w:t>
      </w:r>
    </w:p>
    <w:p w14:paraId="26E3FE2E" w14:textId="77777777" w:rsidR="002844B0" w:rsidRPr="002844B0" w:rsidRDefault="002844B0" w:rsidP="00AB060E">
      <w:pPr>
        <w:spacing w:after="0" w:line="360" w:lineRule="auto"/>
        <w:ind w:firstLine="709"/>
        <w:jc w:val="both"/>
        <w:rPr>
          <w:rFonts w:ascii="Times New Roman" w:eastAsia="Calibri" w:hAnsi="Times New Roman" w:cs="Times New Roman"/>
          <w:b/>
          <w:sz w:val="24"/>
        </w:rPr>
      </w:pPr>
      <w:r w:rsidRPr="002844B0">
        <w:rPr>
          <w:rFonts w:ascii="Times New Roman" w:eastAsia="Calibri" w:hAnsi="Times New Roman" w:cs="Times New Roman"/>
          <w:b/>
          <w:sz w:val="24"/>
        </w:rPr>
        <w:t>Уровень убедительности рекомендаций - нет данных (уровень достоверности доказательств - нет данных).</w:t>
      </w:r>
    </w:p>
    <w:p w14:paraId="139ADF2A" w14:textId="77777777" w:rsidR="002844B0" w:rsidRPr="002844B0" w:rsidRDefault="002844B0" w:rsidP="00AB060E">
      <w:pPr>
        <w:spacing w:after="0" w:line="360" w:lineRule="auto"/>
        <w:ind w:firstLine="709"/>
        <w:contextualSpacing/>
        <w:jc w:val="both"/>
        <w:rPr>
          <w:rFonts w:ascii="Times New Roman" w:eastAsia="Calibri" w:hAnsi="Times New Roman" w:cs="Times New Roman"/>
          <w:i/>
          <w:sz w:val="24"/>
          <w:szCs w:val="24"/>
        </w:rPr>
      </w:pPr>
      <w:r w:rsidRPr="002C0EEA">
        <w:rPr>
          <w:rFonts w:ascii="Times New Roman" w:eastAsia="Calibri" w:hAnsi="Times New Roman" w:cs="Times New Roman"/>
          <w:bCs/>
          <w:i/>
          <w:iCs/>
          <w:sz w:val="24"/>
          <w:szCs w:val="24"/>
        </w:rPr>
        <w:t>Комментарий:</w:t>
      </w:r>
      <w:r w:rsidRPr="002844B0">
        <w:rPr>
          <w:rFonts w:ascii="Times New Roman" w:eastAsia="Calibri" w:hAnsi="Times New Roman" w:cs="Times New Roman"/>
          <w:b/>
          <w:sz w:val="24"/>
          <w:szCs w:val="24"/>
        </w:rPr>
        <w:t xml:space="preserve"> </w:t>
      </w:r>
      <w:r>
        <w:rPr>
          <w:rFonts w:ascii="Times New Roman" w:eastAsia="Calibri" w:hAnsi="Times New Roman" w:cs="Times New Roman"/>
          <w:i/>
          <w:sz w:val="24"/>
          <w:szCs w:val="24"/>
        </w:rPr>
        <w:t>для выявления признаков неспецифического воспаления в общеклиническом анализе крови. Выявления соотношения «нейтрофилы/лимфоциты», чтобы судить о вирусной или бактериальной природе заболевания О</w:t>
      </w:r>
      <w:r w:rsidRPr="002844B0">
        <w:rPr>
          <w:rFonts w:ascii="Times New Roman" w:eastAsia="Calibri" w:hAnsi="Times New Roman" w:cs="Times New Roman"/>
          <w:i/>
          <w:sz w:val="24"/>
          <w:szCs w:val="24"/>
        </w:rPr>
        <w:t>пределение в общем анализе крови повышенного соотношения «нейтрофилы/лимфоциты» свидетельствует о неблагоприятном</w:t>
      </w:r>
      <w:r>
        <w:rPr>
          <w:rFonts w:ascii="Times New Roman" w:eastAsia="Calibri" w:hAnsi="Times New Roman" w:cs="Times New Roman"/>
          <w:i/>
          <w:sz w:val="24"/>
          <w:szCs w:val="24"/>
        </w:rPr>
        <w:t xml:space="preserve"> прогнозе восстановления.</w:t>
      </w:r>
    </w:p>
    <w:p w14:paraId="3770076E" w14:textId="77777777" w:rsidR="002844B0" w:rsidRPr="002844B0" w:rsidRDefault="002844B0" w:rsidP="00AB060E">
      <w:pPr>
        <w:numPr>
          <w:ilvl w:val="0"/>
          <w:numId w:val="1"/>
        </w:numPr>
        <w:spacing w:after="0" w:line="360" w:lineRule="auto"/>
        <w:ind w:left="0" w:firstLine="709"/>
        <w:jc w:val="both"/>
        <w:rPr>
          <w:rFonts w:ascii="Times New Roman" w:eastAsia="Calibri" w:hAnsi="Times New Roman" w:cs="Times New Roman"/>
          <w:sz w:val="24"/>
        </w:rPr>
      </w:pPr>
      <w:r w:rsidRPr="002844B0">
        <w:rPr>
          <w:rFonts w:ascii="Times New Roman" w:eastAsia="Calibri" w:hAnsi="Times New Roman" w:cs="Times New Roman"/>
          <w:sz w:val="24"/>
        </w:rPr>
        <w:t>Рекомендовано провести общеклинический анализ мочи.</w:t>
      </w:r>
    </w:p>
    <w:p w14:paraId="5FD9D123" w14:textId="77777777" w:rsidR="002844B0" w:rsidRPr="002844B0" w:rsidRDefault="002844B0" w:rsidP="00AB060E">
      <w:pPr>
        <w:spacing w:after="0" w:line="360" w:lineRule="auto"/>
        <w:ind w:firstLine="709"/>
        <w:jc w:val="both"/>
        <w:rPr>
          <w:rFonts w:ascii="Times New Roman" w:eastAsia="Calibri" w:hAnsi="Times New Roman" w:cs="Times New Roman"/>
          <w:b/>
          <w:sz w:val="24"/>
        </w:rPr>
      </w:pPr>
      <w:r w:rsidRPr="002844B0">
        <w:rPr>
          <w:rFonts w:ascii="Times New Roman" w:eastAsia="Calibri" w:hAnsi="Times New Roman" w:cs="Times New Roman"/>
          <w:b/>
          <w:sz w:val="24"/>
        </w:rPr>
        <w:lastRenderedPageBreak/>
        <w:t>Уровень убедительности рекомендаций - нет данных (уровень достоверности доказательств - нет данных).</w:t>
      </w:r>
    </w:p>
    <w:p w14:paraId="4239252C" w14:textId="77777777" w:rsidR="002844B0" w:rsidRPr="002844B0" w:rsidRDefault="002844B0" w:rsidP="00AB060E">
      <w:pPr>
        <w:spacing w:after="0" w:line="360" w:lineRule="auto"/>
        <w:ind w:firstLine="709"/>
        <w:jc w:val="both"/>
        <w:rPr>
          <w:rFonts w:ascii="Times New Roman" w:eastAsia="Calibri" w:hAnsi="Times New Roman" w:cs="Times New Roman"/>
          <w:i/>
          <w:sz w:val="24"/>
        </w:rPr>
      </w:pPr>
      <w:r w:rsidRPr="002C0EEA">
        <w:rPr>
          <w:rFonts w:ascii="Times New Roman" w:eastAsia="Calibri" w:hAnsi="Times New Roman" w:cs="Times New Roman"/>
          <w:bCs/>
          <w:i/>
          <w:iCs/>
          <w:sz w:val="24"/>
        </w:rPr>
        <w:t>Комментарий:</w:t>
      </w:r>
      <w:r w:rsidRPr="002844B0">
        <w:rPr>
          <w:rFonts w:ascii="Times New Roman" w:eastAsia="Calibri" w:hAnsi="Times New Roman" w:cs="Times New Roman"/>
          <w:b/>
          <w:sz w:val="24"/>
        </w:rPr>
        <w:t xml:space="preserve"> </w:t>
      </w:r>
      <w:r w:rsidRPr="002844B0">
        <w:rPr>
          <w:rFonts w:ascii="Times New Roman" w:eastAsia="Calibri" w:hAnsi="Times New Roman" w:cs="Times New Roman"/>
          <w:i/>
          <w:sz w:val="24"/>
        </w:rPr>
        <w:t>рекомендовано проведение общего анализа мочи для контроля функции органов мочевыделительной системы.</w:t>
      </w:r>
    </w:p>
    <w:p w14:paraId="2553F3AF" w14:textId="77777777" w:rsidR="002844B0" w:rsidRPr="002844B0" w:rsidRDefault="002844B0" w:rsidP="00AB060E">
      <w:pPr>
        <w:numPr>
          <w:ilvl w:val="0"/>
          <w:numId w:val="1"/>
        </w:numPr>
        <w:spacing w:after="0" w:line="360" w:lineRule="auto"/>
        <w:ind w:left="0" w:firstLine="709"/>
        <w:jc w:val="both"/>
        <w:rPr>
          <w:rFonts w:ascii="Times New Roman" w:eastAsia="Calibri" w:hAnsi="Times New Roman" w:cs="Times New Roman"/>
          <w:sz w:val="24"/>
        </w:rPr>
      </w:pPr>
      <w:r w:rsidRPr="002844B0">
        <w:rPr>
          <w:rFonts w:ascii="Times New Roman" w:eastAsia="Calibri" w:hAnsi="Times New Roman" w:cs="Times New Roman"/>
          <w:sz w:val="24"/>
        </w:rPr>
        <w:t xml:space="preserve">Рекомендовано провести </w:t>
      </w:r>
      <w:r>
        <w:rPr>
          <w:rFonts w:ascii="Times New Roman" w:eastAsia="Calibri" w:hAnsi="Times New Roman" w:cs="Times New Roman"/>
          <w:sz w:val="24"/>
        </w:rPr>
        <w:t xml:space="preserve">анализ на </w:t>
      </w:r>
      <w:r>
        <w:rPr>
          <w:rFonts w:ascii="Times New Roman" w:hAnsi="Times New Roman" w:cs="Times New Roman"/>
          <w:sz w:val="24"/>
          <w:szCs w:val="24"/>
        </w:rPr>
        <w:t>а</w:t>
      </w:r>
      <w:r w:rsidRPr="002844B0">
        <w:rPr>
          <w:rFonts w:ascii="Times New Roman" w:hAnsi="Times New Roman" w:cs="Times New Roman"/>
          <w:sz w:val="24"/>
          <w:szCs w:val="24"/>
        </w:rPr>
        <w:t>нтитела к гликолипидам ганглиозиду GM-1 и GQ1b</w:t>
      </w:r>
      <w:r>
        <w:rPr>
          <w:rFonts w:ascii="Times New Roman" w:hAnsi="Times New Roman" w:cs="Times New Roman"/>
          <w:sz w:val="24"/>
          <w:szCs w:val="24"/>
        </w:rPr>
        <w:t xml:space="preserve"> (при подозрении на атипичные формы Гийена-Барре).</w:t>
      </w:r>
    </w:p>
    <w:p w14:paraId="20B84D3A" w14:textId="77777777" w:rsidR="002844B0" w:rsidRPr="002844B0" w:rsidRDefault="002844B0" w:rsidP="00AB060E">
      <w:pPr>
        <w:spacing w:after="0" w:line="360" w:lineRule="auto"/>
        <w:ind w:firstLine="709"/>
        <w:jc w:val="both"/>
        <w:rPr>
          <w:rFonts w:ascii="Times New Roman" w:eastAsia="Calibri" w:hAnsi="Times New Roman" w:cs="Times New Roman"/>
          <w:b/>
          <w:sz w:val="24"/>
        </w:rPr>
      </w:pPr>
      <w:r w:rsidRPr="002844B0">
        <w:rPr>
          <w:rFonts w:ascii="Times New Roman" w:eastAsia="Calibri" w:hAnsi="Times New Roman" w:cs="Times New Roman"/>
          <w:b/>
          <w:sz w:val="24"/>
        </w:rPr>
        <w:t>Уровень убедительности рекомендаций - нет данных (уровень достоверности доказательств - нет данных).</w:t>
      </w:r>
    </w:p>
    <w:p w14:paraId="59777CF1" w14:textId="77777777" w:rsidR="002844B0" w:rsidRDefault="002844B0" w:rsidP="00AB060E">
      <w:pPr>
        <w:spacing w:after="0" w:line="360" w:lineRule="auto"/>
        <w:ind w:firstLine="709"/>
        <w:contextualSpacing/>
        <w:jc w:val="both"/>
        <w:rPr>
          <w:rFonts w:ascii="Times New Roman" w:hAnsi="Times New Roman" w:cs="Times New Roman"/>
          <w:i/>
          <w:sz w:val="24"/>
          <w:szCs w:val="24"/>
        </w:rPr>
      </w:pPr>
      <w:r w:rsidRPr="002C0EEA">
        <w:rPr>
          <w:rFonts w:ascii="Times New Roman" w:eastAsia="Calibri" w:hAnsi="Times New Roman" w:cs="Times New Roman"/>
          <w:bCs/>
          <w:i/>
          <w:iCs/>
          <w:sz w:val="24"/>
          <w:szCs w:val="24"/>
        </w:rPr>
        <w:t>Комментарий:</w:t>
      </w:r>
      <w:r w:rsidR="003B4BC9">
        <w:rPr>
          <w:rFonts w:ascii="Times New Roman" w:eastAsia="Calibri" w:hAnsi="Times New Roman" w:cs="Times New Roman"/>
          <w:b/>
          <w:sz w:val="24"/>
          <w:szCs w:val="24"/>
        </w:rPr>
        <w:t xml:space="preserve"> </w:t>
      </w:r>
      <w:r w:rsidRPr="002844B0">
        <w:rPr>
          <w:rFonts w:ascii="Times New Roman" w:hAnsi="Times New Roman" w:cs="Times New Roman"/>
          <w:i/>
          <w:sz w:val="24"/>
          <w:szCs w:val="24"/>
        </w:rPr>
        <w:t>атипичные формы Гиена-Барре (антитела к гликолипидам ганглиозиду GM-1 и GQ1b) определяются в плазме крови у 60 – 70% больных в острой фазе заболевания.</w:t>
      </w:r>
    </w:p>
    <w:p w14:paraId="5800FF58" w14:textId="77777777" w:rsidR="00FA4F9B" w:rsidRPr="002844B0" w:rsidRDefault="00FA4F9B" w:rsidP="00AB060E">
      <w:pPr>
        <w:numPr>
          <w:ilvl w:val="0"/>
          <w:numId w:val="1"/>
        </w:numPr>
        <w:spacing w:after="0" w:line="360" w:lineRule="auto"/>
        <w:ind w:left="0" w:firstLine="709"/>
        <w:jc w:val="both"/>
        <w:rPr>
          <w:rFonts w:ascii="Times New Roman" w:eastAsia="Calibri" w:hAnsi="Times New Roman" w:cs="Times New Roman"/>
          <w:sz w:val="24"/>
        </w:rPr>
      </w:pPr>
      <w:r w:rsidRPr="002844B0">
        <w:rPr>
          <w:rFonts w:ascii="Times New Roman" w:eastAsia="Calibri" w:hAnsi="Times New Roman" w:cs="Times New Roman"/>
          <w:sz w:val="24"/>
        </w:rPr>
        <w:t xml:space="preserve">Рекомендовано </w:t>
      </w:r>
      <w:r>
        <w:rPr>
          <w:rFonts w:ascii="Times New Roman" w:eastAsia="Calibri" w:hAnsi="Times New Roman" w:cs="Times New Roman"/>
          <w:sz w:val="24"/>
        </w:rPr>
        <w:t>о</w:t>
      </w:r>
      <w:r w:rsidRPr="00FA4F9B">
        <w:rPr>
          <w:rFonts w:ascii="Times New Roman" w:eastAsia="Calibri" w:hAnsi="Times New Roman" w:cs="Times New Roman"/>
          <w:sz w:val="24"/>
        </w:rPr>
        <w:t xml:space="preserve">пределение ПЦР ДНК вируса простого герпеса, ДНК вируса герпеса </w:t>
      </w:r>
      <w:r w:rsidRPr="00FA4F9B">
        <w:rPr>
          <w:rFonts w:ascii="Times New Roman" w:eastAsia="Calibri" w:hAnsi="Times New Roman" w:cs="Times New Roman"/>
          <w:sz w:val="24"/>
          <w:lang w:val="en-US"/>
        </w:rPr>
        <w:t>VI</w:t>
      </w:r>
      <w:r w:rsidRPr="00FA4F9B">
        <w:rPr>
          <w:rFonts w:ascii="Times New Roman" w:eastAsia="Calibri" w:hAnsi="Times New Roman" w:cs="Times New Roman"/>
          <w:sz w:val="24"/>
        </w:rPr>
        <w:t xml:space="preserve"> типа</w:t>
      </w:r>
      <w:r>
        <w:rPr>
          <w:rFonts w:ascii="Times New Roman" w:eastAsia="Calibri" w:hAnsi="Times New Roman" w:cs="Times New Roman"/>
          <w:sz w:val="24"/>
        </w:rPr>
        <w:t>, о</w:t>
      </w:r>
      <w:r w:rsidRPr="00FA4F9B">
        <w:rPr>
          <w:rFonts w:ascii="Times New Roman" w:eastAsia="Calibri" w:hAnsi="Times New Roman" w:cs="Times New Roman"/>
          <w:sz w:val="24"/>
        </w:rPr>
        <w:t>пределе</w:t>
      </w:r>
      <w:r>
        <w:rPr>
          <w:rFonts w:ascii="Times New Roman" w:eastAsia="Calibri" w:hAnsi="Times New Roman" w:cs="Times New Roman"/>
          <w:sz w:val="24"/>
        </w:rPr>
        <w:t>ние ПЦР ДНК вируса Эпштейн-Барр.</w:t>
      </w:r>
    </w:p>
    <w:p w14:paraId="3950ABFC" w14:textId="77777777" w:rsidR="00FA4F9B" w:rsidRPr="002844B0" w:rsidRDefault="00FA4F9B" w:rsidP="00AB060E">
      <w:pPr>
        <w:spacing w:after="0" w:line="360" w:lineRule="auto"/>
        <w:ind w:firstLine="709"/>
        <w:jc w:val="both"/>
        <w:rPr>
          <w:rFonts w:ascii="Times New Roman" w:eastAsia="Calibri" w:hAnsi="Times New Roman" w:cs="Times New Roman"/>
          <w:b/>
          <w:sz w:val="24"/>
        </w:rPr>
      </w:pPr>
      <w:r w:rsidRPr="002844B0">
        <w:rPr>
          <w:rFonts w:ascii="Times New Roman" w:eastAsia="Calibri" w:hAnsi="Times New Roman" w:cs="Times New Roman"/>
          <w:b/>
          <w:sz w:val="24"/>
        </w:rPr>
        <w:t>Уровень убедительности рекомендаций - нет данных (уровень достоверности доказательств - нет данных).</w:t>
      </w:r>
    </w:p>
    <w:p w14:paraId="66E2B44B" w14:textId="77777777" w:rsidR="00FA4F9B" w:rsidRPr="00FA4F9B" w:rsidRDefault="00FA4F9B" w:rsidP="00AB060E">
      <w:pPr>
        <w:spacing w:after="0" w:line="360" w:lineRule="auto"/>
        <w:ind w:firstLine="709"/>
        <w:contextualSpacing/>
        <w:jc w:val="both"/>
        <w:rPr>
          <w:rFonts w:ascii="Times New Roman" w:hAnsi="Times New Roman" w:cs="Times New Roman"/>
          <w:i/>
          <w:sz w:val="24"/>
          <w:szCs w:val="24"/>
        </w:rPr>
      </w:pPr>
      <w:r w:rsidRPr="002C0EEA">
        <w:rPr>
          <w:rFonts w:ascii="Times New Roman" w:eastAsia="Calibri" w:hAnsi="Times New Roman" w:cs="Times New Roman"/>
          <w:bCs/>
          <w:i/>
          <w:iCs/>
          <w:sz w:val="24"/>
          <w:szCs w:val="24"/>
        </w:rPr>
        <w:t>Комментарий:</w:t>
      </w:r>
      <w:r w:rsidR="003B4BC9">
        <w:rPr>
          <w:rFonts w:ascii="Times New Roman" w:eastAsia="Calibri" w:hAnsi="Times New Roman" w:cs="Times New Roman"/>
          <w:b/>
          <w:sz w:val="24"/>
          <w:szCs w:val="24"/>
        </w:rPr>
        <w:t xml:space="preserve"> </w:t>
      </w:r>
      <w:r>
        <w:rPr>
          <w:rFonts w:ascii="Times New Roman" w:hAnsi="Times New Roman" w:cs="Times New Roman"/>
          <w:i/>
          <w:sz w:val="24"/>
          <w:szCs w:val="24"/>
        </w:rPr>
        <w:t xml:space="preserve">с целью дифференциальной диагностики неспецифического типа воспаления с воспалением, вызванным идентифицированным вирусом. </w:t>
      </w:r>
    </w:p>
    <w:p w14:paraId="222B819B" w14:textId="77777777" w:rsidR="00FA4F9B" w:rsidRPr="002844B0" w:rsidRDefault="00FA4F9B" w:rsidP="00AB060E">
      <w:pPr>
        <w:numPr>
          <w:ilvl w:val="0"/>
          <w:numId w:val="1"/>
        </w:numPr>
        <w:spacing w:after="0" w:line="360" w:lineRule="auto"/>
        <w:ind w:left="0" w:firstLine="709"/>
        <w:jc w:val="both"/>
        <w:rPr>
          <w:rFonts w:ascii="Times New Roman" w:eastAsia="Calibri" w:hAnsi="Times New Roman" w:cs="Times New Roman"/>
          <w:sz w:val="24"/>
        </w:rPr>
      </w:pPr>
      <w:r>
        <w:rPr>
          <w:rFonts w:ascii="Times New Roman" w:eastAsia="Calibri" w:hAnsi="Times New Roman" w:cs="Times New Roman"/>
          <w:sz w:val="24"/>
        </w:rPr>
        <w:t>Рекомендовано</w:t>
      </w:r>
      <w:r w:rsidRPr="002844B0">
        <w:rPr>
          <w:rFonts w:ascii="Times New Roman" w:hAnsi="Times New Roman" w:cs="Times New Roman"/>
          <w:sz w:val="24"/>
          <w:szCs w:val="24"/>
        </w:rPr>
        <w:t xml:space="preserve"> проведение иммуноферментного анализа - определение </w:t>
      </w:r>
      <w:r w:rsidRPr="002844B0">
        <w:rPr>
          <w:rFonts w:ascii="Times New Roman" w:hAnsi="Times New Roman" w:cs="Times New Roman"/>
          <w:sz w:val="24"/>
          <w:szCs w:val="24"/>
          <w:lang w:val="en-US"/>
        </w:rPr>
        <w:t>I</w:t>
      </w:r>
      <w:r w:rsidRPr="002844B0">
        <w:rPr>
          <w:rFonts w:ascii="Times New Roman" w:hAnsi="Times New Roman" w:cs="Times New Roman"/>
          <w:sz w:val="24"/>
          <w:szCs w:val="24"/>
        </w:rPr>
        <w:t>g класса М и класса G к боррелилии</w:t>
      </w:r>
      <w:r>
        <w:rPr>
          <w:rFonts w:ascii="Times New Roman" w:hAnsi="Times New Roman" w:cs="Times New Roman"/>
          <w:sz w:val="24"/>
          <w:szCs w:val="24"/>
        </w:rPr>
        <w:t>.</w:t>
      </w:r>
    </w:p>
    <w:p w14:paraId="7A17E169" w14:textId="77777777" w:rsidR="00FA4F9B" w:rsidRPr="002844B0" w:rsidRDefault="00FA4F9B" w:rsidP="00AB060E">
      <w:pPr>
        <w:spacing w:after="0" w:line="360" w:lineRule="auto"/>
        <w:ind w:firstLine="709"/>
        <w:jc w:val="both"/>
        <w:rPr>
          <w:rFonts w:ascii="Times New Roman" w:eastAsia="Calibri" w:hAnsi="Times New Roman" w:cs="Times New Roman"/>
          <w:b/>
          <w:sz w:val="24"/>
        </w:rPr>
      </w:pPr>
      <w:r w:rsidRPr="002844B0">
        <w:rPr>
          <w:rFonts w:ascii="Times New Roman" w:eastAsia="Calibri" w:hAnsi="Times New Roman" w:cs="Times New Roman"/>
          <w:b/>
          <w:sz w:val="24"/>
        </w:rPr>
        <w:t xml:space="preserve">Уровень убедительности рекомендаций - </w:t>
      </w:r>
      <w:r>
        <w:rPr>
          <w:rFonts w:ascii="Times New Roman" w:eastAsia="Calibri" w:hAnsi="Times New Roman" w:cs="Times New Roman"/>
          <w:b/>
          <w:sz w:val="24"/>
        </w:rPr>
        <w:t>А</w:t>
      </w:r>
      <w:r w:rsidRPr="002844B0">
        <w:rPr>
          <w:rFonts w:ascii="Times New Roman" w:eastAsia="Calibri" w:hAnsi="Times New Roman" w:cs="Times New Roman"/>
          <w:b/>
          <w:sz w:val="24"/>
        </w:rPr>
        <w:t xml:space="preserve"> (уровень достоверности доказательств - </w:t>
      </w:r>
      <w:r>
        <w:rPr>
          <w:rFonts w:ascii="Times New Roman" w:eastAsia="Calibri" w:hAnsi="Times New Roman" w:cs="Times New Roman"/>
          <w:b/>
          <w:sz w:val="24"/>
        </w:rPr>
        <w:t>1</w:t>
      </w:r>
      <w:r w:rsidRPr="002844B0">
        <w:rPr>
          <w:rFonts w:ascii="Times New Roman" w:eastAsia="Calibri" w:hAnsi="Times New Roman" w:cs="Times New Roman"/>
          <w:b/>
          <w:sz w:val="24"/>
        </w:rPr>
        <w:t>).</w:t>
      </w:r>
    </w:p>
    <w:p w14:paraId="012F6BA4" w14:textId="77777777" w:rsidR="00FA4F9B" w:rsidRPr="00FA4F9B" w:rsidRDefault="00FA4F9B" w:rsidP="00AB060E">
      <w:pPr>
        <w:spacing w:after="0" w:line="360" w:lineRule="auto"/>
        <w:ind w:firstLine="709"/>
        <w:contextualSpacing/>
        <w:jc w:val="both"/>
        <w:rPr>
          <w:rFonts w:ascii="Times New Roman" w:hAnsi="Times New Roman" w:cs="Times New Roman"/>
          <w:i/>
          <w:sz w:val="24"/>
          <w:szCs w:val="24"/>
        </w:rPr>
      </w:pPr>
      <w:r w:rsidRPr="002C0EEA">
        <w:rPr>
          <w:rFonts w:ascii="Times New Roman" w:eastAsia="Calibri" w:hAnsi="Times New Roman" w:cs="Times New Roman"/>
          <w:bCs/>
          <w:i/>
          <w:iCs/>
          <w:sz w:val="24"/>
          <w:szCs w:val="24"/>
        </w:rPr>
        <w:t>Комментарий:</w:t>
      </w:r>
      <w:r w:rsidR="003B4BC9">
        <w:rPr>
          <w:rFonts w:ascii="Times New Roman" w:eastAsia="Calibri" w:hAnsi="Times New Roman" w:cs="Times New Roman"/>
          <w:b/>
          <w:sz w:val="24"/>
          <w:szCs w:val="24"/>
        </w:rPr>
        <w:t xml:space="preserve"> </w:t>
      </w:r>
      <w:r w:rsidRPr="00FA4F9B">
        <w:rPr>
          <w:rFonts w:ascii="Times New Roman" w:hAnsi="Times New Roman" w:cs="Times New Roman"/>
          <w:i/>
          <w:sz w:val="24"/>
          <w:szCs w:val="24"/>
        </w:rPr>
        <w:t>пациентам с параличом Белла рекомендовано проведение серологической диагностики болезни Лайма. Повышение уровней IgM и IgG к B</w:t>
      </w:r>
      <w:r w:rsidRPr="00FA4F9B">
        <w:rPr>
          <w:rFonts w:ascii="Times New Roman" w:hAnsi="Times New Roman" w:cs="Times New Roman"/>
          <w:i/>
          <w:sz w:val="24"/>
          <w:szCs w:val="24"/>
          <w:lang w:val="en-US"/>
        </w:rPr>
        <w:t>orrelia</w:t>
      </w:r>
      <w:r w:rsidRPr="00FA4F9B">
        <w:rPr>
          <w:rFonts w:ascii="Times New Roman" w:hAnsi="Times New Roman" w:cs="Times New Roman"/>
          <w:i/>
          <w:sz w:val="24"/>
          <w:szCs w:val="24"/>
        </w:rPr>
        <w:t xml:space="preserve"> , а также нарастание титра IgG-антител в парных сыворотках (через 20-30 дней)  указывает на наличие болезни Лайма.</w:t>
      </w:r>
      <w:r w:rsidR="008D0DED">
        <w:rPr>
          <w:rFonts w:ascii="Times New Roman" w:hAnsi="Times New Roman" w:cs="Times New Roman"/>
          <w:i/>
          <w:sz w:val="24"/>
          <w:szCs w:val="24"/>
        </w:rPr>
        <w:t xml:space="preserve"> </w:t>
      </w:r>
      <w:r w:rsidRPr="00FA4F9B">
        <w:rPr>
          <w:rFonts w:ascii="Times New Roman" w:hAnsi="Times New Roman" w:cs="Times New Roman"/>
          <w:i/>
          <w:sz w:val="24"/>
          <w:szCs w:val="24"/>
        </w:rPr>
        <w:t>Отрицательный результат ИФА на ранних стадиях заболевания не является доказательством отсутствия инфекции. Специфические иммуноглобулины к антигенам боррелий начинают определяться у пациентов на 3–6-й неделе после появления клинических признаков заболевания. IgM начинают обнаруживаться на 2–4-й неделе после начала инфекции. При раннем боррелиозе важно исследовать парные сыворотки, полученные от пациентов с интервалом в 20-30 дней.</w:t>
      </w:r>
    </w:p>
    <w:p w14:paraId="134114AC" w14:textId="77777777" w:rsidR="00FA4F9B" w:rsidRDefault="00FA4F9B" w:rsidP="00AB060E">
      <w:pPr>
        <w:spacing w:after="0" w:line="360" w:lineRule="auto"/>
        <w:ind w:firstLine="709"/>
        <w:contextualSpacing/>
        <w:jc w:val="both"/>
        <w:rPr>
          <w:rFonts w:ascii="Times New Roman" w:hAnsi="Times New Roman" w:cs="Times New Roman"/>
          <w:i/>
          <w:sz w:val="24"/>
          <w:szCs w:val="24"/>
        </w:rPr>
      </w:pPr>
      <w:r w:rsidRPr="00FA4F9B">
        <w:rPr>
          <w:rFonts w:ascii="Times New Roman" w:hAnsi="Times New Roman" w:cs="Times New Roman"/>
          <w:i/>
          <w:sz w:val="24"/>
          <w:szCs w:val="24"/>
        </w:rPr>
        <w:t xml:space="preserve">При обнаружении в крови </w:t>
      </w:r>
      <w:r w:rsidRPr="00FA4F9B">
        <w:rPr>
          <w:rFonts w:ascii="Times New Roman" w:hAnsi="Times New Roman" w:cs="Times New Roman"/>
          <w:i/>
          <w:sz w:val="24"/>
          <w:szCs w:val="24"/>
          <w:lang w:val="en-US"/>
        </w:rPr>
        <w:t>IgM</w:t>
      </w:r>
      <w:r w:rsidRPr="00FA4F9B">
        <w:rPr>
          <w:rFonts w:ascii="Times New Roman" w:hAnsi="Times New Roman" w:cs="Times New Roman"/>
          <w:i/>
          <w:sz w:val="24"/>
          <w:szCs w:val="24"/>
        </w:rPr>
        <w:t xml:space="preserve"> рекомендовано проведение развернутого исследования антител класса </w:t>
      </w:r>
      <w:r w:rsidRPr="00FA4F9B">
        <w:rPr>
          <w:rFonts w:ascii="Times New Roman" w:hAnsi="Times New Roman" w:cs="Times New Roman"/>
          <w:i/>
          <w:sz w:val="24"/>
          <w:szCs w:val="24"/>
          <w:lang w:val="en-US"/>
        </w:rPr>
        <w:t>IgM</w:t>
      </w:r>
      <w:r w:rsidRPr="00FA4F9B">
        <w:rPr>
          <w:rFonts w:ascii="Times New Roman" w:hAnsi="Times New Roman" w:cs="Times New Roman"/>
          <w:i/>
          <w:sz w:val="24"/>
          <w:szCs w:val="24"/>
        </w:rPr>
        <w:t xml:space="preserve"> к антигенам боррелий методом Вестерн-блота (Антитела к </w:t>
      </w:r>
      <w:r w:rsidRPr="00FA4F9B">
        <w:rPr>
          <w:rFonts w:ascii="Times New Roman" w:hAnsi="Times New Roman" w:cs="Times New Roman"/>
          <w:i/>
          <w:sz w:val="24"/>
          <w:szCs w:val="24"/>
          <w:lang w:val="en-US"/>
        </w:rPr>
        <w:t>BorreliaVisE</w:t>
      </w:r>
      <w:r w:rsidRPr="00FA4F9B">
        <w:rPr>
          <w:rFonts w:ascii="Times New Roman" w:hAnsi="Times New Roman" w:cs="Times New Roman"/>
          <w:i/>
          <w:sz w:val="24"/>
          <w:szCs w:val="24"/>
        </w:rPr>
        <w:t xml:space="preserve">, </w:t>
      </w:r>
      <w:r w:rsidRPr="00FA4F9B">
        <w:rPr>
          <w:rFonts w:ascii="Times New Roman" w:hAnsi="Times New Roman" w:cs="Times New Roman"/>
          <w:i/>
          <w:sz w:val="24"/>
          <w:szCs w:val="24"/>
          <w:lang w:val="en-US"/>
        </w:rPr>
        <w:t>IgM</w:t>
      </w:r>
      <w:r w:rsidRPr="00FA4F9B">
        <w:rPr>
          <w:rFonts w:ascii="Times New Roman" w:hAnsi="Times New Roman" w:cs="Times New Roman"/>
          <w:i/>
          <w:sz w:val="24"/>
          <w:szCs w:val="24"/>
        </w:rPr>
        <w:t xml:space="preserve"> подтверждающий). При обнаружении в крови </w:t>
      </w:r>
      <w:r w:rsidRPr="00FA4F9B">
        <w:rPr>
          <w:rFonts w:ascii="Times New Roman" w:hAnsi="Times New Roman" w:cs="Times New Roman"/>
          <w:i/>
          <w:sz w:val="24"/>
          <w:szCs w:val="24"/>
          <w:lang w:val="en-US"/>
        </w:rPr>
        <w:t>IgG</w:t>
      </w:r>
      <w:r w:rsidRPr="00FA4F9B">
        <w:rPr>
          <w:rFonts w:ascii="Times New Roman" w:hAnsi="Times New Roman" w:cs="Times New Roman"/>
          <w:i/>
          <w:sz w:val="24"/>
          <w:szCs w:val="24"/>
        </w:rPr>
        <w:t xml:space="preserve"> </w:t>
      </w:r>
      <w:r w:rsidRPr="00FA4F9B">
        <w:rPr>
          <w:rFonts w:ascii="Times New Roman" w:hAnsi="Times New Roman" w:cs="Times New Roman"/>
          <w:i/>
          <w:sz w:val="24"/>
          <w:szCs w:val="24"/>
        </w:rPr>
        <w:lastRenderedPageBreak/>
        <w:t xml:space="preserve">рекомендовано проведение развернутого исследования антител </w:t>
      </w:r>
      <w:r w:rsidRPr="00FA4F9B">
        <w:rPr>
          <w:rFonts w:ascii="Times New Roman" w:hAnsi="Times New Roman" w:cs="Times New Roman"/>
          <w:i/>
          <w:sz w:val="24"/>
          <w:szCs w:val="24"/>
          <w:lang w:val="en-US"/>
        </w:rPr>
        <w:t>IgG</w:t>
      </w:r>
      <w:r w:rsidRPr="00FA4F9B">
        <w:rPr>
          <w:rFonts w:ascii="Times New Roman" w:hAnsi="Times New Roman" w:cs="Times New Roman"/>
          <w:i/>
          <w:sz w:val="24"/>
          <w:szCs w:val="24"/>
        </w:rPr>
        <w:t xml:space="preserve"> к антигенам боррелий методом Вестерн-блота (Антитела к </w:t>
      </w:r>
      <w:r w:rsidRPr="00FA4F9B">
        <w:rPr>
          <w:rFonts w:ascii="Times New Roman" w:hAnsi="Times New Roman" w:cs="Times New Roman"/>
          <w:i/>
          <w:sz w:val="24"/>
          <w:szCs w:val="24"/>
          <w:lang w:val="en-US"/>
        </w:rPr>
        <w:t>BorreliaVisE</w:t>
      </w:r>
      <w:r w:rsidRPr="00FA4F9B">
        <w:rPr>
          <w:rFonts w:ascii="Times New Roman" w:hAnsi="Times New Roman" w:cs="Times New Roman"/>
          <w:i/>
          <w:sz w:val="24"/>
          <w:szCs w:val="24"/>
        </w:rPr>
        <w:t>,</w:t>
      </w:r>
      <w:r w:rsidR="008D0DED">
        <w:rPr>
          <w:rFonts w:ascii="Times New Roman" w:hAnsi="Times New Roman" w:cs="Times New Roman"/>
          <w:i/>
          <w:sz w:val="24"/>
          <w:szCs w:val="24"/>
        </w:rPr>
        <w:t xml:space="preserve"> </w:t>
      </w:r>
      <w:r w:rsidRPr="00FA4F9B">
        <w:rPr>
          <w:rFonts w:ascii="Times New Roman" w:hAnsi="Times New Roman" w:cs="Times New Roman"/>
          <w:i/>
          <w:sz w:val="24"/>
          <w:szCs w:val="24"/>
          <w:lang w:val="en-US"/>
        </w:rPr>
        <w:t>IgG</w:t>
      </w:r>
      <w:r w:rsidR="008D0DED">
        <w:rPr>
          <w:rFonts w:ascii="Times New Roman" w:hAnsi="Times New Roman" w:cs="Times New Roman"/>
          <w:i/>
          <w:sz w:val="24"/>
          <w:szCs w:val="24"/>
        </w:rPr>
        <w:t xml:space="preserve"> </w:t>
      </w:r>
      <w:r w:rsidRPr="00FA4F9B">
        <w:rPr>
          <w:rFonts w:ascii="Times New Roman" w:hAnsi="Times New Roman" w:cs="Times New Roman"/>
          <w:i/>
          <w:sz w:val="24"/>
          <w:szCs w:val="24"/>
        </w:rPr>
        <w:t>подтверждающий).</w:t>
      </w:r>
    </w:p>
    <w:p w14:paraId="42C2D6C3" w14:textId="77777777" w:rsidR="00FA4F9B" w:rsidRPr="002844B0" w:rsidRDefault="00FA4F9B" w:rsidP="00AB060E">
      <w:pPr>
        <w:numPr>
          <w:ilvl w:val="0"/>
          <w:numId w:val="1"/>
        </w:numPr>
        <w:spacing w:after="0" w:line="360" w:lineRule="auto"/>
        <w:ind w:left="0" w:firstLine="709"/>
        <w:jc w:val="both"/>
        <w:rPr>
          <w:rFonts w:ascii="Times New Roman" w:eastAsia="Calibri" w:hAnsi="Times New Roman" w:cs="Times New Roman"/>
          <w:sz w:val="24"/>
        </w:rPr>
      </w:pPr>
      <w:r w:rsidRPr="002844B0">
        <w:rPr>
          <w:rFonts w:ascii="Times New Roman" w:eastAsia="Calibri" w:hAnsi="Times New Roman" w:cs="Times New Roman"/>
          <w:sz w:val="24"/>
        </w:rPr>
        <w:t xml:space="preserve">Рекомендовано </w:t>
      </w:r>
      <w:r>
        <w:rPr>
          <w:rFonts w:ascii="Times New Roman" w:eastAsia="Calibri" w:hAnsi="Times New Roman" w:cs="Times New Roman"/>
          <w:sz w:val="24"/>
        </w:rPr>
        <w:t>о</w:t>
      </w:r>
      <w:r w:rsidRPr="00FA4F9B">
        <w:rPr>
          <w:rFonts w:ascii="Times New Roman" w:eastAsia="Calibri" w:hAnsi="Times New Roman" w:cs="Times New Roman"/>
          <w:sz w:val="24"/>
        </w:rPr>
        <w:t>пределениеТТГ крови, Т4 крови</w:t>
      </w:r>
      <w:r>
        <w:rPr>
          <w:rFonts w:ascii="Times New Roman" w:eastAsia="Calibri" w:hAnsi="Times New Roman" w:cs="Times New Roman"/>
          <w:sz w:val="24"/>
        </w:rPr>
        <w:t>.</w:t>
      </w:r>
    </w:p>
    <w:p w14:paraId="47B5D8BC" w14:textId="77777777" w:rsidR="00FA4F9B" w:rsidRPr="002844B0" w:rsidRDefault="00FA4F9B" w:rsidP="00AB060E">
      <w:pPr>
        <w:spacing w:after="0" w:line="360" w:lineRule="auto"/>
        <w:ind w:firstLine="709"/>
        <w:jc w:val="both"/>
        <w:rPr>
          <w:rFonts w:ascii="Times New Roman" w:eastAsia="Calibri" w:hAnsi="Times New Roman" w:cs="Times New Roman"/>
          <w:b/>
          <w:sz w:val="24"/>
        </w:rPr>
      </w:pPr>
      <w:r w:rsidRPr="002844B0">
        <w:rPr>
          <w:rFonts w:ascii="Times New Roman" w:eastAsia="Calibri" w:hAnsi="Times New Roman" w:cs="Times New Roman"/>
          <w:b/>
          <w:sz w:val="24"/>
        </w:rPr>
        <w:t>Уровень убедительности рекомендаций - нет данных (уровень достоверности доказательств - нет данных).</w:t>
      </w:r>
    </w:p>
    <w:p w14:paraId="26487705" w14:textId="77777777" w:rsidR="00FA4F9B" w:rsidRDefault="00FA4F9B" w:rsidP="00AB060E">
      <w:pPr>
        <w:spacing w:after="0" w:line="360" w:lineRule="auto"/>
        <w:ind w:firstLine="709"/>
        <w:contextualSpacing/>
        <w:jc w:val="both"/>
        <w:rPr>
          <w:rFonts w:ascii="Times New Roman" w:hAnsi="Times New Roman" w:cs="Times New Roman"/>
          <w:i/>
          <w:sz w:val="24"/>
          <w:szCs w:val="24"/>
        </w:rPr>
      </w:pPr>
      <w:r w:rsidRPr="002C0EEA">
        <w:rPr>
          <w:rFonts w:ascii="Times New Roman" w:eastAsia="Calibri" w:hAnsi="Times New Roman" w:cs="Times New Roman"/>
          <w:bCs/>
          <w:i/>
          <w:iCs/>
          <w:sz w:val="24"/>
          <w:szCs w:val="24"/>
        </w:rPr>
        <w:t>Комментарий:</w:t>
      </w:r>
      <w:r w:rsidR="003B4BC9">
        <w:rPr>
          <w:rFonts w:ascii="Times New Roman" w:eastAsia="Calibri" w:hAnsi="Times New Roman" w:cs="Times New Roman"/>
          <w:b/>
          <w:sz w:val="24"/>
          <w:szCs w:val="24"/>
        </w:rPr>
        <w:t xml:space="preserve"> </w:t>
      </w:r>
      <w:r>
        <w:rPr>
          <w:rFonts w:ascii="Times New Roman" w:hAnsi="Times New Roman" w:cs="Times New Roman"/>
          <w:i/>
          <w:sz w:val="24"/>
          <w:szCs w:val="24"/>
        </w:rPr>
        <w:t xml:space="preserve">с целью дифференциальной диагностики с гипотиреозом. </w:t>
      </w:r>
    </w:p>
    <w:p w14:paraId="450AC2AC" w14:textId="77777777" w:rsidR="00FA4F9B" w:rsidRPr="00B64DF6" w:rsidRDefault="00FA4F9B" w:rsidP="00AB060E">
      <w:pPr>
        <w:pStyle w:val="12"/>
        <w:ind w:left="0"/>
      </w:pPr>
      <w:bookmarkStart w:id="18" w:name="_Toc530515307"/>
      <w:bookmarkStart w:id="19" w:name="_Toc531335485"/>
      <w:r w:rsidRPr="00B64DF6">
        <w:t>2.4 Инструментальная диагностика</w:t>
      </w:r>
      <w:bookmarkEnd w:id="18"/>
      <w:bookmarkEnd w:id="19"/>
    </w:p>
    <w:p w14:paraId="48DB21BE" w14:textId="77777777" w:rsidR="00FA4F9B" w:rsidRPr="002844B0" w:rsidRDefault="00FA4F9B" w:rsidP="00AB060E">
      <w:pPr>
        <w:numPr>
          <w:ilvl w:val="0"/>
          <w:numId w:val="1"/>
        </w:numPr>
        <w:spacing w:after="0" w:line="360" w:lineRule="auto"/>
        <w:ind w:left="0" w:firstLine="709"/>
        <w:jc w:val="both"/>
        <w:rPr>
          <w:rFonts w:ascii="Times New Roman" w:eastAsia="Calibri" w:hAnsi="Times New Roman" w:cs="Times New Roman"/>
          <w:sz w:val="24"/>
        </w:rPr>
      </w:pPr>
      <w:r w:rsidRPr="002844B0">
        <w:rPr>
          <w:rFonts w:ascii="Times New Roman" w:eastAsia="Calibri" w:hAnsi="Times New Roman" w:cs="Times New Roman"/>
          <w:sz w:val="24"/>
        </w:rPr>
        <w:t xml:space="preserve">Рекомендовано </w:t>
      </w:r>
      <w:r>
        <w:rPr>
          <w:rFonts w:ascii="Times New Roman" w:eastAsia="Calibri" w:hAnsi="Times New Roman" w:cs="Times New Roman"/>
          <w:sz w:val="24"/>
        </w:rPr>
        <w:t xml:space="preserve">проведение электронейромиографии (ЭНМГ). </w:t>
      </w:r>
    </w:p>
    <w:p w14:paraId="19AA4706" w14:textId="77777777" w:rsidR="00FA4F9B" w:rsidRPr="002844B0" w:rsidRDefault="00FA4F9B" w:rsidP="00AB060E">
      <w:pPr>
        <w:spacing w:after="0" w:line="360" w:lineRule="auto"/>
        <w:ind w:firstLine="709"/>
        <w:jc w:val="both"/>
        <w:rPr>
          <w:rFonts w:ascii="Times New Roman" w:eastAsia="Calibri" w:hAnsi="Times New Roman" w:cs="Times New Roman"/>
          <w:b/>
          <w:sz w:val="24"/>
        </w:rPr>
      </w:pPr>
      <w:r w:rsidRPr="002844B0">
        <w:rPr>
          <w:rFonts w:ascii="Times New Roman" w:eastAsia="Calibri" w:hAnsi="Times New Roman" w:cs="Times New Roman"/>
          <w:b/>
          <w:sz w:val="24"/>
        </w:rPr>
        <w:t>Уровень убедительности рекомендаций - нет данных (уровень достоверности доказательств - нет данных).</w:t>
      </w:r>
    </w:p>
    <w:p w14:paraId="34737238" w14:textId="77777777" w:rsidR="00FA4F9B" w:rsidRDefault="00FA4F9B" w:rsidP="00AB060E">
      <w:pPr>
        <w:spacing w:after="0" w:line="360" w:lineRule="auto"/>
        <w:ind w:firstLine="709"/>
        <w:contextualSpacing/>
        <w:jc w:val="both"/>
        <w:rPr>
          <w:rFonts w:ascii="Times New Roman" w:hAnsi="Times New Roman" w:cs="Times New Roman"/>
          <w:i/>
          <w:sz w:val="24"/>
          <w:szCs w:val="24"/>
        </w:rPr>
      </w:pPr>
      <w:r w:rsidRPr="002C0EEA">
        <w:rPr>
          <w:rFonts w:ascii="Times New Roman" w:eastAsia="Calibri" w:hAnsi="Times New Roman" w:cs="Times New Roman"/>
          <w:bCs/>
          <w:i/>
          <w:iCs/>
          <w:sz w:val="24"/>
          <w:szCs w:val="24"/>
        </w:rPr>
        <w:t>Комментарий:</w:t>
      </w:r>
      <w:r w:rsidR="002C0EEA">
        <w:rPr>
          <w:rFonts w:ascii="Times New Roman" w:hAnsi="Times New Roman" w:cs="Times New Roman"/>
          <w:i/>
          <w:sz w:val="24"/>
          <w:szCs w:val="24"/>
        </w:rPr>
        <w:t xml:space="preserve"> </w:t>
      </w:r>
      <w:r>
        <w:rPr>
          <w:rFonts w:ascii="Times New Roman" w:hAnsi="Times New Roman" w:cs="Times New Roman"/>
          <w:i/>
          <w:sz w:val="24"/>
          <w:szCs w:val="24"/>
        </w:rPr>
        <w:t>с</w:t>
      </w:r>
      <w:r w:rsidRPr="00FA4F9B">
        <w:rPr>
          <w:rFonts w:ascii="Times New Roman" w:hAnsi="Times New Roman" w:cs="Times New Roman"/>
          <w:i/>
          <w:sz w:val="24"/>
          <w:szCs w:val="24"/>
        </w:rPr>
        <w:t>тимуляционная и игольчатая ЭНМГ позволяет оценить динамику течения заболевания, определить стадию и степень денервационного процесса в мимических мышцах, а также оценить эффективность реиннервации (Мументалер М., 2009).</w:t>
      </w:r>
    </w:p>
    <w:p w14:paraId="4BF19B4B" w14:textId="77777777" w:rsidR="00FA4F9B" w:rsidRPr="00FA4F9B" w:rsidRDefault="00FA4F9B" w:rsidP="00AB060E">
      <w:pPr>
        <w:numPr>
          <w:ilvl w:val="0"/>
          <w:numId w:val="1"/>
        </w:numPr>
        <w:spacing w:after="0" w:line="360" w:lineRule="auto"/>
        <w:ind w:left="0" w:firstLine="709"/>
        <w:jc w:val="both"/>
        <w:rPr>
          <w:rFonts w:ascii="Times New Roman" w:eastAsia="Calibri" w:hAnsi="Times New Roman" w:cs="Times New Roman"/>
          <w:sz w:val="24"/>
        </w:rPr>
      </w:pPr>
      <w:r w:rsidRPr="00FA4F9B">
        <w:rPr>
          <w:rFonts w:ascii="Times New Roman" w:eastAsia="Calibri" w:hAnsi="Times New Roman" w:cs="Times New Roman"/>
          <w:sz w:val="24"/>
        </w:rPr>
        <w:t>Рекомендовано проведение</w:t>
      </w:r>
      <w:r w:rsidR="008B026C">
        <w:rPr>
          <w:rFonts w:ascii="Times New Roman" w:eastAsia="Calibri" w:hAnsi="Times New Roman" w:cs="Times New Roman"/>
          <w:sz w:val="24"/>
        </w:rPr>
        <w:t>компьютерной томографии головного мозга.</w:t>
      </w:r>
    </w:p>
    <w:p w14:paraId="0EDF7AFE" w14:textId="77777777" w:rsidR="00FA4F9B" w:rsidRPr="00FA4F9B" w:rsidRDefault="00FA4F9B" w:rsidP="00AB060E">
      <w:pPr>
        <w:spacing w:after="0" w:line="360" w:lineRule="auto"/>
        <w:ind w:firstLine="709"/>
        <w:jc w:val="both"/>
        <w:rPr>
          <w:rFonts w:ascii="Times New Roman" w:eastAsia="Calibri" w:hAnsi="Times New Roman" w:cs="Times New Roman"/>
          <w:b/>
          <w:sz w:val="24"/>
        </w:rPr>
      </w:pPr>
      <w:r w:rsidRPr="00FA4F9B">
        <w:rPr>
          <w:rFonts w:ascii="Times New Roman" w:eastAsia="Calibri" w:hAnsi="Times New Roman" w:cs="Times New Roman"/>
          <w:b/>
          <w:sz w:val="24"/>
        </w:rPr>
        <w:t>Уровень убедительности рекомендаций - нет данных (уровень достоверности доказательств - нет данных).</w:t>
      </w:r>
    </w:p>
    <w:p w14:paraId="2E7E2795" w14:textId="77777777" w:rsidR="008B026C" w:rsidRPr="008B026C" w:rsidRDefault="00FA4F9B" w:rsidP="00652C9A">
      <w:pPr>
        <w:spacing w:line="360" w:lineRule="auto"/>
        <w:ind w:firstLine="709"/>
        <w:contextualSpacing/>
        <w:jc w:val="both"/>
        <w:rPr>
          <w:rFonts w:ascii="Times New Roman" w:eastAsia="Calibri" w:hAnsi="Times New Roman" w:cs="Times New Roman"/>
          <w:i/>
          <w:sz w:val="24"/>
          <w:szCs w:val="24"/>
        </w:rPr>
      </w:pPr>
      <w:r w:rsidRPr="002C0EEA">
        <w:rPr>
          <w:rFonts w:ascii="Times New Roman" w:eastAsia="Calibri" w:hAnsi="Times New Roman" w:cs="Times New Roman"/>
          <w:bCs/>
          <w:i/>
          <w:iCs/>
          <w:sz w:val="24"/>
          <w:szCs w:val="24"/>
        </w:rPr>
        <w:t>Комментарий:</w:t>
      </w:r>
      <w:r w:rsidR="003B4BC9">
        <w:rPr>
          <w:rFonts w:ascii="Times New Roman" w:eastAsia="Calibri" w:hAnsi="Times New Roman" w:cs="Times New Roman"/>
          <w:b/>
          <w:sz w:val="24"/>
          <w:szCs w:val="24"/>
        </w:rPr>
        <w:t xml:space="preserve"> </w:t>
      </w:r>
      <w:r w:rsidR="008B026C" w:rsidRPr="008B026C">
        <w:rPr>
          <w:rFonts w:ascii="Times New Roman" w:eastAsia="Calibri" w:hAnsi="Times New Roman" w:cs="Times New Roman"/>
          <w:i/>
          <w:sz w:val="24"/>
          <w:szCs w:val="24"/>
        </w:rPr>
        <w:t xml:space="preserve">с целью визуализации сосцевидного отростка и пирамиды височных костей, что позволяет исключить остеомиелит и опухоль. </w:t>
      </w:r>
    </w:p>
    <w:p w14:paraId="38C159A5" w14:textId="77777777" w:rsidR="008B026C" w:rsidRPr="008B026C" w:rsidRDefault="008B026C" w:rsidP="00652C9A">
      <w:pPr>
        <w:numPr>
          <w:ilvl w:val="0"/>
          <w:numId w:val="1"/>
        </w:numPr>
        <w:spacing w:after="0" w:line="360" w:lineRule="auto"/>
        <w:ind w:left="0" w:firstLine="709"/>
        <w:jc w:val="both"/>
        <w:rPr>
          <w:rFonts w:ascii="Times New Roman" w:eastAsia="Calibri" w:hAnsi="Times New Roman" w:cs="Times New Roman"/>
          <w:sz w:val="24"/>
        </w:rPr>
      </w:pPr>
      <w:r w:rsidRPr="008B026C">
        <w:rPr>
          <w:rFonts w:ascii="Times New Roman" w:eastAsia="Calibri" w:hAnsi="Times New Roman" w:cs="Times New Roman"/>
          <w:sz w:val="24"/>
        </w:rPr>
        <w:t xml:space="preserve">Рекомендовано проведение </w:t>
      </w:r>
      <w:r>
        <w:rPr>
          <w:rFonts w:ascii="Times New Roman" w:eastAsia="Calibri" w:hAnsi="Times New Roman" w:cs="Times New Roman"/>
          <w:sz w:val="24"/>
        </w:rPr>
        <w:t xml:space="preserve">магнитно-резонансная томография (МРТ) головного мозга. </w:t>
      </w:r>
    </w:p>
    <w:p w14:paraId="6C98D299" w14:textId="77777777" w:rsidR="008B026C" w:rsidRPr="008B026C" w:rsidRDefault="008B026C" w:rsidP="00652C9A">
      <w:pPr>
        <w:spacing w:after="0" w:line="360" w:lineRule="auto"/>
        <w:ind w:firstLine="709"/>
        <w:jc w:val="both"/>
        <w:rPr>
          <w:rFonts w:ascii="Times New Roman" w:eastAsia="Calibri" w:hAnsi="Times New Roman" w:cs="Times New Roman"/>
          <w:b/>
          <w:sz w:val="24"/>
        </w:rPr>
      </w:pPr>
      <w:r w:rsidRPr="008B026C">
        <w:rPr>
          <w:rFonts w:ascii="Times New Roman" w:eastAsia="Calibri" w:hAnsi="Times New Roman" w:cs="Times New Roman"/>
          <w:b/>
          <w:sz w:val="24"/>
        </w:rPr>
        <w:t>Уровень убедительности рекомендаций - нет данных (уровень достоверности доказательств - нет данных).</w:t>
      </w:r>
    </w:p>
    <w:p w14:paraId="3DD4389C" w14:textId="77777777" w:rsidR="008B026C" w:rsidRDefault="008B026C" w:rsidP="003B4BC9">
      <w:pPr>
        <w:spacing w:after="0" w:line="360" w:lineRule="auto"/>
        <w:ind w:firstLine="709"/>
        <w:contextualSpacing/>
        <w:jc w:val="both"/>
        <w:rPr>
          <w:rFonts w:ascii="Times New Roman" w:hAnsi="Times New Roman" w:cs="Times New Roman"/>
          <w:i/>
          <w:sz w:val="24"/>
          <w:szCs w:val="24"/>
        </w:rPr>
      </w:pPr>
      <w:r w:rsidRPr="002C0EEA">
        <w:rPr>
          <w:rFonts w:ascii="Times New Roman" w:eastAsia="Calibri" w:hAnsi="Times New Roman" w:cs="Times New Roman"/>
          <w:bCs/>
          <w:i/>
          <w:iCs/>
          <w:sz w:val="24"/>
          <w:szCs w:val="24"/>
        </w:rPr>
        <w:t>Комментарий:</w:t>
      </w:r>
      <w:r w:rsidR="003B4BC9">
        <w:rPr>
          <w:rFonts w:ascii="Times New Roman" w:eastAsia="Calibri" w:hAnsi="Times New Roman" w:cs="Times New Roman"/>
          <w:b/>
          <w:sz w:val="24"/>
          <w:szCs w:val="24"/>
        </w:rPr>
        <w:t xml:space="preserve"> </w:t>
      </w:r>
      <w:r w:rsidRPr="008B026C">
        <w:rPr>
          <w:rFonts w:ascii="Times New Roman" w:eastAsia="Calibri" w:hAnsi="Times New Roman" w:cs="Times New Roman"/>
          <w:i/>
          <w:sz w:val="24"/>
          <w:szCs w:val="24"/>
        </w:rPr>
        <w:t>с целью визуализации сосцевидного отростка и пирамиды височных костей, что позволяет исключить остеомиелит и опухоль.</w:t>
      </w:r>
      <w:r>
        <w:rPr>
          <w:rFonts w:ascii="Times New Roman" w:eastAsia="Calibri" w:hAnsi="Times New Roman" w:cs="Times New Roman"/>
          <w:i/>
          <w:sz w:val="24"/>
          <w:szCs w:val="24"/>
        </w:rPr>
        <w:t xml:space="preserve"> Визуализация вещества головного мозга при двустороннем параличе лицевого нерва – опухоль ствола мозга. </w:t>
      </w:r>
      <w:r w:rsidRPr="008B026C">
        <w:rPr>
          <w:rFonts w:ascii="Times New Roman" w:hAnsi="Times New Roman" w:cs="Times New Roman"/>
          <w:i/>
          <w:sz w:val="24"/>
          <w:szCs w:val="24"/>
        </w:rPr>
        <w:t>При МРТ с контрастированием у пациентов с невропатией лицевого нерва можно выявить накопление контраста в дистальных (интраканаликулярном и лабиринтном) сегментах нерва и области коленчатого ганглия (Левин О.С., 2011).</w:t>
      </w:r>
    </w:p>
    <w:p w14:paraId="118C8A6C" w14:textId="77777777" w:rsidR="008B026C" w:rsidRPr="008B026C" w:rsidRDefault="008B026C" w:rsidP="003B4BC9">
      <w:pPr>
        <w:pStyle w:val="12"/>
        <w:ind w:left="0"/>
      </w:pPr>
      <w:bookmarkStart w:id="20" w:name="_Toc531335486"/>
      <w:r w:rsidRPr="00B64DF6">
        <w:t>2.5 Иная диагностика</w:t>
      </w:r>
      <w:bookmarkEnd w:id="20"/>
    </w:p>
    <w:p w14:paraId="57A70B3A" w14:textId="77777777" w:rsidR="008B026C" w:rsidRPr="008B026C" w:rsidRDefault="008B026C" w:rsidP="003B4BC9">
      <w:pPr>
        <w:spacing w:after="0" w:line="360" w:lineRule="auto"/>
        <w:ind w:left="709"/>
        <w:contextualSpacing/>
        <w:jc w:val="both"/>
        <w:rPr>
          <w:rFonts w:ascii="Times New Roman" w:eastAsia="Calibri" w:hAnsi="Times New Roman" w:cs="Times New Roman"/>
          <w:sz w:val="24"/>
        </w:rPr>
      </w:pPr>
      <w:r w:rsidRPr="008B026C">
        <w:rPr>
          <w:rFonts w:ascii="Times New Roman" w:eastAsia="Calibri" w:hAnsi="Times New Roman" w:cs="Times New Roman"/>
          <w:sz w:val="24"/>
        </w:rPr>
        <w:t xml:space="preserve">Консультации специалистов: </w:t>
      </w:r>
    </w:p>
    <w:p w14:paraId="3E66A08A" w14:textId="77777777" w:rsidR="008B026C" w:rsidRPr="008B026C" w:rsidRDefault="003B4BC9" w:rsidP="003B4BC9">
      <w:pPr>
        <w:spacing w:after="0"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 xml:space="preserve">а) </w:t>
      </w:r>
      <w:r w:rsidR="008B026C" w:rsidRPr="008B026C">
        <w:rPr>
          <w:rFonts w:ascii="Times New Roman" w:eastAsia="Calibri" w:hAnsi="Times New Roman" w:cs="Times New Roman"/>
          <w:sz w:val="24"/>
        </w:rPr>
        <w:t>окулиста</w:t>
      </w:r>
      <w:r>
        <w:rPr>
          <w:rFonts w:ascii="Times New Roman" w:eastAsia="Calibri" w:hAnsi="Times New Roman" w:cs="Times New Roman"/>
          <w:sz w:val="24"/>
        </w:rPr>
        <w:t>;</w:t>
      </w:r>
      <w:r w:rsidR="008B026C" w:rsidRPr="008B026C">
        <w:rPr>
          <w:rFonts w:ascii="Times New Roman" w:eastAsia="Calibri" w:hAnsi="Times New Roman" w:cs="Times New Roman"/>
          <w:sz w:val="24"/>
        </w:rPr>
        <w:t xml:space="preserve"> </w:t>
      </w:r>
    </w:p>
    <w:p w14:paraId="02299A44" w14:textId="77777777" w:rsidR="008B026C" w:rsidRPr="008B026C" w:rsidRDefault="003B4BC9" w:rsidP="003B4BC9">
      <w:pPr>
        <w:spacing w:after="0"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 xml:space="preserve">б) </w:t>
      </w:r>
      <w:r w:rsidR="008B026C" w:rsidRPr="008B026C">
        <w:rPr>
          <w:rFonts w:ascii="Times New Roman" w:eastAsia="Calibri" w:hAnsi="Times New Roman" w:cs="Times New Roman"/>
          <w:sz w:val="24"/>
        </w:rPr>
        <w:t>нейрохирурга</w:t>
      </w:r>
      <w:r>
        <w:rPr>
          <w:rFonts w:ascii="Times New Roman" w:eastAsia="Calibri" w:hAnsi="Times New Roman" w:cs="Times New Roman"/>
          <w:sz w:val="24"/>
        </w:rPr>
        <w:t>;</w:t>
      </w:r>
    </w:p>
    <w:p w14:paraId="110FC4CC" w14:textId="77777777" w:rsidR="008B026C" w:rsidRDefault="003B4BC9" w:rsidP="003B4BC9">
      <w:pPr>
        <w:spacing w:after="0"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 xml:space="preserve">в) </w:t>
      </w:r>
      <w:r w:rsidR="008B026C">
        <w:rPr>
          <w:rFonts w:ascii="Times New Roman" w:eastAsia="Calibri" w:hAnsi="Times New Roman" w:cs="Times New Roman"/>
          <w:sz w:val="24"/>
        </w:rPr>
        <w:t>физиотерапевта</w:t>
      </w:r>
      <w:r>
        <w:rPr>
          <w:rFonts w:ascii="Times New Roman" w:eastAsia="Calibri" w:hAnsi="Times New Roman" w:cs="Times New Roman"/>
          <w:sz w:val="24"/>
        </w:rPr>
        <w:t>;</w:t>
      </w:r>
    </w:p>
    <w:p w14:paraId="24FD9264" w14:textId="77777777" w:rsidR="008B026C" w:rsidRDefault="003B4BC9" w:rsidP="003B4BC9">
      <w:pPr>
        <w:spacing w:after="0"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 xml:space="preserve">г) </w:t>
      </w:r>
      <w:r w:rsidR="008B026C">
        <w:rPr>
          <w:rFonts w:ascii="Times New Roman" w:eastAsia="Calibri" w:hAnsi="Times New Roman" w:cs="Times New Roman"/>
          <w:sz w:val="24"/>
        </w:rPr>
        <w:t>невролога</w:t>
      </w:r>
      <w:r>
        <w:rPr>
          <w:rFonts w:ascii="Times New Roman" w:eastAsia="Calibri" w:hAnsi="Times New Roman" w:cs="Times New Roman"/>
          <w:sz w:val="24"/>
        </w:rPr>
        <w:t>;</w:t>
      </w:r>
    </w:p>
    <w:p w14:paraId="2EE5CD5D" w14:textId="77777777" w:rsidR="008B026C" w:rsidRDefault="003B4BC9" w:rsidP="003B4BC9">
      <w:pPr>
        <w:spacing w:after="0"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д) </w:t>
      </w:r>
      <w:r w:rsidR="00FB0596">
        <w:rPr>
          <w:rFonts w:ascii="Times New Roman" w:eastAsia="Calibri" w:hAnsi="Times New Roman" w:cs="Times New Roman"/>
          <w:sz w:val="24"/>
        </w:rPr>
        <w:t>отоларинголога.</w:t>
      </w:r>
    </w:p>
    <w:p w14:paraId="410423C1" w14:textId="77777777" w:rsidR="008B026C" w:rsidRPr="003A4333" w:rsidRDefault="008B026C" w:rsidP="003B4BC9">
      <w:pPr>
        <w:pStyle w:val="12"/>
        <w:ind w:left="0"/>
        <w:jc w:val="center"/>
        <w:rPr>
          <w:sz w:val="28"/>
          <w:szCs w:val="28"/>
          <w:u w:val="none"/>
        </w:rPr>
      </w:pPr>
      <w:r>
        <w:rPr>
          <w:sz w:val="28"/>
          <w:szCs w:val="28"/>
          <w:u w:val="none"/>
        </w:rPr>
        <w:t>3. Лечение</w:t>
      </w:r>
    </w:p>
    <w:p w14:paraId="56DC7B14" w14:textId="77777777" w:rsidR="008B026C" w:rsidRPr="00B64DF6" w:rsidRDefault="008B026C" w:rsidP="00652C9A">
      <w:pPr>
        <w:pStyle w:val="12"/>
        <w:ind w:left="0"/>
      </w:pPr>
      <w:r w:rsidRPr="00B64DF6">
        <w:t>3.1 Консервативное лечение</w:t>
      </w:r>
    </w:p>
    <w:p w14:paraId="636A918B" w14:textId="77777777" w:rsidR="008B026C" w:rsidRDefault="008B026C" w:rsidP="00652C9A">
      <w:pPr>
        <w:spacing w:after="0" w:line="360" w:lineRule="auto"/>
        <w:ind w:firstLine="709"/>
        <w:contextualSpacing/>
        <w:jc w:val="both"/>
        <w:rPr>
          <w:rFonts w:ascii="Times New Roman" w:eastAsia="Calibri" w:hAnsi="Times New Roman" w:cs="Times New Roman"/>
          <w:sz w:val="24"/>
        </w:rPr>
      </w:pPr>
      <w:r w:rsidRPr="008B026C">
        <w:rPr>
          <w:rFonts w:ascii="Times New Roman" w:eastAsia="Calibri" w:hAnsi="Times New Roman" w:cs="Times New Roman"/>
          <w:sz w:val="24"/>
        </w:rPr>
        <w:t xml:space="preserve">Терапевтическая тактика невропатии лицевого нерва зависит от этиологии и периода заболевания: </w:t>
      </w:r>
    </w:p>
    <w:p w14:paraId="0A5E7530" w14:textId="77777777" w:rsidR="008B026C" w:rsidRDefault="003B4BC9" w:rsidP="00652C9A">
      <w:pPr>
        <w:spacing w:after="0"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а</w:t>
      </w:r>
      <w:r w:rsidR="008B026C" w:rsidRPr="008B026C">
        <w:rPr>
          <w:rFonts w:ascii="Times New Roman" w:eastAsia="Calibri" w:hAnsi="Times New Roman" w:cs="Times New Roman"/>
          <w:sz w:val="24"/>
        </w:rPr>
        <w:t xml:space="preserve">) острый (до 10 дней, чаще 3–72 часа); </w:t>
      </w:r>
    </w:p>
    <w:p w14:paraId="64C2774B" w14:textId="77777777" w:rsidR="008B026C" w:rsidRDefault="003B4BC9" w:rsidP="00652C9A">
      <w:pPr>
        <w:spacing w:after="0"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б</w:t>
      </w:r>
      <w:r w:rsidR="008B026C" w:rsidRPr="008B026C">
        <w:rPr>
          <w:rFonts w:ascii="Times New Roman" w:eastAsia="Calibri" w:hAnsi="Times New Roman" w:cs="Times New Roman"/>
          <w:sz w:val="24"/>
        </w:rPr>
        <w:t xml:space="preserve">) ранний восстановительный (10–30 дней); </w:t>
      </w:r>
    </w:p>
    <w:p w14:paraId="136775AE" w14:textId="77777777" w:rsidR="008B026C" w:rsidRDefault="003B4BC9" w:rsidP="00652C9A">
      <w:pPr>
        <w:spacing w:after="0"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в</w:t>
      </w:r>
      <w:r w:rsidR="008B026C" w:rsidRPr="008B026C">
        <w:rPr>
          <w:rFonts w:ascii="Times New Roman" w:eastAsia="Calibri" w:hAnsi="Times New Roman" w:cs="Times New Roman"/>
          <w:sz w:val="24"/>
        </w:rPr>
        <w:t xml:space="preserve">) поздний восстановительный (1 мес.); </w:t>
      </w:r>
    </w:p>
    <w:p w14:paraId="031A4A3D" w14:textId="77777777" w:rsidR="008B026C" w:rsidRDefault="003B4BC9" w:rsidP="00652C9A">
      <w:pPr>
        <w:spacing w:after="0"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г</w:t>
      </w:r>
      <w:r w:rsidR="008B026C" w:rsidRPr="008B026C">
        <w:rPr>
          <w:rFonts w:ascii="Times New Roman" w:eastAsia="Calibri" w:hAnsi="Times New Roman" w:cs="Times New Roman"/>
          <w:sz w:val="24"/>
        </w:rPr>
        <w:t>) период остаточных явлений (более 6 мес.) — синкинезии, слабость лицевой мускулатуры, контрактуры, блефароспазм, симптом крокодиловых слез (синдром Фрея) (Морозова Т.М. и др., 2011). Основная цель лечебных мероприятий в острый период направлена на купирование отека, улучшение микроциркуляции, ремиелинизацию.</w:t>
      </w:r>
    </w:p>
    <w:p w14:paraId="229EB837" w14:textId="77777777" w:rsidR="008B026C" w:rsidRPr="00B64DF6" w:rsidRDefault="008B026C" w:rsidP="00652C9A">
      <w:pPr>
        <w:pStyle w:val="a3"/>
        <w:numPr>
          <w:ilvl w:val="0"/>
          <w:numId w:val="6"/>
        </w:numPr>
        <w:ind w:left="0" w:firstLine="709"/>
      </w:pPr>
      <w:r w:rsidRPr="00B64DF6">
        <w:t xml:space="preserve">Рекомендовано </w:t>
      </w:r>
      <w:r w:rsidR="00097D17">
        <w:t>«П</w:t>
      </w:r>
      <w:r>
        <w:t>реднизолон</w:t>
      </w:r>
      <w:r w:rsidR="00097D17">
        <w:t xml:space="preserve">» таб. 0.005 из </w:t>
      </w:r>
      <w:r w:rsidR="00BA63F5">
        <w:t>расчёта 1</w:t>
      </w:r>
      <w:r w:rsidR="00097D17">
        <w:t xml:space="preserve"> мг/кг в </w:t>
      </w:r>
      <w:r w:rsidR="00BA63F5">
        <w:t>сутки;</w:t>
      </w:r>
    </w:p>
    <w:p w14:paraId="3E0DD659" w14:textId="77777777" w:rsidR="008B026C" w:rsidRPr="00482635" w:rsidRDefault="008B026C" w:rsidP="00652C9A">
      <w:pPr>
        <w:pStyle w:val="a3"/>
        <w:rPr>
          <w:b/>
        </w:rPr>
      </w:pPr>
      <w:r w:rsidRPr="00482635">
        <w:rPr>
          <w:b/>
        </w:rPr>
        <w:t>Урове</w:t>
      </w:r>
      <w:r>
        <w:rPr>
          <w:b/>
        </w:rPr>
        <w:t>нь убедительности рекомендаций – нет данных</w:t>
      </w:r>
      <w:r w:rsidRPr="00482635">
        <w:rPr>
          <w:b/>
        </w:rPr>
        <w:t xml:space="preserve"> (уровень достовернос</w:t>
      </w:r>
      <w:r>
        <w:rPr>
          <w:b/>
        </w:rPr>
        <w:t>ти доказательств – нет данных</w:t>
      </w:r>
      <w:r w:rsidRPr="00482635">
        <w:rPr>
          <w:b/>
        </w:rPr>
        <w:t>).</w:t>
      </w:r>
    </w:p>
    <w:p w14:paraId="33E4DFF0" w14:textId="77777777" w:rsidR="008B026C" w:rsidRPr="00097D17" w:rsidRDefault="008B026C" w:rsidP="00097D17">
      <w:pPr>
        <w:pStyle w:val="a3"/>
        <w:rPr>
          <w:i/>
        </w:rPr>
      </w:pPr>
      <w:r w:rsidRPr="002C0EEA">
        <w:rPr>
          <w:bCs/>
          <w:i/>
          <w:iCs/>
        </w:rPr>
        <w:t>Комментарий:</w:t>
      </w:r>
      <w:r w:rsidR="003B4BC9">
        <w:rPr>
          <w:b/>
        </w:rPr>
        <w:t xml:space="preserve"> </w:t>
      </w:r>
      <w:r>
        <w:rPr>
          <w:i/>
        </w:rPr>
        <w:t>назначают в первые 72 часа забо</w:t>
      </w:r>
      <w:r w:rsidR="00097D17">
        <w:rPr>
          <w:i/>
        </w:rPr>
        <w:t>левания. Курс лечения 5-7 дней.</w:t>
      </w:r>
    </w:p>
    <w:p w14:paraId="6E6FB83A" w14:textId="77777777" w:rsidR="004A7E3D" w:rsidRPr="00B64DF6" w:rsidRDefault="00097D17" w:rsidP="00652C9A">
      <w:pPr>
        <w:pStyle w:val="a3"/>
        <w:numPr>
          <w:ilvl w:val="0"/>
          <w:numId w:val="6"/>
        </w:numPr>
        <w:ind w:left="0" w:firstLine="709"/>
      </w:pPr>
      <w:r>
        <w:t xml:space="preserve">Рекомендован «Фуросемид» из </w:t>
      </w:r>
      <w:r w:rsidR="00BA63F5">
        <w:t>расчета 0.3</w:t>
      </w:r>
      <w:r w:rsidR="004A7E3D">
        <w:t xml:space="preserve"> мг/кг/сут.</w:t>
      </w:r>
    </w:p>
    <w:p w14:paraId="4EFB7232" w14:textId="77777777" w:rsidR="004A7E3D" w:rsidRPr="00482635" w:rsidRDefault="004A7E3D" w:rsidP="00652C9A">
      <w:pPr>
        <w:pStyle w:val="a3"/>
        <w:rPr>
          <w:b/>
        </w:rPr>
      </w:pPr>
      <w:r w:rsidRPr="00482635">
        <w:rPr>
          <w:b/>
        </w:rPr>
        <w:t>Урове</w:t>
      </w:r>
      <w:r>
        <w:rPr>
          <w:b/>
        </w:rPr>
        <w:t xml:space="preserve">нь убедительности рекомендаций – нет данных </w:t>
      </w:r>
      <w:r w:rsidRPr="00482635">
        <w:rPr>
          <w:b/>
        </w:rPr>
        <w:t>(уровень достовернос</w:t>
      </w:r>
      <w:r>
        <w:rPr>
          <w:b/>
        </w:rPr>
        <w:t>ти доказательств – нет данных</w:t>
      </w:r>
      <w:r w:rsidRPr="00482635">
        <w:rPr>
          <w:b/>
        </w:rPr>
        <w:t>).</w:t>
      </w:r>
    </w:p>
    <w:p w14:paraId="1F58BC03" w14:textId="77777777" w:rsidR="004A7E3D" w:rsidRDefault="004A7E3D" w:rsidP="00652C9A">
      <w:pPr>
        <w:pStyle w:val="a3"/>
        <w:rPr>
          <w:i/>
        </w:rPr>
      </w:pPr>
      <w:r w:rsidRPr="002C0EEA">
        <w:rPr>
          <w:bCs/>
          <w:i/>
          <w:iCs/>
        </w:rPr>
        <w:t>Комментарий:</w:t>
      </w:r>
      <w:r w:rsidR="003B4BC9">
        <w:rPr>
          <w:b/>
        </w:rPr>
        <w:t xml:space="preserve"> </w:t>
      </w:r>
      <w:r w:rsidR="00097D17">
        <w:rPr>
          <w:i/>
        </w:rPr>
        <w:t xml:space="preserve">с </w:t>
      </w:r>
      <w:r>
        <w:rPr>
          <w:i/>
        </w:rPr>
        <w:t>целью</w:t>
      </w:r>
      <w:r w:rsidR="00097D17">
        <w:rPr>
          <w:i/>
        </w:rPr>
        <w:t xml:space="preserve"> дегидратации</w:t>
      </w:r>
      <w:r>
        <w:rPr>
          <w:i/>
        </w:rPr>
        <w:t xml:space="preserve">. </w:t>
      </w:r>
    </w:p>
    <w:p w14:paraId="2A317C62" w14:textId="77777777" w:rsidR="004A7E3D" w:rsidRPr="00B64DF6" w:rsidRDefault="00097D17" w:rsidP="00652C9A">
      <w:pPr>
        <w:pStyle w:val="a3"/>
        <w:numPr>
          <w:ilvl w:val="0"/>
          <w:numId w:val="6"/>
        </w:numPr>
        <w:ind w:left="0" w:firstLine="709"/>
      </w:pPr>
      <w:r>
        <w:t>Рекомендован «</w:t>
      </w:r>
      <w:r w:rsidR="00BA63F5">
        <w:t>Актовегин» из</w:t>
      </w:r>
      <w:r w:rsidR="004A7E3D">
        <w:t xml:space="preserve"> расчета 0.1 мл/кг/сут. </w:t>
      </w:r>
    </w:p>
    <w:p w14:paraId="477D8568" w14:textId="77777777" w:rsidR="004A7E3D" w:rsidRPr="00482635" w:rsidRDefault="004A7E3D" w:rsidP="00652C9A">
      <w:pPr>
        <w:pStyle w:val="a3"/>
        <w:rPr>
          <w:b/>
        </w:rPr>
      </w:pPr>
      <w:r w:rsidRPr="00482635">
        <w:rPr>
          <w:b/>
        </w:rPr>
        <w:t>Урове</w:t>
      </w:r>
      <w:r>
        <w:rPr>
          <w:b/>
        </w:rPr>
        <w:t xml:space="preserve">нь убедительности рекомендаций – нет данных </w:t>
      </w:r>
      <w:r w:rsidRPr="00482635">
        <w:rPr>
          <w:b/>
        </w:rPr>
        <w:t>(уровень достовернос</w:t>
      </w:r>
      <w:r>
        <w:rPr>
          <w:b/>
        </w:rPr>
        <w:t>ти доказательств – нет данных</w:t>
      </w:r>
      <w:r w:rsidRPr="00482635">
        <w:rPr>
          <w:b/>
        </w:rPr>
        <w:t>).</w:t>
      </w:r>
    </w:p>
    <w:p w14:paraId="3573BD66" w14:textId="77777777" w:rsidR="004A7E3D" w:rsidRDefault="004A7E3D" w:rsidP="00652C9A">
      <w:pPr>
        <w:pStyle w:val="a3"/>
        <w:rPr>
          <w:i/>
        </w:rPr>
      </w:pPr>
      <w:r w:rsidRPr="002C0EEA">
        <w:rPr>
          <w:bCs/>
          <w:i/>
          <w:iCs/>
        </w:rPr>
        <w:t>Комментарий:</w:t>
      </w:r>
      <w:r w:rsidR="003B4BC9">
        <w:rPr>
          <w:b/>
        </w:rPr>
        <w:t xml:space="preserve"> </w:t>
      </w:r>
      <w:r>
        <w:rPr>
          <w:i/>
        </w:rPr>
        <w:t xml:space="preserve">с вазоактивной, ноотропной целью. С целью улучшения микроциркуляции и обменных процессов в тканях. </w:t>
      </w:r>
    </w:p>
    <w:p w14:paraId="3435CAFF" w14:textId="77777777" w:rsidR="004A7E3D" w:rsidRPr="00B64DF6" w:rsidRDefault="004A7E3D" w:rsidP="00652C9A">
      <w:pPr>
        <w:pStyle w:val="a3"/>
        <w:numPr>
          <w:ilvl w:val="0"/>
          <w:numId w:val="6"/>
        </w:numPr>
        <w:ind w:left="0" w:firstLine="709"/>
      </w:pPr>
      <w:r w:rsidRPr="00B64DF6">
        <w:t xml:space="preserve">Рекомендовано </w:t>
      </w:r>
      <w:r>
        <w:t xml:space="preserve">назначение витамином группы В. </w:t>
      </w:r>
    </w:p>
    <w:p w14:paraId="0EB9636B" w14:textId="77777777" w:rsidR="004A7E3D" w:rsidRPr="00482635" w:rsidRDefault="004A7E3D" w:rsidP="00652C9A">
      <w:pPr>
        <w:pStyle w:val="a3"/>
        <w:rPr>
          <w:b/>
        </w:rPr>
      </w:pPr>
      <w:r w:rsidRPr="00482635">
        <w:rPr>
          <w:b/>
        </w:rPr>
        <w:t>Урове</w:t>
      </w:r>
      <w:r>
        <w:rPr>
          <w:b/>
        </w:rPr>
        <w:t xml:space="preserve">нь убедительности рекомендаций – нет данных </w:t>
      </w:r>
      <w:r w:rsidRPr="00482635">
        <w:rPr>
          <w:b/>
        </w:rPr>
        <w:t>(уровень достовернос</w:t>
      </w:r>
      <w:r>
        <w:rPr>
          <w:b/>
        </w:rPr>
        <w:t>ти доказательств – нет данных</w:t>
      </w:r>
      <w:r w:rsidRPr="00482635">
        <w:rPr>
          <w:b/>
        </w:rPr>
        <w:t>).</w:t>
      </w:r>
    </w:p>
    <w:p w14:paraId="7927BDFC" w14:textId="77777777" w:rsidR="004A7E3D" w:rsidRDefault="004A7E3D" w:rsidP="00652C9A">
      <w:pPr>
        <w:pStyle w:val="a3"/>
        <w:rPr>
          <w:i/>
        </w:rPr>
      </w:pPr>
      <w:r w:rsidRPr="002C0EEA">
        <w:rPr>
          <w:bCs/>
          <w:i/>
          <w:iCs/>
        </w:rPr>
        <w:t>Комментарий:</w:t>
      </w:r>
      <w:r w:rsidR="003B4BC9">
        <w:rPr>
          <w:b/>
        </w:rPr>
        <w:t xml:space="preserve"> </w:t>
      </w:r>
      <w:r>
        <w:rPr>
          <w:i/>
        </w:rPr>
        <w:t xml:space="preserve">снейрометаболической целью. </w:t>
      </w:r>
    </w:p>
    <w:p w14:paraId="04B05CA5" w14:textId="77777777" w:rsidR="004A7E3D" w:rsidRPr="00B64DF6" w:rsidRDefault="004A7E3D" w:rsidP="00652C9A">
      <w:pPr>
        <w:pStyle w:val="a3"/>
        <w:numPr>
          <w:ilvl w:val="0"/>
          <w:numId w:val="6"/>
        </w:numPr>
        <w:ind w:left="0" w:firstLine="709"/>
      </w:pPr>
      <w:r w:rsidRPr="00B64DF6">
        <w:t xml:space="preserve">Рекомендовано </w:t>
      </w:r>
      <w:r w:rsidR="00097D17">
        <w:t>«</w:t>
      </w:r>
      <w:r>
        <w:t>МагнеВ6</w:t>
      </w:r>
      <w:r w:rsidR="00097D17">
        <w:t xml:space="preserve">» таб. </w:t>
      </w:r>
      <w:r>
        <w:t xml:space="preserve"> из расчета 10-15 мг/кг/сут.</w:t>
      </w:r>
    </w:p>
    <w:p w14:paraId="7CDECF39" w14:textId="77777777" w:rsidR="004A7E3D" w:rsidRPr="00482635" w:rsidRDefault="004A7E3D" w:rsidP="00652C9A">
      <w:pPr>
        <w:pStyle w:val="a3"/>
        <w:rPr>
          <w:b/>
        </w:rPr>
      </w:pPr>
      <w:r w:rsidRPr="00482635">
        <w:rPr>
          <w:b/>
        </w:rPr>
        <w:t>Урове</w:t>
      </w:r>
      <w:r>
        <w:rPr>
          <w:b/>
        </w:rPr>
        <w:t xml:space="preserve">нь убедительности рекомендаций – нет данных </w:t>
      </w:r>
      <w:r w:rsidRPr="00482635">
        <w:rPr>
          <w:b/>
        </w:rPr>
        <w:t>(уровень достовернос</w:t>
      </w:r>
      <w:r>
        <w:rPr>
          <w:b/>
        </w:rPr>
        <w:t>ти доказательств – нет данных</w:t>
      </w:r>
      <w:r w:rsidRPr="00482635">
        <w:rPr>
          <w:b/>
        </w:rPr>
        <w:t>).</w:t>
      </w:r>
    </w:p>
    <w:p w14:paraId="0AC0C123" w14:textId="77777777" w:rsidR="004A7E3D" w:rsidRDefault="004A7E3D" w:rsidP="00652C9A">
      <w:pPr>
        <w:pStyle w:val="a3"/>
        <w:rPr>
          <w:i/>
        </w:rPr>
      </w:pPr>
      <w:r w:rsidRPr="002C0EEA">
        <w:rPr>
          <w:bCs/>
          <w:i/>
          <w:iCs/>
        </w:rPr>
        <w:t>Комментарий:</w:t>
      </w:r>
      <w:r w:rsidR="003B4BC9">
        <w:rPr>
          <w:b/>
        </w:rPr>
        <w:t xml:space="preserve"> </w:t>
      </w:r>
      <w:r>
        <w:rPr>
          <w:i/>
        </w:rPr>
        <w:t xml:space="preserve">снейрометаболической целью. </w:t>
      </w:r>
    </w:p>
    <w:p w14:paraId="1FBDFFE8" w14:textId="77777777" w:rsidR="004A7E3D" w:rsidRPr="00B64DF6" w:rsidRDefault="004A7E3D" w:rsidP="00652C9A">
      <w:pPr>
        <w:pStyle w:val="a3"/>
        <w:numPr>
          <w:ilvl w:val="0"/>
          <w:numId w:val="6"/>
        </w:numPr>
        <w:ind w:left="0" w:firstLine="709"/>
      </w:pPr>
      <w:r w:rsidRPr="00B64DF6">
        <w:t xml:space="preserve">Рекомендовано </w:t>
      </w:r>
      <w:r w:rsidR="00097D17">
        <w:t>«К</w:t>
      </w:r>
      <w:r>
        <w:t>арбамазепин</w:t>
      </w:r>
      <w:r w:rsidR="00097D17">
        <w:t xml:space="preserve">» таб.0.2 </w:t>
      </w:r>
      <w:r>
        <w:t xml:space="preserve">из расчета 10 мг/кг/сут. </w:t>
      </w:r>
    </w:p>
    <w:p w14:paraId="570F36DB" w14:textId="77777777" w:rsidR="004A7E3D" w:rsidRPr="00482635" w:rsidRDefault="004A7E3D" w:rsidP="00652C9A">
      <w:pPr>
        <w:pStyle w:val="a3"/>
        <w:rPr>
          <w:b/>
        </w:rPr>
      </w:pPr>
      <w:r w:rsidRPr="00482635">
        <w:rPr>
          <w:b/>
        </w:rPr>
        <w:lastRenderedPageBreak/>
        <w:t>Урове</w:t>
      </w:r>
      <w:r>
        <w:rPr>
          <w:b/>
        </w:rPr>
        <w:t xml:space="preserve">нь убедительности рекомендаций – нет данных </w:t>
      </w:r>
      <w:r w:rsidRPr="00482635">
        <w:rPr>
          <w:b/>
        </w:rPr>
        <w:t>(уровень достовернос</w:t>
      </w:r>
      <w:r>
        <w:rPr>
          <w:b/>
        </w:rPr>
        <w:t>ти доказательств – нет данных</w:t>
      </w:r>
      <w:r w:rsidRPr="00482635">
        <w:rPr>
          <w:b/>
        </w:rPr>
        <w:t>).</w:t>
      </w:r>
    </w:p>
    <w:p w14:paraId="7DB845A6" w14:textId="77777777" w:rsidR="004A7E3D" w:rsidRDefault="004A7E3D" w:rsidP="00652C9A">
      <w:pPr>
        <w:pStyle w:val="a3"/>
        <w:rPr>
          <w:i/>
        </w:rPr>
      </w:pPr>
      <w:r w:rsidRPr="002C0EEA">
        <w:rPr>
          <w:bCs/>
          <w:i/>
          <w:iCs/>
        </w:rPr>
        <w:t>Комментарий:</w:t>
      </w:r>
      <w:r w:rsidR="003B4BC9">
        <w:rPr>
          <w:b/>
        </w:rPr>
        <w:t xml:space="preserve"> </w:t>
      </w:r>
      <w:r>
        <w:rPr>
          <w:i/>
        </w:rPr>
        <w:t xml:space="preserve">при лицевых болях с целью купирования болевого синдрома. </w:t>
      </w:r>
    </w:p>
    <w:p w14:paraId="2154E632" w14:textId="77777777" w:rsidR="004A7E3D" w:rsidRPr="00B64DF6" w:rsidRDefault="00BA63F5" w:rsidP="00652C9A">
      <w:pPr>
        <w:pStyle w:val="a3"/>
        <w:numPr>
          <w:ilvl w:val="0"/>
          <w:numId w:val="6"/>
        </w:numPr>
        <w:ind w:left="0" w:firstLine="709"/>
      </w:pPr>
      <w:r w:rsidRPr="00B64DF6">
        <w:t xml:space="preserve">Рекомендовано </w:t>
      </w:r>
      <w:r>
        <w:t>«</w:t>
      </w:r>
      <w:r w:rsidR="00097D17">
        <w:t>Пентоксифиллин»</w:t>
      </w:r>
      <w:r w:rsidR="00095131">
        <w:t xml:space="preserve"> таб. </w:t>
      </w:r>
      <w:r>
        <w:t>0.1 из</w:t>
      </w:r>
      <w:r w:rsidR="00095131">
        <w:t xml:space="preserve"> расчёта </w:t>
      </w:r>
      <w:r w:rsidR="00C31B09">
        <w:t>5-10 мг</w:t>
      </w:r>
      <w:r w:rsidR="00C31B09" w:rsidRPr="00C31B09">
        <w:t>/</w:t>
      </w:r>
      <w:r w:rsidR="00C31B09">
        <w:t>кг</w:t>
      </w:r>
      <w:r w:rsidR="00C31B09" w:rsidRPr="00C31B09">
        <w:t>/</w:t>
      </w:r>
      <w:r w:rsidR="00C31B09">
        <w:t>сут</w:t>
      </w:r>
    </w:p>
    <w:p w14:paraId="510FCD6D" w14:textId="77777777" w:rsidR="004A7E3D" w:rsidRPr="00482635" w:rsidRDefault="004A7E3D" w:rsidP="00652C9A">
      <w:pPr>
        <w:pStyle w:val="a3"/>
        <w:rPr>
          <w:b/>
        </w:rPr>
      </w:pPr>
      <w:r w:rsidRPr="00482635">
        <w:rPr>
          <w:b/>
        </w:rPr>
        <w:t>Урове</w:t>
      </w:r>
      <w:r>
        <w:rPr>
          <w:b/>
        </w:rPr>
        <w:t xml:space="preserve">нь убедительности рекомендаций – нет данных </w:t>
      </w:r>
      <w:r w:rsidRPr="00482635">
        <w:rPr>
          <w:b/>
        </w:rPr>
        <w:t>(уровень достовернос</w:t>
      </w:r>
      <w:r>
        <w:rPr>
          <w:b/>
        </w:rPr>
        <w:t>ти доказательств – нет данных</w:t>
      </w:r>
      <w:r w:rsidRPr="00482635">
        <w:rPr>
          <w:b/>
        </w:rPr>
        <w:t>).</w:t>
      </w:r>
    </w:p>
    <w:p w14:paraId="6648B074" w14:textId="77777777" w:rsidR="004A7E3D" w:rsidRDefault="004A7E3D" w:rsidP="003B4BC9">
      <w:pPr>
        <w:pStyle w:val="a3"/>
        <w:rPr>
          <w:i/>
        </w:rPr>
      </w:pPr>
      <w:r w:rsidRPr="009C1E93">
        <w:rPr>
          <w:bCs/>
          <w:i/>
          <w:iCs/>
        </w:rPr>
        <w:t>Комментарий:</w:t>
      </w:r>
      <w:r w:rsidR="003B4BC9">
        <w:rPr>
          <w:b/>
        </w:rPr>
        <w:t xml:space="preserve"> </w:t>
      </w:r>
      <w:r>
        <w:rPr>
          <w:i/>
        </w:rPr>
        <w:t xml:space="preserve">с вазоактивной целью, с целью улучшения микроциркуляции в тканях. </w:t>
      </w:r>
    </w:p>
    <w:p w14:paraId="0DA63486" w14:textId="77777777" w:rsidR="004A7E3D" w:rsidRPr="00B64DF6" w:rsidRDefault="004A7E3D" w:rsidP="003B4BC9">
      <w:pPr>
        <w:pStyle w:val="12"/>
        <w:ind w:left="0"/>
      </w:pPr>
      <w:bookmarkStart w:id="21" w:name="_Toc531335491"/>
      <w:r w:rsidRPr="00B64DF6">
        <w:t>3.2 Хирургическое лечение</w:t>
      </w:r>
      <w:bookmarkEnd w:id="21"/>
    </w:p>
    <w:p w14:paraId="3C39BF1D" w14:textId="77777777" w:rsidR="004A7E3D" w:rsidRDefault="004A7E3D" w:rsidP="00D103E0">
      <w:pPr>
        <w:pStyle w:val="a3"/>
      </w:pPr>
      <w:r>
        <w:t>Консультация детского нейрохирурга показана при необходимости декомпрессии нерва или при его травматическом повреждении. При выраженных асимметриях и двигательных дефектах (лагофтальм, свисающая нижняя губа и т.д.) показана консультация нейрохирурга или пластического хирурга с целью ревизии лицевого нерва или пластических операций.</w:t>
      </w:r>
    </w:p>
    <w:p w14:paraId="0E658B7D" w14:textId="77777777" w:rsidR="004A7E3D" w:rsidRDefault="004A7E3D" w:rsidP="00D103E0">
      <w:pPr>
        <w:pStyle w:val="12"/>
        <w:ind w:left="0"/>
      </w:pPr>
      <w:bookmarkStart w:id="22" w:name="_Toc531335492"/>
      <w:r w:rsidRPr="00B64DF6">
        <w:t>3.3 Иное лечение</w:t>
      </w:r>
      <w:bookmarkEnd w:id="22"/>
    </w:p>
    <w:p w14:paraId="68A4E69E" w14:textId="77777777" w:rsidR="00940A6E" w:rsidRDefault="00940A6E" w:rsidP="00D103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острый период рекомендована иглорефлексотерапия (1-10 дней). На 5-7 день показан массаж шейно-воротниковой зоны. После 10 дней рекомендован дифференцированный массаж мимических мышц. На пораженной стороне тонизирующая методика, на здоровой расслабляющая.</w:t>
      </w:r>
    </w:p>
    <w:p w14:paraId="19301BAF" w14:textId="77777777" w:rsidR="004A7E3D" w:rsidRDefault="00940A6E" w:rsidP="00D103E0">
      <w:pPr>
        <w:pStyle w:val="12"/>
        <w:ind w:left="0"/>
        <w:rPr>
          <w:b w:val="0"/>
          <w:u w:val="none"/>
        </w:rPr>
      </w:pPr>
      <w:r w:rsidRPr="00940A6E">
        <w:rPr>
          <w:b w:val="0"/>
          <w:u w:val="none"/>
        </w:rPr>
        <w:t>В подострый период рекомендована дорсанвализация пораженной стороны. Затем фонофорез гидрокортизоном пораженной стороны</w:t>
      </w:r>
    </w:p>
    <w:p w14:paraId="65A2CBB5" w14:textId="77777777" w:rsidR="004A7E3D" w:rsidRDefault="004A7E3D" w:rsidP="003B4BC9">
      <w:pPr>
        <w:pStyle w:val="a3"/>
        <w:contextualSpacing/>
        <w:jc w:val="center"/>
        <w:rPr>
          <w:b/>
          <w:sz w:val="28"/>
          <w:szCs w:val="28"/>
        </w:rPr>
      </w:pPr>
      <w:r>
        <w:rPr>
          <w:b/>
          <w:sz w:val="28"/>
          <w:szCs w:val="28"/>
        </w:rPr>
        <w:t>4. Реабилитация</w:t>
      </w:r>
    </w:p>
    <w:p w14:paraId="316DD55E" w14:textId="77777777" w:rsidR="00940A6E" w:rsidRPr="009C1E93" w:rsidRDefault="009C1E93" w:rsidP="00FB0596">
      <w:pPr>
        <w:spacing w:line="360" w:lineRule="auto"/>
        <w:ind w:firstLine="709"/>
        <w:contextualSpacing/>
        <w:rPr>
          <w:rFonts w:ascii="Times New Roman" w:hAnsi="Times New Roman" w:cs="Times New Roman"/>
          <w:b/>
          <w:bCs/>
          <w:sz w:val="24"/>
          <w:szCs w:val="24"/>
          <w:u w:val="single"/>
        </w:rPr>
      </w:pPr>
      <w:r w:rsidRPr="009C1E93">
        <w:rPr>
          <w:rFonts w:ascii="Times New Roman" w:hAnsi="Times New Roman" w:cs="Times New Roman"/>
          <w:b/>
          <w:bCs/>
          <w:sz w:val="24"/>
          <w:szCs w:val="24"/>
          <w:u w:val="single"/>
        </w:rPr>
        <w:t xml:space="preserve">4.1 </w:t>
      </w:r>
      <w:r w:rsidR="00940A6E" w:rsidRPr="009C1E93">
        <w:rPr>
          <w:rFonts w:ascii="Times New Roman" w:hAnsi="Times New Roman" w:cs="Times New Roman"/>
          <w:b/>
          <w:bCs/>
          <w:sz w:val="24"/>
          <w:szCs w:val="24"/>
          <w:u w:val="single"/>
        </w:rPr>
        <w:t>Реабилитация при поражении лицевого нерва.</w:t>
      </w:r>
    </w:p>
    <w:p w14:paraId="5D9F3F3A" w14:textId="77777777" w:rsidR="003B4BC9"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В основном периоде (с 10-до 12го дня) назначают</w:t>
      </w:r>
      <w:r w:rsidR="003B4BC9">
        <w:rPr>
          <w:rFonts w:ascii="Times New Roman" w:hAnsi="Times New Roman" w:cs="Times New Roman"/>
          <w:sz w:val="24"/>
          <w:szCs w:val="24"/>
        </w:rPr>
        <w:t>:</w:t>
      </w:r>
    </w:p>
    <w:p w14:paraId="41498A3C" w14:textId="77777777" w:rsidR="003B4BC9" w:rsidRDefault="003B4BC9" w:rsidP="00FB0596">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а) л</w:t>
      </w:r>
      <w:r w:rsidR="00940A6E" w:rsidRPr="00940A6E">
        <w:rPr>
          <w:rFonts w:ascii="Times New Roman" w:hAnsi="Times New Roman" w:cs="Times New Roman"/>
          <w:sz w:val="24"/>
          <w:szCs w:val="24"/>
        </w:rPr>
        <w:t>ечение положением (спать на боку на стороне поражения)</w:t>
      </w:r>
      <w:r>
        <w:rPr>
          <w:rFonts w:ascii="Times New Roman" w:hAnsi="Times New Roman" w:cs="Times New Roman"/>
          <w:sz w:val="24"/>
          <w:szCs w:val="24"/>
        </w:rPr>
        <w:t>;</w:t>
      </w:r>
    </w:p>
    <w:p w14:paraId="3D48E46F" w14:textId="77777777" w:rsidR="00940A6E" w:rsidRPr="00940A6E" w:rsidRDefault="003B4BC9" w:rsidP="00FB0596">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б) л</w:t>
      </w:r>
      <w:r w:rsidR="00940A6E" w:rsidRPr="00940A6E">
        <w:rPr>
          <w:rFonts w:ascii="Times New Roman" w:hAnsi="Times New Roman" w:cs="Times New Roman"/>
          <w:sz w:val="24"/>
          <w:szCs w:val="24"/>
        </w:rPr>
        <w:t>ечебная гимнастика</w:t>
      </w:r>
      <w:r>
        <w:rPr>
          <w:rFonts w:ascii="Times New Roman" w:hAnsi="Times New Roman" w:cs="Times New Roman"/>
          <w:sz w:val="24"/>
          <w:szCs w:val="24"/>
        </w:rPr>
        <w:t>:</w:t>
      </w:r>
    </w:p>
    <w:p w14:paraId="3070387D"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1</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п</w:t>
      </w:r>
      <w:r w:rsidRPr="00940A6E">
        <w:rPr>
          <w:rFonts w:ascii="Times New Roman" w:hAnsi="Times New Roman" w:cs="Times New Roman"/>
          <w:sz w:val="24"/>
          <w:szCs w:val="24"/>
        </w:rPr>
        <w:t>однять брови вверх</w:t>
      </w:r>
      <w:r w:rsidR="00C272E0">
        <w:rPr>
          <w:rFonts w:ascii="Times New Roman" w:hAnsi="Times New Roman" w:cs="Times New Roman"/>
          <w:sz w:val="24"/>
          <w:szCs w:val="24"/>
        </w:rPr>
        <w:t>;</w:t>
      </w:r>
    </w:p>
    <w:p w14:paraId="5C33D5CC"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2</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н</w:t>
      </w:r>
      <w:r w:rsidRPr="00940A6E">
        <w:rPr>
          <w:rFonts w:ascii="Times New Roman" w:hAnsi="Times New Roman" w:cs="Times New Roman"/>
          <w:sz w:val="24"/>
          <w:szCs w:val="24"/>
        </w:rPr>
        <w:t>аморщить брови</w:t>
      </w:r>
      <w:r w:rsidR="00C272E0">
        <w:rPr>
          <w:rFonts w:ascii="Times New Roman" w:hAnsi="Times New Roman" w:cs="Times New Roman"/>
          <w:sz w:val="24"/>
          <w:szCs w:val="24"/>
        </w:rPr>
        <w:t>;</w:t>
      </w:r>
    </w:p>
    <w:p w14:paraId="4B9DCA67"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3</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з</w:t>
      </w:r>
      <w:r w:rsidRPr="00940A6E">
        <w:rPr>
          <w:rFonts w:ascii="Times New Roman" w:hAnsi="Times New Roman" w:cs="Times New Roman"/>
          <w:sz w:val="24"/>
          <w:szCs w:val="24"/>
        </w:rPr>
        <w:t>акрыть глаза</w:t>
      </w:r>
      <w:r w:rsidR="00C272E0">
        <w:rPr>
          <w:rFonts w:ascii="Times New Roman" w:hAnsi="Times New Roman" w:cs="Times New Roman"/>
          <w:sz w:val="24"/>
          <w:szCs w:val="24"/>
        </w:rPr>
        <w:t>;</w:t>
      </w:r>
    </w:p>
    <w:p w14:paraId="7F6A9C58"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4</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у</w:t>
      </w:r>
      <w:r w:rsidRPr="00940A6E">
        <w:rPr>
          <w:rFonts w:ascii="Times New Roman" w:hAnsi="Times New Roman" w:cs="Times New Roman"/>
          <w:sz w:val="24"/>
          <w:szCs w:val="24"/>
        </w:rPr>
        <w:t>лыбаться с закрытым ртом</w:t>
      </w:r>
      <w:r w:rsidR="00C272E0">
        <w:rPr>
          <w:rFonts w:ascii="Times New Roman" w:hAnsi="Times New Roman" w:cs="Times New Roman"/>
          <w:sz w:val="24"/>
          <w:szCs w:val="24"/>
        </w:rPr>
        <w:t>;</w:t>
      </w:r>
    </w:p>
    <w:p w14:paraId="37FCCE63"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5</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щ</w:t>
      </w:r>
      <w:r w:rsidRPr="00940A6E">
        <w:rPr>
          <w:rFonts w:ascii="Times New Roman" w:hAnsi="Times New Roman" w:cs="Times New Roman"/>
          <w:sz w:val="24"/>
          <w:szCs w:val="24"/>
        </w:rPr>
        <w:t>уриться</w:t>
      </w:r>
      <w:r w:rsidR="00C272E0">
        <w:rPr>
          <w:rFonts w:ascii="Times New Roman" w:hAnsi="Times New Roman" w:cs="Times New Roman"/>
          <w:sz w:val="24"/>
          <w:szCs w:val="24"/>
        </w:rPr>
        <w:t>;</w:t>
      </w:r>
    </w:p>
    <w:p w14:paraId="78866D86"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6</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п</w:t>
      </w:r>
      <w:r w:rsidRPr="00940A6E">
        <w:rPr>
          <w:rFonts w:ascii="Times New Roman" w:hAnsi="Times New Roman" w:cs="Times New Roman"/>
          <w:sz w:val="24"/>
          <w:szCs w:val="24"/>
        </w:rPr>
        <w:t>однять верхнюю губу</w:t>
      </w:r>
      <w:r w:rsidR="00C272E0">
        <w:rPr>
          <w:rFonts w:ascii="Times New Roman" w:hAnsi="Times New Roman" w:cs="Times New Roman"/>
          <w:sz w:val="24"/>
          <w:szCs w:val="24"/>
        </w:rPr>
        <w:t>;</w:t>
      </w:r>
    </w:p>
    <w:p w14:paraId="5824AB69"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7</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с</w:t>
      </w:r>
      <w:r w:rsidRPr="00940A6E">
        <w:rPr>
          <w:rFonts w:ascii="Times New Roman" w:hAnsi="Times New Roman" w:cs="Times New Roman"/>
          <w:sz w:val="24"/>
          <w:szCs w:val="24"/>
        </w:rPr>
        <w:t>вистеть</w:t>
      </w:r>
      <w:r w:rsidR="00C272E0">
        <w:rPr>
          <w:rFonts w:ascii="Times New Roman" w:hAnsi="Times New Roman" w:cs="Times New Roman"/>
          <w:sz w:val="24"/>
          <w:szCs w:val="24"/>
        </w:rPr>
        <w:t>;</w:t>
      </w:r>
    </w:p>
    <w:p w14:paraId="11D0AD32"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8</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р</w:t>
      </w:r>
      <w:r w:rsidRPr="00940A6E">
        <w:rPr>
          <w:rFonts w:ascii="Times New Roman" w:hAnsi="Times New Roman" w:cs="Times New Roman"/>
          <w:sz w:val="24"/>
          <w:szCs w:val="24"/>
        </w:rPr>
        <w:t>асширить ноздри</w:t>
      </w:r>
      <w:r w:rsidR="00C272E0">
        <w:rPr>
          <w:rFonts w:ascii="Times New Roman" w:hAnsi="Times New Roman" w:cs="Times New Roman"/>
          <w:sz w:val="24"/>
          <w:szCs w:val="24"/>
        </w:rPr>
        <w:t>;</w:t>
      </w:r>
    </w:p>
    <w:p w14:paraId="0D9106AC"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9</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п</w:t>
      </w:r>
      <w:r w:rsidRPr="00940A6E">
        <w:rPr>
          <w:rFonts w:ascii="Times New Roman" w:hAnsi="Times New Roman" w:cs="Times New Roman"/>
          <w:sz w:val="24"/>
          <w:szCs w:val="24"/>
        </w:rPr>
        <w:t>однять верхнюю губу, обнажив верхние зубы</w:t>
      </w:r>
      <w:r w:rsidR="00C272E0">
        <w:rPr>
          <w:rFonts w:ascii="Times New Roman" w:hAnsi="Times New Roman" w:cs="Times New Roman"/>
          <w:sz w:val="24"/>
          <w:szCs w:val="24"/>
        </w:rPr>
        <w:t>;</w:t>
      </w:r>
    </w:p>
    <w:p w14:paraId="0FB9AE1C"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lastRenderedPageBreak/>
        <w:t>10</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о</w:t>
      </w:r>
      <w:r w:rsidRPr="00940A6E">
        <w:rPr>
          <w:rFonts w:ascii="Times New Roman" w:hAnsi="Times New Roman" w:cs="Times New Roman"/>
          <w:sz w:val="24"/>
          <w:szCs w:val="24"/>
        </w:rPr>
        <w:t>пустить нижнюю губу,</w:t>
      </w:r>
      <w:r w:rsidR="003B4BC9">
        <w:rPr>
          <w:rFonts w:ascii="Times New Roman" w:hAnsi="Times New Roman" w:cs="Times New Roman"/>
          <w:sz w:val="24"/>
          <w:szCs w:val="24"/>
        </w:rPr>
        <w:t xml:space="preserve"> </w:t>
      </w:r>
      <w:r w:rsidRPr="00940A6E">
        <w:rPr>
          <w:rFonts w:ascii="Times New Roman" w:hAnsi="Times New Roman" w:cs="Times New Roman"/>
          <w:sz w:val="24"/>
          <w:szCs w:val="24"/>
        </w:rPr>
        <w:t>обнажив нижние губы</w:t>
      </w:r>
      <w:r w:rsidR="00C272E0">
        <w:rPr>
          <w:rFonts w:ascii="Times New Roman" w:hAnsi="Times New Roman" w:cs="Times New Roman"/>
          <w:sz w:val="24"/>
          <w:szCs w:val="24"/>
        </w:rPr>
        <w:t>;</w:t>
      </w:r>
    </w:p>
    <w:p w14:paraId="61590F6F"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11</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у</w:t>
      </w:r>
      <w:r w:rsidRPr="00940A6E">
        <w:rPr>
          <w:rFonts w:ascii="Times New Roman" w:hAnsi="Times New Roman" w:cs="Times New Roman"/>
          <w:sz w:val="24"/>
          <w:szCs w:val="24"/>
        </w:rPr>
        <w:t>лыбаться с открытым ртом</w:t>
      </w:r>
      <w:r w:rsidR="00C272E0">
        <w:rPr>
          <w:rFonts w:ascii="Times New Roman" w:hAnsi="Times New Roman" w:cs="Times New Roman"/>
          <w:sz w:val="24"/>
          <w:szCs w:val="24"/>
        </w:rPr>
        <w:t>;</w:t>
      </w:r>
    </w:p>
    <w:p w14:paraId="30B1F60F"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12</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п</w:t>
      </w:r>
      <w:r w:rsidRPr="00940A6E">
        <w:rPr>
          <w:rFonts w:ascii="Times New Roman" w:hAnsi="Times New Roman" w:cs="Times New Roman"/>
          <w:sz w:val="24"/>
          <w:szCs w:val="24"/>
        </w:rPr>
        <w:t>огасить зажжённую свечу</w:t>
      </w:r>
      <w:r w:rsidR="00C272E0">
        <w:rPr>
          <w:rFonts w:ascii="Times New Roman" w:hAnsi="Times New Roman" w:cs="Times New Roman"/>
          <w:sz w:val="24"/>
          <w:szCs w:val="24"/>
        </w:rPr>
        <w:t>;</w:t>
      </w:r>
    </w:p>
    <w:p w14:paraId="36396408"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13</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н</w:t>
      </w:r>
      <w:r w:rsidRPr="00940A6E">
        <w:rPr>
          <w:rFonts w:ascii="Times New Roman" w:hAnsi="Times New Roman" w:cs="Times New Roman"/>
          <w:sz w:val="24"/>
          <w:szCs w:val="24"/>
        </w:rPr>
        <w:t>адуть щеки</w:t>
      </w:r>
      <w:r w:rsidR="00C272E0">
        <w:rPr>
          <w:rFonts w:ascii="Times New Roman" w:hAnsi="Times New Roman" w:cs="Times New Roman"/>
          <w:sz w:val="24"/>
          <w:szCs w:val="24"/>
        </w:rPr>
        <w:t>;</w:t>
      </w:r>
    </w:p>
    <w:p w14:paraId="52BF64CA"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14</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п</w:t>
      </w:r>
      <w:r w:rsidRPr="00940A6E">
        <w:rPr>
          <w:rFonts w:ascii="Times New Roman" w:hAnsi="Times New Roman" w:cs="Times New Roman"/>
          <w:sz w:val="24"/>
          <w:szCs w:val="24"/>
        </w:rPr>
        <w:t>еремещать воздух с одной половины рта на другую попеременно</w:t>
      </w:r>
      <w:r w:rsidR="00C272E0">
        <w:rPr>
          <w:rFonts w:ascii="Times New Roman" w:hAnsi="Times New Roman" w:cs="Times New Roman"/>
          <w:sz w:val="24"/>
          <w:szCs w:val="24"/>
        </w:rPr>
        <w:t>;</w:t>
      </w:r>
    </w:p>
    <w:p w14:paraId="138A8A14"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15</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о</w:t>
      </w:r>
      <w:r w:rsidRPr="00940A6E">
        <w:rPr>
          <w:rFonts w:ascii="Times New Roman" w:hAnsi="Times New Roman" w:cs="Times New Roman"/>
          <w:sz w:val="24"/>
          <w:szCs w:val="24"/>
        </w:rPr>
        <w:t>пустить углы рта вниз при закрытом рте</w:t>
      </w:r>
      <w:r w:rsidR="00C272E0">
        <w:rPr>
          <w:rFonts w:ascii="Times New Roman" w:hAnsi="Times New Roman" w:cs="Times New Roman"/>
          <w:sz w:val="24"/>
          <w:szCs w:val="24"/>
        </w:rPr>
        <w:t>;</w:t>
      </w:r>
    </w:p>
    <w:p w14:paraId="44DFDBEF"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16</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в</w:t>
      </w:r>
      <w:r w:rsidRPr="00940A6E">
        <w:rPr>
          <w:rFonts w:ascii="Times New Roman" w:hAnsi="Times New Roman" w:cs="Times New Roman"/>
          <w:sz w:val="24"/>
          <w:szCs w:val="24"/>
        </w:rPr>
        <w:t>ысунуть язык и сделать его узким</w:t>
      </w:r>
      <w:r w:rsidR="00C272E0">
        <w:rPr>
          <w:rFonts w:ascii="Times New Roman" w:hAnsi="Times New Roman" w:cs="Times New Roman"/>
          <w:sz w:val="24"/>
          <w:szCs w:val="24"/>
        </w:rPr>
        <w:t>;</w:t>
      </w:r>
    </w:p>
    <w:p w14:paraId="5B054247"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17</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о</w:t>
      </w:r>
      <w:r w:rsidRPr="00940A6E">
        <w:rPr>
          <w:rFonts w:ascii="Times New Roman" w:hAnsi="Times New Roman" w:cs="Times New Roman"/>
          <w:sz w:val="24"/>
          <w:szCs w:val="24"/>
        </w:rPr>
        <w:t>ткрыв рот, двигать языком вперед-назад</w:t>
      </w:r>
      <w:r w:rsidR="00C272E0">
        <w:rPr>
          <w:rFonts w:ascii="Times New Roman" w:hAnsi="Times New Roman" w:cs="Times New Roman"/>
          <w:sz w:val="24"/>
          <w:szCs w:val="24"/>
        </w:rPr>
        <w:t>;</w:t>
      </w:r>
    </w:p>
    <w:p w14:paraId="73CC918E"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18</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о</w:t>
      </w:r>
      <w:r w:rsidRPr="00940A6E">
        <w:rPr>
          <w:rFonts w:ascii="Times New Roman" w:hAnsi="Times New Roman" w:cs="Times New Roman"/>
          <w:sz w:val="24"/>
          <w:szCs w:val="24"/>
        </w:rPr>
        <w:t>ткрыв рот -двигать языком вправо-влево</w:t>
      </w:r>
      <w:r w:rsidR="00C272E0">
        <w:rPr>
          <w:rFonts w:ascii="Times New Roman" w:hAnsi="Times New Roman" w:cs="Times New Roman"/>
          <w:sz w:val="24"/>
          <w:szCs w:val="24"/>
        </w:rPr>
        <w:t>;</w:t>
      </w:r>
    </w:p>
    <w:p w14:paraId="09F8E6C8"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19</w:t>
      </w:r>
      <w:r w:rsidR="003B4BC9">
        <w:rPr>
          <w:rFonts w:ascii="Times New Roman" w:hAnsi="Times New Roman" w:cs="Times New Roman"/>
          <w:sz w:val="24"/>
          <w:szCs w:val="24"/>
        </w:rPr>
        <w:t>)</w:t>
      </w:r>
      <w:r w:rsidRPr="00940A6E">
        <w:rPr>
          <w:rFonts w:ascii="Times New Roman" w:hAnsi="Times New Roman" w:cs="Times New Roman"/>
          <w:sz w:val="24"/>
          <w:szCs w:val="24"/>
        </w:rPr>
        <w:t xml:space="preserve"> </w:t>
      </w:r>
      <w:r w:rsidR="00C272E0">
        <w:rPr>
          <w:rFonts w:ascii="Times New Roman" w:hAnsi="Times New Roman" w:cs="Times New Roman"/>
          <w:sz w:val="24"/>
          <w:szCs w:val="24"/>
        </w:rPr>
        <w:t>в</w:t>
      </w:r>
      <w:r w:rsidRPr="00940A6E">
        <w:rPr>
          <w:rFonts w:ascii="Times New Roman" w:hAnsi="Times New Roman" w:cs="Times New Roman"/>
          <w:sz w:val="24"/>
          <w:szCs w:val="24"/>
        </w:rPr>
        <w:t>ыпячивать вперед губы «трубочкой»</w:t>
      </w:r>
      <w:r w:rsidR="00C272E0">
        <w:rPr>
          <w:rFonts w:ascii="Times New Roman" w:hAnsi="Times New Roman" w:cs="Times New Roman"/>
          <w:sz w:val="24"/>
          <w:szCs w:val="24"/>
        </w:rPr>
        <w:t>;</w:t>
      </w:r>
    </w:p>
    <w:p w14:paraId="2CBA333D" w14:textId="77777777" w:rsidR="00940A6E" w:rsidRPr="00940A6E" w:rsidRDefault="003B4BC9" w:rsidP="00FB0596">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в) </w:t>
      </w:r>
      <w:r w:rsidR="00C272E0">
        <w:rPr>
          <w:rFonts w:ascii="Times New Roman" w:hAnsi="Times New Roman" w:cs="Times New Roman"/>
          <w:sz w:val="24"/>
          <w:szCs w:val="24"/>
        </w:rPr>
        <w:t>у</w:t>
      </w:r>
      <w:r w:rsidR="00940A6E" w:rsidRPr="00940A6E">
        <w:rPr>
          <w:rFonts w:ascii="Times New Roman" w:hAnsi="Times New Roman" w:cs="Times New Roman"/>
          <w:sz w:val="24"/>
          <w:szCs w:val="24"/>
        </w:rPr>
        <w:t>пражнения для улучшения артикуляции</w:t>
      </w:r>
      <w:r w:rsidR="00C272E0">
        <w:rPr>
          <w:rFonts w:ascii="Times New Roman" w:hAnsi="Times New Roman" w:cs="Times New Roman"/>
          <w:sz w:val="24"/>
          <w:szCs w:val="24"/>
        </w:rPr>
        <w:t>;</w:t>
      </w:r>
      <w:r w:rsidR="00940A6E" w:rsidRPr="00940A6E">
        <w:rPr>
          <w:rFonts w:ascii="Times New Roman" w:hAnsi="Times New Roman" w:cs="Times New Roman"/>
          <w:sz w:val="24"/>
          <w:szCs w:val="24"/>
        </w:rPr>
        <w:t xml:space="preserve"> </w:t>
      </w:r>
    </w:p>
    <w:p w14:paraId="7E4C87EB"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1</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п</w:t>
      </w:r>
      <w:r w:rsidRPr="00940A6E">
        <w:rPr>
          <w:rFonts w:ascii="Times New Roman" w:hAnsi="Times New Roman" w:cs="Times New Roman"/>
          <w:sz w:val="24"/>
          <w:szCs w:val="24"/>
        </w:rPr>
        <w:t>роизносить буквы 0, и,у</w:t>
      </w:r>
      <w:r w:rsidR="00C272E0">
        <w:rPr>
          <w:rFonts w:ascii="Times New Roman" w:hAnsi="Times New Roman" w:cs="Times New Roman"/>
          <w:sz w:val="24"/>
          <w:szCs w:val="24"/>
        </w:rPr>
        <w:t>;</w:t>
      </w:r>
    </w:p>
    <w:p w14:paraId="59073DA0"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2</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п</w:t>
      </w:r>
      <w:r w:rsidRPr="00940A6E">
        <w:rPr>
          <w:rFonts w:ascii="Times New Roman" w:hAnsi="Times New Roman" w:cs="Times New Roman"/>
          <w:sz w:val="24"/>
          <w:szCs w:val="24"/>
        </w:rPr>
        <w:t>ротзносить буквы п, ф, в</w:t>
      </w:r>
      <w:r w:rsidR="00C272E0">
        <w:rPr>
          <w:rFonts w:ascii="Times New Roman" w:hAnsi="Times New Roman" w:cs="Times New Roman"/>
          <w:sz w:val="24"/>
          <w:szCs w:val="24"/>
        </w:rPr>
        <w:t>;</w:t>
      </w:r>
      <w:r w:rsidRPr="00940A6E">
        <w:rPr>
          <w:rFonts w:ascii="Times New Roman" w:hAnsi="Times New Roman" w:cs="Times New Roman"/>
          <w:sz w:val="24"/>
          <w:szCs w:val="24"/>
        </w:rPr>
        <w:t xml:space="preserve"> </w:t>
      </w:r>
    </w:p>
    <w:p w14:paraId="05D41BB0"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3</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п</w:t>
      </w:r>
      <w:r w:rsidRPr="00940A6E">
        <w:rPr>
          <w:rFonts w:ascii="Times New Roman" w:hAnsi="Times New Roman" w:cs="Times New Roman"/>
          <w:sz w:val="24"/>
          <w:szCs w:val="24"/>
        </w:rPr>
        <w:t>роизносить сочетание этих букв; ой, фу, фи</w:t>
      </w:r>
      <w:r w:rsidR="00C272E0">
        <w:rPr>
          <w:rFonts w:ascii="Times New Roman" w:hAnsi="Times New Roman" w:cs="Times New Roman"/>
          <w:sz w:val="24"/>
          <w:szCs w:val="24"/>
        </w:rPr>
        <w:t>;</w:t>
      </w:r>
      <w:r w:rsidRPr="00940A6E">
        <w:rPr>
          <w:rFonts w:ascii="Times New Roman" w:hAnsi="Times New Roman" w:cs="Times New Roman"/>
          <w:sz w:val="24"/>
          <w:szCs w:val="24"/>
        </w:rPr>
        <w:t xml:space="preserve"> </w:t>
      </w:r>
    </w:p>
    <w:p w14:paraId="3536EC61" w14:textId="77777777" w:rsidR="00940A6E" w:rsidRPr="00940A6E" w:rsidRDefault="00940A6E" w:rsidP="00FB0596">
      <w:pPr>
        <w:spacing w:line="360" w:lineRule="auto"/>
        <w:ind w:firstLine="709"/>
        <w:contextualSpacing/>
        <w:rPr>
          <w:rFonts w:ascii="Times New Roman" w:hAnsi="Times New Roman" w:cs="Times New Roman"/>
          <w:sz w:val="24"/>
          <w:szCs w:val="24"/>
        </w:rPr>
      </w:pPr>
      <w:r w:rsidRPr="00940A6E">
        <w:rPr>
          <w:rFonts w:ascii="Times New Roman" w:hAnsi="Times New Roman" w:cs="Times New Roman"/>
          <w:sz w:val="24"/>
          <w:szCs w:val="24"/>
        </w:rPr>
        <w:t>4</w:t>
      </w:r>
      <w:r w:rsidR="003B4BC9">
        <w:rPr>
          <w:rFonts w:ascii="Times New Roman" w:hAnsi="Times New Roman" w:cs="Times New Roman"/>
          <w:sz w:val="24"/>
          <w:szCs w:val="24"/>
        </w:rPr>
        <w:t xml:space="preserve">) </w:t>
      </w:r>
      <w:r w:rsidR="00C272E0">
        <w:rPr>
          <w:rFonts w:ascii="Times New Roman" w:hAnsi="Times New Roman" w:cs="Times New Roman"/>
          <w:sz w:val="24"/>
          <w:szCs w:val="24"/>
        </w:rPr>
        <w:t>п</w:t>
      </w:r>
      <w:r w:rsidRPr="00940A6E">
        <w:rPr>
          <w:rFonts w:ascii="Times New Roman" w:hAnsi="Times New Roman" w:cs="Times New Roman"/>
          <w:sz w:val="24"/>
          <w:szCs w:val="24"/>
        </w:rPr>
        <w:t>роизносить слова, содержащие эти буквы по слогам</w:t>
      </w:r>
      <w:r w:rsidR="00C272E0">
        <w:rPr>
          <w:rFonts w:ascii="Times New Roman" w:hAnsi="Times New Roman" w:cs="Times New Roman"/>
          <w:sz w:val="24"/>
          <w:szCs w:val="24"/>
        </w:rPr>
        <w:t>.</w:t>
      </w:r>
      <w:r w:rsidRPr="00940A6E">
        <w:rPr>
          <w:rFonts w:ascii="Times New Roman" w:hAnsi="Times New Roman" w:cs="Times New Roman"/>
          <w:sz w:val="24"/>
          <w:szCs w:val="24"/>
        </w:rPr>
        <w:t xml:space="preserve"> </w:t>
      </w:r>
    </w:p>
    <w:p w14:paraId="17171CFB" w14:textId="77777777" w:rsidR="00940A6E" w:rsidRPr="00940A6E" w:rsidRDefault="00940A6E" w:rsidP="00D103E0">
      <w:pPr>
        <w:spacing w:line="360" w:lineRule="auto"/>
        <w:ind w:firstLine="709"/>
        <w:contextualSpacing/>
        <w:jc w:val="both"/>
        <w:rPr>
          <w:rFonts w:ascii="Times New Roman" w:hAnsi="Times New Roman" w:cs="Times New Roman"/>
          <w:sz w:val="24"/>
          <w:szCs w:val="24"/>
        </w:rPr>
      </w:pPr>
      <w:r w:rsidRPr="00940A6E">
        <w:rPr>
          <w:rFonts w:ascii="Times New Roman" w:hAnsi="Times New Roman" w:cs="Times New Roman"/>
          <w:sz w:val="24"/>
          <w:szCs w:val="24"/>
        </w:rPr>
        <w:t xml:space="preserve">При затянувшемся течении </w:t>
      </w:r>
      <w:r w:rsidR="00BA63F5" w:rsidRPr="00940A6E">
        <w:rPr>
          <w:rFonts w:ascii="Times New Roman" w:hAnsi="Times New Roman" w:cs="Times New Roman"/>
          <w:sz w:val="24"/>
          <w:szCs w:val="24"/>
        </w:rPr>
        <w:t>заболевания (</w:t>
      </w:r>
      <w:r w:rsidRPr="00940A6E">
        <w:rPr>
          <w:rFonts w:ascii="Times New Roman" w:hAnsi="Times New Roman" w:cs="Times New Roman"/>
          <w:sz w:val="24"/>
          <w:szCs w:val="24"/>
        </w:rPr>
        <w:t>особенно начальных признаках)</w:t>
      </w:r>
      <w:r w:rsidR="00BA63F5">
        <w:rPr>
          <w:rFonts w:ascii="Times New Roman" w:hAnsi="Times New Roman" w:cs="Times New Roman"/>
          <w:sz w:val="24"/>
          <w:szCs w:val="24"/>
        </w:rPr>
        <w:t> </w:t>
      </w:r>
      <w:r w:rsidRPr="00940A6E">
        <w:rPr>
          <w:rFonts w:ascii="Times New Roman" w:hAnsi="Times New Roman" w:cs="Times New Roman"/>
          <w:sz w:val="24"/>
          <w:szCs w:val="24"/>
        </w:rPr>
        <w:t>фонофорез гидрокортизона на пораженную половину лица и область проекции шилососцевидного отверстия. Продолжительность воздействия 3-5минут.</w:t>
      </w:r>
      <w:r w:rsidR="00BA63F5">
        <w:rPr>
          <w:rFonts w:ascii="Times New Roman" w:hAnsi="Times New Roman" w:cs="Times New Roman"/>
          <w:sz w:val="24"/>
          <w:szCs w:val="24"/>
        </w:rPr>
        <w:t xml:space="preserve"> </w:t>
      </w:r>
      <w:r w:rsidRPr="00940A6E">
        <w:rPr>
          <w:rFonts w:ascii="Times New Roman" w:hAnsi="Times New Roman" w:cs="Times New Roman"/>
          <w:sz w:val="24"/>
          <w:szCs w:val="24"/>
        </w:rPr>
        <w:t>Курс лечения 8-10 процедур через день</w:t>
      </w:r>
      <w:r w:rsidR="00C272E0">
        <w:rPr>
          <w:rFonts w:ascii="Times New Roman" w:hAnsi="Times New Roman" w:cs="Times New Roman"/>
          <w:sz w:val="24"/>
          <w:szCs w:val="24"/>
        </w:rPr>
        <w:t>:</w:t>
      </w:r>
    </w:p>
    <w:p w14:paraId="6CBF978E" w14:textId="77777777" w:rsidR="00940A6E" w:rsidRPr="00940A6E" w:rsidRDefault="00BA63F5" w:rsidP="00D103E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940A6E" w:rsidRPr="00940A6E">
        <w:rPr>
          <w:rFonts w:ascii="Times New Roman" w:hAnsi="Times New Roman" w:cs="Times New Roman"/>
          <w:sz w:val="24"/>
          <w:szCs w:val="24"/>
        </w:rPr>
        <w:t>парафиновые аппликации на пораженную половину лица и воротниковую зону</w:t>
      </w:r>
      <w:r>
        <w:rPr>
          <w:rFonts w:ascii="Times New Roman" w:hAnsi="Times New Roman" w:cs="Times New Roman"/>
          <w:sz w:val="24"/>
          <w:szCs w:val="24"/>
        </w:rPr>
        <w:t>;</w:t>
      </w:r>
      <w:r w:rsidR="00940A6E" w:rsidRPr="00940A6E">
        <w:rPr>
          <w:rFonts w:ascii="Times New Roman" w:hAnsi="Times New Roman" w:cs="Times New Roman"/>
          <w:sz w:val="24"/>
          <w:szCs w:val="24"/>
        </w:rPr>
        <w:t xml:space="preserve"> </w:t>
      </w:r>
    </w:p>
    <w:p w14:paraId="0D2622A4" w14:textId="77777777" w:rsidR="00940A6E" w:rsidRPr="00940A6E" w:rsidRDefault="00BA63F5" w:rsidP="00D103E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940A6E" w:rsidRPr="00940A6E">
        <w:rPr>
          <w:rFonts w:ascii="Times New Roman" w:hAnsi="Times New Roman" w:cs="Times New Roman"/>
          <w:sz w:val="24"/>
          <w:szCs w:val="24"/>
        </w:rPr>
        <w:t>иглорефлексотерапия</w:t>
      </w:r>
      <w:r w:rsidR="00095131">
        <w:rPr>
          <w:rFonts w:ascii="Times New Roman" w:hAnsi="Times New Roman" w:cs="Times New Roman"/>
          <w:sz w:val="24"/>
          <w:szCs w:val="24"/>
        </w:rPr>
        <w:t>.</w:t>
      </w:r>
    </w:p>
    <w:p w14:paraId="0B0BB164" w14:textId="77777777" w:rsidR="004A7E3D" w:rsidRDefault="004A7E3D" w:rsidP="00BA63F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5. Профилактика и диспансерное наблюдение</w:t>
      </w:r>
    </w:p>
    <w:p w14:paraId="5AA10B90" w14:textId="77777777" w:rsidR="00247591" w:rsidRPr="00247591" w:rsidRDefault="00247591" w:rsidP="00D103E0">
      <w:pPr>
        <w:spacing w:after="0" w:line="360" w:lineRule="auto"/>
        <w:ind w:firstLine="709"/>
        <w:jc w:val="both"/>
        <w:rPr>
          <w:rFonts w:ascii="Times New Roman" w:hAnsi="Times New Roman" w:cs="Times New Roman"/>
          <w:sz w:val="24"/>
          <w:szCs w:val="24"/>
        </w:rPr>
      </w:pPr>
      <w:r w:rsidRPr="00247591">
        <w:rPr>
          <w:rFonts w:ascii="Times New Roman" w:hAnsi="Times New Roman" w:cs="Times New Roman"/>
          <w:sz w:val="24"/>
          <w:szCs w:val="24"/>
        </w:rPr>
        <w:t xml:space="preserve">Профилактика заключается в избегании </w:t>
      </w:r>
      <w:r w:rsidR="00BA63F5" w:rsidRPr="00247591">
        <w:rPr>
          <w:rFonts w:ascii="Times New Roman" w:hAnsi="Times New Roman" w:cs="Times New Roman"/>
          <w:sz w:val="24"/>
          <w:szCs w:val="24"/>
        </w:rPr>
        <w:t>переохлаждений</w:t>
      </w:r>
      <w:r w:rsidRPr="00247591">
        <w:rPr>
          <w:rFonts w:ascii="Times New Roman" w:hAnsi="Times New Roman" w:cs="Times New Roman"/>
          <w:sz w:val="24"/>
          <w:szCs w:val="24"/>
        </w:rPr>
        <w:t>,</w:t>
      </w:r>
      <w:r w:rsidR="00BA63F5">
        <w:rPr>
          <w:rFonts w:ascii="Times New Roman" w:hAnsi="Times New Roman" w:cs="Times New Roman"/>
          <w:sz w:val="24"/>
          <w:szCs w:val="24"/>
        </w:rPr>
        <w:t xml:space="preserve"> </w:t>
      </w:r>
      <w:r w:rsidRPr="00247591">
        <w:rPr>
          <w:rFonts w:ascii="Times New Roman" w:hAnsi="Times New Roman" w:cs="Times New Roman"/>
          <w:sz w:val="24"/>
          <w:szCs w:val="24"/>
        </w:rPr>
        <w:t>ОРВИ</w:t>
      </w:r>
      <w:r w:rsidR="00652C9A">
        <w:rPr>
          <w:rFonts w:ascii="Times New Roman" w:hAnsi="Times New Roman" w:cs="Times New Roman"/>
          <w:sz w:val="24"/>
          <w:szCs w:val="24"/>
        </w:rPr>
        <w:t>.</w:t>
      </w:r>
    </w:p>
    <w:p w14:paraId="6F458307" w14:textId="77777777" w:rsidR="00247591" w:rsidRDefault="00247591" w:rsidP="00D103E0">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невролога</w:t>
      </w:r>
      <w:r w:rsidRPr="00247591">
        <w:rPr>
          <w:rFonts w:ascii="Times New Roman" w:hAnsi="Times New Roman" w:cs="Times New Roman"/>
          <w:color w:val="000000"/>
          <w:sz w:val="24"/>
          <w:szCs w:val="24"/>
        </w:rPr>
        <w:t>— 1 раз в 3 мес. Оценивают эффективность и переносимость лечения, степень восстановления движений. При отсутствии положит</w:t>
      </w:r>
      <w:r>
        <w:rPr>
          <w:rFonts w:ascii="Times New Roman" w:hAnsi="Times New Roman" w:cs="Times New Roman"/>
          <w:color w:val="000000"/>
          <w:sz w:val="24"/>
          <w:szCs w:val="24"/>
        </w:rPr>
        <w:t xml:space="preserve">ельной динамики в течение 3 </w:t>
      </w:r>
      <w:r w:rsidR="00BA63F5">
        <w:rPr>
          <w:rFonts w:ascii="Times New Roman" w:hAnsi="Times New Roman" w:cs="Times New Roman"/>
          <w:color w:val="000000"/>
          <w:sz w:val="24"/>
          <w:szCs w:val="24"/>
        </w:rPr>
        <w:t>мес.</w:t>
      </w:r>
      <w:r w:rsidR="00BA63F5" w:rsidRPr="00247591">
        <w:rPr>
          <w:rFonts w:ascii="Times New Roman" w:hAnsi="Times New Roman" w:cs="Times New Roman"/>
          <w:color w:val="000000"/>
          <w:sz w:val="24"/>
          <w:szCs w:val="24"/>
        </w:rPr>
        <w:t xml:space="preserve"> необходимо</w:t>
      </w:r>
      <w:r w:rsidRPr="00247591">
        <w:rPr>
          <w:rFonts w:ascii="Times New Roman" w:hAnsi="Times New Roman" w:cs="Times New Roman"/>
          <w:color w:val="000000"/>
          <w:sz w:val="24"/>
          <w:szCs w:val="24"/>
        </w:rPr>
        <w:t xml:space="preserve"> углублённое обследование (включая МРТ) для исключения других заболеваний, также оно показано при появлении любых новых неврологических симптомов. Продолжительность наблюдения определяют в индивидуальном порядке (обычно 12–18 мес</w:t>
      </w:r>
      <w:r w:rsidR="0059792A">
        <w:rPr>
          <w:rFonts w:ascii="Times New Roman" w:hAnsi="Times New Roman" w:cs="Times New Roman"/>
          <w:color w:val="000000"/>
          <w:sz w:val="24"/>
          <w:szCs w:val="24"/>
        </w:rPr>
        <w:t>.</w:t>
      </w:r>
      <w:r w:rsidRPr="00247591">
        <w:rPr>
          <w:rFonts w:ascii="Times New Roman" w:hAnsi="Times New Roman" w:cs="Times New Roman"/>
          <w:color w:val="000000"/>
          <w:sz w:val="24"/>
          <w:szCs w:val="24"/>
        </w:rPr>
        <w:t>).</w:t>
      </w:r>
    </w:p>
    <w:p w14:paraId="58C09D13" w14:textId="77777777" w:rsidR="004867AF" w:rsidRPr="00D103E0" w:rsidRDefault="004867AF" w:rsidP="00BA63F5">
      <w:pPr>
        <w:spacing w:after="0" w:line="360" w:lineRule="auto"/>
        <w:ind w:firstLine="709"/>
        <w:jc w:val="center"/>
        <w:rPr>
          <w:rFonts w:ascii="Times New Roman" w:eastAsia="Calibri" w:hAnsi="Times New Roman" w:cs="Times New Roman"/>
          <w:b/>
          <w:sz w:val="28"/>
          <w:szCs w:val="28"/>
        </w:rPr>
      </w:pPr>
      <w:r w:rsidRPr="00D103E0">
        <w:rPr>
          <w:rFonts w:ascii="Times New Roman" w:eastAsia="Calibri" w:hAnsi="Times New Roman" w:cs="Times New Roman"/>
          <w:b/>
          <w:sz w:val="28"/>
          <w:szCs w:val="28"/>
        </w:rPr>
        <w:t>6.</w:t>
      </w:r>
      <w:r w:rsidR="0059792A">
        <w:rPr>
          <w:rFonts w:ascii="Times New Roman" w:eastAsia="Calibri" w:hAnsi="Times New Roman" w:cs="Times New Roman"/>
          <w:b/>
          <w:sz w:val="28"/>
          <w:szCs w:val="28"/>
        </w:rPr>
        <w:t xml:space="preserve"> </w:t>
      </w:r>
      <w:r w:rsidRPr="00D103E0">
        <w:rPr>
          <w:rFonts w:ascii="Times New Roman" w:eastAsia="Calibri" w:hAnsi="Times New Roman" w:cs="Times New Roman"/>
          <w:b/>
          <w:sz w:val="28"/>
          <w:szCs w:val="28"/>
        </w:rPr>
        <w:t>Организация медицинской помощи</w:t>
      </w:r>
    </w:p>
    <w:p w14:paraId="7056D3B7" w14:textId="77777777" w:rsidR="00065A81" w:rsidRDefault="00065A81" w:rsidP="00065A81">
      <w:pPr>
        <w:spacing w:after="0" w:line="360" w:lineRule="auto"/>
        <w:ind w:firstLine="709"/>
        <w:jc w:val="both"/>
        <w:rPr>
          <w:rFonts w:ascii="Times New Roman" w:eastAsia="Calibri" w:hAnsi="Times New Roman" w:cs="Times New Roman"/>
          <w:sz w:val="24"/>
        </w:rPr>
      </w:pPr>
      <w:r w:rsidRPr="00BD5047">
        <w:rPr>
          <w:rFonts w:ascii="Times New Roman" w:eastAsia="Calibri" w:hAnsi="Times New Roman" w:cs="Times New Roman"/>
          <w:sz w:val="24"/>
        </w:rPr>
        <w:t xml:space="preserve">В целях обеспечения конституционных прав граждан Приднестровской Молдавской Республики на охрану здоровья и получение бесплатной медицинской помощи в государственных организациях здравоохранения Правительство Приднестровской Молдавской Республики </w:t>
      </w:r>
      <w:r>
        <w:rPr>
          <w:rFonts w:ascii="Times New Roman" w:eastAsia="Calibri" w:hAnsi="Times New Roman" w:cs="Times New Roman"/>
          <w:sz w:val="24"/>
        </w:rPr>
        <w:t>у</w:t>
      </w:r>
      <w:r w:rsidRPr="00BD5047">
        <w:rPr>
          <w:rFonts w:ascii="Times New Roman" w:eastAsia="Calibri" w:hAnsi="Times New Roman" w:cs="Times New Roman"/>
          <w:sz w:val="24"/>
        </w:rPr>
        <w:t>тверди</w:t>
      </w:r>
      <w:r>
        <w:rPr>
          <w:rFonts w:ascii="Times New Roman" w:eastAsia="Calibri" w:hAnsi="Times New Roman" w:cs="Times New Roman"/>
          <w:sz w:val="24"/>
        </w:rPr>
        <w:t>ло</w:t>
      </w:r>
      <w:r w:rsidRPr="00BD5047">
        <w:rPr>
          <w:rFonts w:ascii="Times New Roman" w:eastAsia="Calibri" w:hAnsi="Times New Roman" w:cs="Times New Roman"/>
          <w:sz w:val="24"/>
        </w:rPr>
        <w:t xml:space="preserve"> Программу государственных </w:t>
      </w:r>
      <w:r w:rsidRPr="00BD5047">
        <w:rPr>
          <w:rFonts w:ascii="Times New Roman" w:eastAsia="Calibri" w:hAnsi="Times New Roman" w:cs="Times New Roman"/>
          <w:sz w:val="24"/>
        </w:rPr>
        <w:lastRenderedPageBreak/>
        <w:t>гарантий оказания гражданам Приднестровской Молдавской Республики бесплатной медицинской помощи</w:t>
      </w:r>
      <w:r>
        <w:rPr>
          <w:rFonts w:ascii="Times New Roman" w:eastAsia="Calibri" w:hAnsi="Times New Roman" w:cs="Times New Roman"/>
          <w:sz w:val="24"/>
        </w:rPr>
        <w:t xml:space="preserve">. </w:t>
      </w:r>
    </w:p>
    <w:p w14:paraId="4E05104F" w14:textId="77777777" w:rsidR="00065A81" w:rsidRPr="00BD5047" w:rsidRDefault="00065A81" w:rsidP="00065A81">
      <w:pPr>
        <w:spacing w:after="0" w:line="360" w:lineRule="auto"/>
        <w:ind w:firstLine="709"/>
        <w:jc w:val="both"/>
        <w:rPr>
          <w:rFonts w:ascii="Times New Roman" w:eastAsia="Calibri" w:hAnsi="Times New Roman" w:cs="Times New Roman"/>
          <w:sz w:val="24"/>
        </w:rPr>
      </w:pPr>
      <w:r w:rsidRPr="00BD5047">
        <w:rPr>
          <w:rFonts w:ascii="Times New Roman" w:eastAsia="Calibri" w:hAnsi="Times New Roman" w:cs="Times New Roman"/>
          <w:sz w:val="24"/>
        </w:rPr>
        <w:t>Программа государственных гарантий оказания гражданам Приднестровской Молдавской Республики бесплатной медицинской помощи определяет виды и объемы медицинской помощи, предоставляемой бесплатно, условия и порядок оказания бесплатной медицинской помощи, перечень классов болезней, травм, отравлений и отдельных состояний, при которых медицинская помощь предоставляется бесплатно, перечень заболеваний, позволяющих прямое обращение пациента к профильному врачу-специалисту.</w:t>
      </w:r>
    </w:p>
    <w:p w14:paraId="334F9837" w14:textId="77777777" w:rsidR="00065A81" w:rsidRPr="00BD5047" w:rsidRDefault="00065A81" w:rsidP="00065A81">
      <w:pPr>
        <w:spacing w:after="0" w:line="360" w:lineRule="auto"/>
        <w:ind w:firstLine="709"/>
        <w:rPr>
          <w:rFonts w:ascii="Times New Roman" w:eastAsia="Calibri" w:hAnsi="Times New Roman" w:cs="Times New Roman"/>
          <w:sz w:val="24"/>
        </w:rPr>
      </w:pPr>
      <w:r w:rsidRPr="00BD5047">
        <w:rPr>
          <w:rFonts w:ascii="Times New Roman" w:eastAsia="Calibri" w:hAnsi="Times New Roman" w:cs="Times New Roman"/>
          <w:sz w:val="24"/>
        </w:rPr>
        <w:t>В рамках Программы государственных гарантий</w:t>
      </w:r>
      <w:r>
        <w:rPr>
          <w:rFonts w:ascii="Times New Roman" w:eastAsia="Calibri" w:hAnsi="Times New Roman" w:cs="Times New Roman"/>
          <w:sz w:val="24"/>
        </w:rPr>
        <w:t>,</w:t>
      </w:r>
      <w:r w:rsidRPr="00BD5047">
        <w:rPr>
          <w:rFonts w:ascii="Times New Roman" w:eastAsia="Calibri" w:hAnsi="Times New Roman" w:cs="Times New Roman"/>
          <w:sz w:val="24"/>
        </w:rPr>
        <w:t xml:space="preserve"> гражданам Приднестровской Молдавской Республики</w:t>
      </w:r>
      <w:r>
        <w:rPr>
          <w:rFonts w:ascii="Times New Roman" w:eastAsia="Calibri" w:hAnsi="Times New Roman" w:cs="Times New Roman"/>
          <w:sz w:val="24"/>
        </w:rPr>
        <w:t>,</w:t>
      </w:r>
      <w:r w:rsidRPr="00BD5047">
        <w:rPr>
          <w:rFonts w:ascii="Times New Roman" w:eastAsia="Calibri" w:hAnsi="Times New Roman" w:cs="Times New Roman"/>
          <w:sz w:val="24"/>
        </w:rPr>
        <w:t xml:space="preserve"> бесплатно предоставляются:</w:t>
      </w:r>
    </w:p>
    <w:p w14:paraId="0F8F56F1" w14:textId="77777777" w:rsidR="003562B9" w:rsidRPr="003562B9"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а) первичная медико-санитарная помощь;</w:t>
      </w:r>
    </w:p>
    <w:p w14:paraId="090710AE" w14:textId="77777777" w:rsidR="003562B9" w:rsidRPr="003562B9"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б) скорая медицинская помощь;</w:t>
      </w:r>
    </w:p>
    <w:p w14:paraId="6F178E5E" w14:textId="77777777" w:rsidR="003562B9" w:rsidRPr="003562B9"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в) специализированная медицинская помощь</w:t>
      </w:r>
      <w:r w:rsidR="005F6409">
        <w:rPr>
          <w:rFonts w:ascii="Times New Roman" w:hAnsi="Times New Roman" w:cs="Times New Roman"/>
          <w:sz w:val="24"/>
          <w:szCs w:val="24"/>
        </w:rPr>
        <w:t>.</w:t>
      </w:r>
    </w:p>
    <w:p w14:paraId="75BD9DF6" w14:textId="77777777" w:rsidR="00D55214"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Консультации врача невролога осуществляются</w:t>
      </w:r>
      <w:r w:rsidR="00D55214">
        <w:rPr>
          <w:rFonts w:ascii="Times New Roman" w:hAnsi="Times New Roman" w:cs="Times New Roman"/>
          <w:sz w:val="24"/>
          <w:szCs w:val="24"/>
        </w:rPr>
        <w:t>:</w:t>
      </w:r>
    </w:p>
    <w:p w14:paraId="0661E347" w14:textId="77777777" w:rsidR="00D55214" w:rsidRDefault="00D55214" w:rsidP="00C272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3562B9" w:rsidRPr="003562B9">
        <w:rPr>
          <w:rFonts w:ascii="Times New Roman" w:hAnsi="Times New Roman" w:cs="Times New Roman"/>
          <w:sz w:val="24"/>
          <w:szCs w:val="24"/>
        </w:rPr>
        <w:t xml:space="preserve"> в роддоме</w:t>
      </w:r>
      <w:r>
        <w:rPr>
          <w:rFonts w:ascii="Times New Roman" w:hAnsi="Times New Roman" w:cs="Times New Roman"/>
          <w:sz w:val="24"/>
          <w:szCs w:val="24"/>
        </w:rPr>
        <w:t>;</w:t>
      </w:r>
      <w:r w:rsidR="003562B9" w:rsidRPr="003562B9">
        <w:rPr>
          <w:rFonts w:ascii="Times New Roman" w:hAnsi="Times New Roman" w:cs="Times New Roman"/>
          <w:sz w:val="24"/>
          <w:szCs w:val="24"/>
        </w:rPr>
        <w:t xml:space="preserve"> </w:t>
      </w:r>
    </w:p>
    <w:p w14:paraId="7458C679" w14:textId="77777777" w:rsidR="00D55214" w:rsidRDefault="00D55214" w:rsidP="00C272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3562B9" w:rsidRPr="003562B9">
        <w:rPr>
          <w:rFonts w:ascii="Times New Roman" w:hAnsi="Times New Roman" w:cs="Times New Roman"/>
          <w:sz w:val="24"/>
          <w:szCs w:val="24"/>
        </w:rPr>
        <w:t>в 1 месяц</w:t>
      </w:r>
      <w:r>
        <w:rPr>
          <w:rFonts w:ascii="Times New Roman" w:hAnsi="Times New Roman" w:cs="Times New Roman"/>
          <w:sz w:val="24"/>
          <w:szCs w:val="24"/>
        </w:rPr>
        <w:t xml:space="preserve"> жизни ребенка; </w:t>
      </w:r>
    </w:p>
    <w:p w14:paraId="0CC30C31" w14:textId="77777777" w:rsidR="00D55214" w:rsidRDefault="00D55214" w:rsidP="00C272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в </w:t>
      </w:r>
      <w:r w:rsidR="003562B9" w:rsidRPr="003562B9">
        <w:rPr>
          <w:rFonts w:ascii="Times New Roman" w:hAnsi="Times New Roman" w:cs="Times New Roman"/>
          <w:sz w:val="24"/>
          <w:szCs w:val="24"/>
        </w:rPr>
        <w:t>3 месяц</w:t>
      </w:r>
      <w:r>
        <w:rPr>
          <w:rFonts w:ascii="Times New Roman" w:hAnsi="Times New Roman" w:cs="Times New Roman"/>
          <w:sz w:val="24"/>
          <w:szCs w:val="24"/>
        </w:rPr>
        <w:t xml:space="preserve"> жизни ребенка</w:t>
      </w:r>
      <w:r w:rsidR="003562B9" w:rsidRPr="003562B9">
        <w:rPr>
          <w:rFonts w:ascii="Times New Roman" w:hAnsi="Times New Roman" w:cs="Times New Roman"/>
          <w:sz w:val="24"/>
          <w:szCs w:val="24"/>
        </w:rPr>
        <w:t xml:space="preserve">. </w:t>
      </w:r>
    </w:p>
    <w:p w14:paraId="31B76D92" w14:textId="77777777" w:rsidR="00D55214"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 xml:space="preserve">Осмотр невролога </w:t>
      </w:r>
      <w:r w:rsidR="00D55214" w:rsidRPr="003562B9">
        <w:rPr>
          <w:rFonts w:ascii="Times New Roman" w:hAnsi="Times New Roman" w:cs="Times New Roman"/>
          <w:sz w:val="24"/>
          <w:szCs w:val="24"/>
        </w:rPr>
        <w:t>осуществляются</w:t>
      </w:r>
      <w:r w:rsidR="00D55214">
        <w:rPr>
          <w:rFonts w:ascii="Times New Roman" w:hAnsi="Times New Roman" w:cs="Times New Roman"/>
          <w:sz w:val="24"/>
          <w:szCs w:val="24"/>
        </w:rPr>
        <w:t>:</w:t>
      </w:r>
    </w:p>
    <w:p w14:paraId="64F35599" w14:textId="77777777" w:rsidR="00D55214" w:rsidRDefault="00D55214" w:rsidP="00C272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3562B9" w:rsidRPr="003562B9">
        <w:rPr>
          <w:rFonts w:ascii="Times New Roman" w:hAnsi="Times New Roman" w:cs="Times New Roman"/>
          <w:sz w:val="24"/>
          <w:szCs w:val="24"/>
        </w:rPr>
        <w:t xml:space="preserve">в 12 месяцев, </w:t>
      </w:r>
    </w:p>
    <w:p w14:paraId="6627CD6F" w14:textId="77777777" w:rsidR="00D55214" w:rsidRDefault="00D55214" w:rsidP="00C272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3562B9" w:rsidRPr="003562B9">
        <w:rPr>
          <w:rFonts w:ascii="Times New Roman" w:hAnsi="Times New Roman" w:cs="Times New Roman"/>
          <w:sz w:val="24"/>
          <w:szCs w:val="24"/>
        </w:rPr>
        <w:t>в 7 лет при поступлении ребенка в школу</w:t>
      </w:r>
      <w:r>
        <w:rPr>
          <w:rFonts w:ascii="Times New Roman" w:hAnsi="Times New Roman" w:cs="Times New Roman"/>
          <w:sz w:val="24"/>
          <w:szCs w:val="24"/>
        </w:rPr>
        <w:t>;</w:t>
      </w:r>
      <w:r w:rsidR="003562B9" w:rsidRPr="003562B9">
        <w:rPr>
          <w:rFonts w:ascii="Times New Roman" w:hAnsi="Times New Roman" w:cs="Times New Roman"/>
          <w:sz w:val="24"/>
          <w:szCs w:val="24"/>
        </w:rPr>
        <w:t xml:space="preserve"> </w:t>
      </w:r>
    </w:p>
    <w:p w14:paraId="20010906" w14:textId="77777777" w:rsidR="00D55214" w:rsidRDefault="00D55214" w:rsidP="00C272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3562B9" w:rsidRPr="003562B9">
        <w:rPr>
          <w:rFonts w:ascii="Times New Roman" w:hAnsi="Times New Roman" w:cs="Times New Roman"/>
          <w:sz w:val="24"/>
          <w:szCs w:val="24"/>
        </w:rPr>
        <w:t>в 11 лет</w:t>
      </w:r>
      <w:r>
        <w:rPr>
          <w:rFonts w:ascii="Times New Roman" w:hAnsi="Times New Roman" w:cs="Times New Roman"/>
          <w:sz w:val="24"/>
          <w:szCs w:val="24"/>
        </w:rPr>
        <w:t>;</w:t>
      </w:r>
    </w:p>
    <w:p w14:paraId="62C3DBA8" w14:textId="77777777" w:rsidR="00D55214" w:rsidRDefault="00D55214" w:rsidP="00C272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в </w:t>
      </w:r>
      <w:r w:rsidR="003562B9" w:rsidRPr="003562B9">
        <w:rPr>
          <w:rFonts w:ascii="Times New Roman" w:hAnsi="Times New Roman" w:cs="Times New Roman"/>
          <w:sz w:val="24"/>
          <w:szCs w:val="24"/>
        </w:rPr>
        <w:t>15 лет (9 класс)</w:t>
      </w:r>
      <w:r>
        <w:rPr>
          <w:rFonts w:ascii="Times New Roman" w:hAnsi="Times New Roman" w:cs="Times New Roman"/>
          <w:sz w:val="24"/>
          <w:szCs w:val="24"/>
        </w:rPr>
        <w:t>;</w:t>
      </w:r>
    </w:p>
    <w:p w14:paraId="0ECEA9E1" w14:textId="77777777" w:rsidR="003562B9" w:rsidRPr="003562B9" w:rsidRDefault="00D55214" w:rsidP="00C272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 в</w:t>
      </w:r>
      <w:r w:rsidR="003562B9" w:rsidRPr="003562B9">
        <w:rPr>
          <w:rFonts w:ascii="Times New Roman" w:hAnsi="Times New Roman" w:cs="Times New Roman"/>
          <w:sz w:val="24"/>
          <w:szCs w:val="24"/>
        </w:rPr>
        <w:t xml:space="preserve"> 16 лет (11 класс).</w:t>
      </w:r>
    </w:p>
    <w:p w14:paraId="2957DB28" w14:textId="77777777" w:rsidR="003562B9" w:rsidRPr="00D55214" w:rsidRDefault="003562B9" w:rsidP="00C272E0">
      <w:pPr>
        <w:spacing w:after="0" w:line="360" w:lineRule="auto"/>
        <w:ind w:firstLine="709"/>
        <w:jc w:val="both"/>
        <w:rPr>
          <w:rFonts w:ascii="Times New Roman" w:hAnsi="Times New Roman" w:cs="Times New Roman"/>
          <w:bCs/>
          <w:sz w:val="24"/>
          <w:szCs w:val="24"/>
        </w:rPr>
      </w:pPr>
      <w:r w:rsidRPr="00D55214">
        <w:rPr>
          <w:rFonts w:ascii="Times New Roman" w:hAnsi="Times New Roman" w:cs="Times New Roman"/>
          <w:bCs/>
          <w:sz w:val="24"/>
          <w:szCs w:val="24"/>
        </w:rPr>
        <w:t>Динамическое наблюдение за лицами, подлежащими диспансеризации у врачей - специалистов терапевтического профиля.</w:t>
      </w:r>
    </w:p>
    <w:p w14:paraId="2A7F4CC6" w14:textId="77777777" w:rsidR="003562B9" w:rsidRPr="003562B9"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 xml:space="preserve">Эпилепсия без психоза и слабоумия </w:t>
      </w:r>
      <w:r w:rsidR="00D55214" w:rsidRPr="003562B9">
        <w:rPr>
          <w:rFonts w:ascii="Times New Roman" w:hAnsi="Times New Roman" w:cs="Times New Roman"/>
          <w:sz w:val="24"/>
          <w:szCs w:val="24"/>
        </w:rPr>
        <w:t>– длительность</w:t>
      </w:r>
      <w:r w:rsidRPr="003562B9">
        <w:rPr>
          <w:rFonts w:ascii="Times New Roman" w:hAnsi="Times New Roman" w:cs="Times New Roman"/>
          <w:sz w:val="24"/>
          <w:szCs w:val="24"/>
        </w:rPr>
        <w:t xml:space="preserve"> наблюдения - постоянно или 5 лет после прекращения припадков, частота наблюдения 2 раза в год.</w:t>
      </w:r>
    </w:p>
    <w:p w14:paraId="70B10717" w14:textId="77777777" w:rsidR="003562B9" w:rsidRPr="003562B9"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Детский церебральный паралич – длительность наблюдения постоянно, частота наблюдения 1 и более раз в год по состоянию больного. Алгоритм обследования и осмотра узкими специалистами – общий анализ крови, общий анализ мочи - по показаниям, осмотр невролога 1 раз в год, при необходимости чаще. Консультация психиатра, ортопеда по показаниям. Частота наблюдения участкового врача 2 раза в год.</w:t>
      </w:r>
    </w:p>
    <w:p w14:paraId="526A0247" w14:textId="77777777" w:rsidR="003562B9" w:rsidRPr="003562B9"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 xml:space="preserve">Последствия перинатального поражения нервной системы – длительность наблюдения по усмотрению невролога на период постановки диагноза и достижения </w:t>
      </w:r>
      <w:r w:rsidRPr="003562B9">
        <w:rPr>
          <w:rFonts w:ascii="Times New Roman" w:hAnsi="Times New Roman" w:cs="Times New Roman"/>
          <w:sz w:val="24"/>
          <w:szCs w:val="24"/>
        </w:rPr>
        <w:lastRenderedPageBreak/>
        <w:t>компенсации, частота наблюдения – по показаниям.</w:t>
      </w:r>
      <w:r w:rsidR="00D55214">
        <w:rPr>
          <w:rFonts w:ascii="Times New Roman" w:hAnsi="Times New Roman" w:cs="Times New Roman"/>
          <w:sz w:val="24"/>
          <w:szCs w:val="24"/>
        </w:rPr>
        <w:t xml:space="preserve"> </w:t>
      </w:r>
      <w:r w:rsidRPr="003562B9">
        <w:rPr>
          <w:rFonts w:ascii="Times New Roman" w:hAnsi="Times New Roman" w:cs="Times New Roman"/>
          <w:sz w:val="24"/>
          <w:szCs w:val="24"/>
        </w:rPr>
        <w:t>Алгоритм обследования и осмотра узкими специалистами - общий анализ крови, общий анализ мочи, по показаниям. Осмотр невролога 1 раз в год при необходимости чаще. Консультация психиатра, ортопеда по показаниям.</w:t>
      </w:r>
      <w:r w:rsidR="00D55214">
        <w:rPr>
          <w:rFonts w:ascii="Times New Roman" w:hAnsi="Times New Roman" w:cs="Times New Roman"/>
          <w:sz w:val="24"/>
          <w:szCs w:val="24"/>
        </w:rPr>
        <w:t xml:space="preserve"> </w:t>
      </w:r>
      <w:r w:rsidRPr="003562B9">
        <w:rPr>
          <w:rFonts w:ascii="Times New Roman" w:hAnsi="Times New Roman" w:cs="Times New Roman"/>
          <w:sz w:val="24"/>
          <w:szCs w:val="24"/>
        </w:rPr>
        <w:t>Частота наблюдения участкового врача 2 раза в год.</w:t>
      </w:r>
    </w:p>
    <w:p w14:paraId="47E640A0" w14:textId="77777777" w:rsidR="003562B9" w:rsidRPr="003562B9" w:rsidRDefault="003562B9" w:rsidP="00D55214">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Синдром вегетативной дистонии и др</w:t>
      </w:r>
      <w:r w:rsidR="002345CF">
        <w:rPr>
          <w:rFonts w:ascii="Times New Roman" w:hAnsi="Times New Roman" w:cs="Times New Roman"/>
          <w:sz w:val="24"/>
          <w:szCs w:val="24"/>
        </w:rPr>
        <w:t>угие</w:t>
      </w:r>
      <w:r w:rsidRPr="003562B9">
        <w:rPr>
          <w:rFonts w:ascii="Times New Roman" w:hAnsi="Times New Roman" w:cs="Times New Roman"/>
          <w:sz w:val="24"/>
          <w:szCs w:val="24"/>
        </w:rPr>
        <w:t xml:space="preserve"> функциональные расстройства нервной системы.</w:t>
      </w:r>
      <w:r w:rsidR="00D55214">
        <w:rPr>
          <w:rFonts w:ascii="Times New Roman" w:hAnsi="Times New Roman" w:cs="Times New Roman"/>
          <w:sz w:val="24"/>
          <w:szCs w:val="24"/>
        </w:rPr>
        <w:t xml:space="preserve"> </w:t>
      </w:r>
      <w:r w:rsidRPr="003562B9">
        <w:rPr>
          <w:rFonts w:ascii="Times New Roman" w:hAnsi="Times New Roman" w:cs="Times New Roman"/>
          <w:sz w:val="24"/>
          <w:szCs w:val="24"/>
        </w:rPr>
        <w:t>Алгоритм обследования и осмотра узкими специалистами</w:t>
      </w:r>
      <w:r w:rsidR="002345CF">
        <w:rPr>
          <w:rFonts w:ascii="Times New Roman" w:hAnsi="Times New Roman" w:cs="Times New Roman"/>
          <w:sz w:val="24"/>
          <w:szCs w:val="24"/>
        </w:rPr>
        <w:t xml:space="preserve"> </w:t>
      </w:r>
      <w:r w:rsidRPr="003562B9">
        <w:rPr>
          <w:rFonts w:ascii="Times New Roman" w:hAnsi="Times New Roman" w:cs="Times New Roman"/>
          <w:sz w:val="24"/>
          <w:szCs w:val="24"/>
        </w:rPr>
        <w:t xml:space="preserve">общий анализ крови, общий анализ мочи, по показаниям ЭКГ, по показаниям эхокардиография, нейрофункциональные методы исследования по назначению профильных специалистов. Консультация </w:t>
      </w:r>
      <w:r w:rsidR="00D55214" w:rsidRPr="003562B9">
        <w:rPr>
          <w:rFonts w:ascii="Times New Roman" w:hAnsi="Times New Roman" w:cs="Times New Roman"/>
          <w:sz w:val="24"/>
          <w:szCs w:val="24"/>
        </w:rPr>
        <w:t>невролога, психиатра</w:t>
      </w:r>
      <w:r w:rsidRPr="003562B9">
        <w:rPr>
          <w:rFonts w:ascii="Times New Roman" w:hAnsi="Times New Roman" w:cs="Times New Roman"/>
          <w:sz w:val="24"/>
          <w:szCs w:val="24"/>
        </w:rPr>
        <w:t>, кардиолога по показаниям.</w:t>
      </w:r>
    </w:p>
    <w:p w14:paraId="674A0401" w14:textId="77777777" w:rsidR="003562B9" w:rsidRPr="003562B9"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В отделениях оказывается экстренная и плановая помощь при следующей патологии: эпилепсия без слабоумия, заболевания периферический нервной системы, демилинизирующее заболевание ЦНС, гидроцефалия, гиперкинезы различной этиологии, экстрапирамидные нарушения, факоматозы, тезауризмозы, ганглиозидозы, неврозоподобные состояния, детский церебральный паралич (на этапах диагностики до 2-3 двухлетнего возраста), перинатальные нервной системы у детей с 2-х месячного возрасту, черепно-мозговая травма, опухоли нервной системы, последствия воспалительных заболеваний ЦНС, вертеброгенные неврологические нарушения и другие скелетно-мышечные расстройства, опухоли нервной системы, последствия воспалительных заболеваний ЦНС (менингит, менингоэнцефалит), врожденные аномалии развития ЦНС, отдаленные последствия травм, сосудистые заболевания головного и спинного мозга, синкопальные состояния, наследственные болезни обмена веществ.</w:t>
      </w:r>
    </w:p>
    <w:p w14:paraId="1D8877F3" w14:textId="77777777" w:rsidR="003562B9" w:rsidRPr="003562B9"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При наличии стойких ограничений и нарушений функций организма дети направляются на экспертизу жизнеспособности.</w:t>
      </w:r>
    </w:p>
    <w:p w14:paraId="176E7A19" w14:textId="77777777" w:rsidR="003562B9" w:rsidRPr="003562B9"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Классификации, используемые при осуществлении врачебной экспертизы жизнеспособности граждан консилиумами врачебной экспертизы жизнеспособности, определяют основные виды нарушений организма человека, обусловленные заболеваниями, последствиями травм или анатомическими дефектами и степень их выраженности, основные категории жизнеспособности человека и степени выраженности ограничений этих категорий.</w:t>
      </w:r>
    </w:p>
    <w:p w14:paraId="044EDC3D" w14:textId="77777777" w:rsidR="003562B9" w:rsidRPr="003562B9"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Критерии, используемые при осуществлении врачебной экспертизы жизнеспособности граждан консилиумами врачебной экспертизы жизнеспособности, определяют условия установления групп инвалидности и категории "ребёнок инвалид".</w:t>
      </w:r>
    </w:p>
    <w:p w14:paraId="6063CAC1" w14:textId="77777777" w:rsidR="003562B9" w:rsidRPr="003562B9"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lang w:val="en-US"/>
        </w:rPr>
        <w:t>C</w:t>
      </w:r>
      <w:r w:rsidRPr="003562B9">
        <w:rPr>
          <w:rFonts w:ascii="Times New Roman" w:hAnsi="Times New Roman" w:cs="Times New Roman"/>
          <w:sz w:val="24"/>
          <w:szCs w:val="24"/>
        </w:rPr>
        <w:t xml:space="preserve"> целью предоставления возможности проведения комплексной реабилитации подростков, страдающих органическим поражением центральной нервной системы с </w:t>
      </w:r>
      <w:r w:rsidRPr="003562B9">
        <w:rPr>
          <w:rFonts w:ascii="Times New Roman" w:hAnsi="Times New Roman" w:cs="Times New Roman"/>
          <w:sz w:val="24"/>
          <w:szCs w:val="24"/>
        </w:rPr>
        <w:lastRenderedPageBreak/>
        <w:t>нарушением функции опорно-двигательного аппарата, рационального использования ресурсного потенциала специализированного отделения.</w:t>
      </w:r>
    </w:p>
    <w:p w14:paraId="6F662999" w14:textId="77777777" w:rsidR="003562B9" w:rsidRPr="003562B9" w:rsidRDefault="003562B9" w:rsidP="00C272E0">
      <w:pPr>
        <w:spacing w:after="0" w:line="360" w:lineRule="auto"/>
        <w:ind w:firstLine="709"/>
        <w:jc w:val="both"/>
        <w:rPr>
          <w:rFonts w:ascii="Times New Roman" w:hAnsi="Times New Roman" w:cs="Times New Roman"/>
          <w:sz w:val="24"/>
          <w:szCs w:val="24"/>
        </w:rPr>
      </w:pPr>
      <w:r w:rsidRPr="003562B9">
        <w:rPr>
          <w:rFonts w:ascii="Times New Roman" w:hAnsi="Times New Roman" w:cs="Times New Roman"/>
          <w:sz w:val="24"/>
          <w:szCs w:val="24"/>
        </w:rPr>
        <w:t>Показания для госпитализации детей-</w:t>
      </w:r>
      <w:r w:rsidR="002345CF" w:rsidRPr="003562B9">
        <w:rPr>
          <w:rFonts w:ascii="Times New Roman" w:hAnsi="Times New Roman" w:cs="Times New Roman"/>
          <w:sz w:val="24"/>
          <w:szCs w:val="24"/>
        </w:rPr>
        <w:t>инвалидов:</w:t>
      </w:r>
    </w:p>
    <w:p w14:paraId="3D56CA78" w14:textId="77777777" w:rsidR="002345CF" w:rsidRDefault="002345CF" w:rsidP="00C272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д</w:t>
      </w:r>
      <w:r w:rsidR="003562B9" w:rsidRPr="003562B9">
        <w:rPr>
          <w:rFonts w:ascii="Times New Roman" w:hAnsi="Times New Roman" w:cs="Times New Roman"/>
          <w:sz w:val="24"/>
          <w:szCs w:val="24"/>
        </w:rPr>
        <w:t xml:space="preserve">етский церебральный паралич; </w:t>
      </w:r>
    </w:p>
    <w:p w14:paraId="45A2290C" w14:textId="77777777" w:rsidR="002345CF" w:rsidRDefault="002345CF" w:rsidP="00C272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3562B9" w:rsidRPr="003562B9">
        <w:rPr>
          <w:rFonts w:ascii="Times New Roman" w:hAnsi="Times New Roman" w:cs="Times New Roman"/>
          <w:sz w:val="24"/>
          <w:szCs w:val="24"/>
        </w:rPr>
        <w:t>прогрессирующая мышечная дистрофия с двигательными нарушениями;</w:t>
      </w:r>
    </w:p>
    <w:p w14:paraId="790D87D3" w14:textId="77777777" w:rsidR="002345CF" w:rsidRDefault="002345CF" w:rsidP="00C272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3562B9" w:rsidRPr="003562B9">
        <w:rPr>
          <w:rFonts w:ascii="Times New Roman" w:hAnsi="Times New Roman" w:cs="Times New Roman"/>
          <w:sz w:val="24"/>
          <w:szCs w:val="24"/>
        </w:rPr>
        <w:t xml:space="preserve"> посттравматические парезы и параличи; последствия менингитов, энцефалитов с двигательными нарушениями; </w:t>
      </w:r>
    </w:p>
    <w:p w14:paraId="17209B06" w14:textId="77777777" w:rsidR="002345CF" w:rsidRDefault="002345CF" w:rsidP="00C272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3562B9" w:rsidRPr="003562B9">
        <w:rPr>
          <w:rFonts w:ascii="Times New Roman" w:hAnsi="Times New Roman" w:cs="Times New Roman"/>
          <w:sz w:val="24"/>
          <w:szCs w:val="24"/>
        </w:rPr>
        <w:t xml:space="preserve">обменные заболевания с нарушением двигательной функции; </w:t>
      </w:r>
    </w:p>
    <w:p w14:paraId="58E7E1E9" w14:textId="77777777" w:rsidR="003562B9" w:rsidRDefault="002345CF" w:rsidP="00E549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3562B9" w:rsidRPr="003562B9">
        <w:rPr>
          <w:rFonts w:ascii="Times New Roman" w:hAnsi="Times New Roman" w:cs="Times New Roman"/>
          <w:sz w:val="24"/>
          <w:szCs w:val="24"/>
        </w:rPr>
        <w:t>гидроцефалия с двигательными нарушениями.</w:t>
      </w:r>
    </w:p>
    <w:p w14:paraId="52D29257" w14:textId="77777777" w:rsidR="00E549C3" w:rsidRDefault="00E549C3" w:rsidP="00E549C3">
      <w:pPr>
        <w:pStyle w:val="1"/>
        <w:spacing w:before="0"/>
        <w:jc w:val="center"/>
        <w:rPr>
          <w:rFonts w:ascii="Times New Roman" w:hAnsi="Times New Roman" w:cs="Times New Roman"/>
          <w:b/>
          <w:bCs/>
          <w:color w:val="auto"/>
          <w:sz w:val="28"/>
          <w:szCs w:val="28"/>
        </w:rPr>
      </w:pPr>
      <w:bookmarkStart w:id="23" w:name="_Toc531334524"/>
      <w:r w:rsidRPr="00E549C3">
        <w:rPr>
          <w:rFonts w:ascii="Times New Roman" w:hAnsi="Times New Roman" w:cs="Times New Roman"/>
          <w:b/>
          <w:bCs/>
          <w:color w:val="auto"/>
          <w:sz w:val="28"/>
          <w:szCs w:val="28"/>
        </w:rPr>
        <w:t>Критерии оценки качества медицинской помощи</w:t>
      </w:r>
      <w:bookmarkEnd w:id="23"/>
    </w:p>
    <w:p w14:paraId="7345069E" w14:textId="77777777" w:rsidR="00E549C3" w:rsidRPr="00E549C3" w:rsidRDefault="00E549C3" w:rsidP="00E549C3">
      <w:pPr>
        <w:spacing w:after="0"/>
      </w:pPr>
    </w:p>
    <w:tbl>
      <w:tblPr>
        <w:tblStyle w:val="af0"/>
        <w:tblW w:w="9464" w:type="dxa"/>
        <w:tblLook w:val="04A0" w:firstRow="1" w:lastRow="0" w:firstColumn="1" w:lastColumn="0" w:noHBand="0" w:noVBand="1"/>
      </w:tblPr>
      <w:tblGrid>
        <w:gridCol w:w="675"/>
        <w:gridCol w:w="4678"/>
        <w:gridCol w:w="1984"/>
        <w:gridCol w:w="2127"/>
      </w:tblGrid>
      <w:tr w:rsidR="00E549C3" w:rsidRPr="001D5B0B" w14:paraId="3B32BB04" w14:textId="77777777" w:rsidTr="00E549C3">
        <w:tc>
          <w:tcPr>
            <w:tcW w:w="675" w:type="dxa"/>
          </w:tcPr>
          <w:p w14:paraId="3A1BD4A2" w14:textId="77777777" w:rsidR="00E549C3" w:rsidRPr="001D5B0B" w:rsidRDefault="00E549C3" w:rsidP="00E549C3">
            <w:pPr>
              <w:spacing w:after="0"/>
              <w:jc w:val="center"/>
              <w:rPr>
                <w:rFonts w:ascii="Times New Roman" w:hAnsi="Times New Roman" w:cs="Times New Roman"/>
                <w:b/>
                <w:sz w:val="24"/>
                <w:szCs w:val="24"/>
              </w:rPr>
            </w:pPr>
            <w:r w:rsidRPr="001D5B0B">
              <w:rPr>
                <w:rFonts w:ascii="Times New Roman" w:hAnsi="Times New Roman" w:cs="Times New Roman"/>
                <w:b/>
                <w:sz w:val="24"/>
                <w:szCs w:val="24"/>
              </w:rPr>
              <w:t>№</w:t>
            </w:r>
          </w:p>
        </w:tc>
        <w:tc>
          <w:tcPr>
            <w:tcW w:w="4678" w:type="dxa"/>
          </w:tcPr>
          <w:p w14:paraId="58B920CB" w14:textId="77777777" w:rsidR="00E549C3" w:rsidRPr="001D5B0B" w:rsidRDefault="00E549C3" w:rsidP="00E549C3">
            <w:pPr>
              <w:spacing w:after="0"/>
              <w:jc w:val="center"/>
              <w:rPr>
                <w:rFonts w:ascii="Times New Roman" w:hAnsi="Times New Roman" w:cs="Times New Roman"/>
                <w:b/>
                <w:sz w:val="24"/>
                <w:szCs w:val="24"/>
              </w:rPr>
            </w:pPr>
          </w:p>
          <w:p w14:paraId="512BF2B2" w14:textId="77777777" w:rsidR="00E549C3" w:rsidRPr="001D5B0B" w:rsidRDefault="00E549C3" w:rsidP="00E549C3">
            <w:pPr>
              <w:spacing w:after="0"/>
              <w:jc w:val="center"/>
              <w:rPr>
                <w:rFonts w:ascii="Times New Roman" w:hAnsi="Times New Roman" w:cs="Times New Roman"/>
                <w:b/>
                <w:sz w:val="24"/>
                <w:szCs w:val="24"/>
              </w:rPr>
            </w:pPr>
            <w:r w:rsidRPr="001D5B0B">
              <w:rPr>
                <w:rFonts w:ascii="Times New Roman" w:hAnsi="Times New Roman" w:cs="Times New Roman"/>
                <w:b/>
                <w:sz w:val="24"/>
                <w:szCs w:val="24"/>
              </w:rPr>
              <w:t>Критерий качества</w:t>
            </w:r>
          </w:p>
        </w:tc>
        <w:tc>
          <w:tcPr>
            <w:tcW w:w="1984" w:type="dxa"/>
          </w:tcPr>
          <w:p w14:paraId="1E0A8689" w14:textId="77777777" w:rsidR="00E549C3" w:rsidRPr="001D5B0B" w:rsidRDefault="00E549C3" w:rsidP="00E549C3">
            <w:pPr>
              <w:spacing w:after="0"/>
              <w:jc w:val="center"/>
              <w:rPr>
                <w:rFonts w:ascii="Times New Roman" w:hAnsi="Times New Roman" w:cs="Times New Roman"/>
                <w:b/>
                <w:sz w:val="24"/>
                <w:szCs w:val="24"/>
              </w:rPr>
            </w:pPr>
            <w:r w:rsidRPr="001D5B0B">
              <w:rPr>
                <w:rFonts w:ascii="Times New Roman" w:hAnsi="Times New Roman" w:cs="Times New Roman"/>
                <w:b/>
                <w:sz w:val="24"/>
                <w:szCs w:val="24"/>
              </w:rPr>
              <w:t>Уровень достоверности доказательств</w:t>
            </w:r>
          </w:p>
        </w:tc>
        <w:tc>
          <w:tcPr>
            <w:tcW w:w="2127" w:type="dxa"/>
          </w:tcPr>
          <w:p w14:paraId="14D7F084" w14:textId="77777777" w:rsidR="00E549C3" w:rsidRPr="001D5B0B" w:rsidRDefault="00E549C3" w:rsidP="00E549C3">
            <w:pPr>
              <w:spacing w:after="0"/>
              <w:jc w:val="center"/>
              <w:rPr>
                <w:rFonts w:ascii="Times New Roman" w:hAnsi="Times New Roman" w:cs="Times New Roman"/>
                <w:b/>
                <w:sz w:val="24"/>
                <w:szCs w:val="24"/>
              </w:rPr>
            </w:pPr>
            <w:r w:rsidRPr="001D5B0B">
              <w:rPr>
                <w:rFonts w:ascii="Times New Roman" w:hAnsi="Times New Roman" w:cs="Times New Roman"/>
                <w:b/>
                <w:sz w:val="24"/>
                <w:szCs w:val="24"/>
              </w:rPr>
              <w:t>Уровень убедительности рекомендаций</w:t>
            </w:r>
          </w:p>
        </w:tc>
      </w:tr>
      <w:tr w:rsidR="00E549C3" w:rsidRPr="001D5B0B" w14:paraId="5811461D" w14:textId="77777777" w:rsidTr="00E549C3">
        <w:tc>
          <w:tcPr>
            <w:tcW w:w="675" w:type="dxa"/>
          </w:tcPr>
          <w:p w14:paraId="243D51BC" w14:textId="77777777" w:rsidR="00E549C3" w:rsidRPr="001D5B0B" w:rsidRDefault="00E549C3" w:rsidP="00E549C3">
            <w:pPr>
              <w:rPr>
                <w:rFonts w:ascii="Times New Roman" w:hAnsi="Times New Roman" w:cs="Times New Roman"/>
                <w:sz w:val="24"/>
                <w:szCs w:val="24"/>
              </w:rPr>
            </w:pPr>
            <w:r w:rsidRPr="001D5B0B">
              <w:rPr>
                <w:rFonts w:ascii="Times New Roman" w:hAnsi="Times New Roman" w:cs="Times New Roman"/>
                <w:sz w:val="24"/>
                <w:szCs w:val="24"/>
              </w:rPr>
              <w:t>1</w:t>
            </w:r>
          </w:p>
        </w:tc>
        <w:tc>
          <w:tcPr>
            <w:tcW w:w="4678" w:type="dxa"/>
          </w:tcPr>
          <w:p w14:paraId="5F75657F" w14:textId="77777777" w:rsidR="00E549C3" w:rsidRDefault="00E549C3" w:rsidP="00E549C3">
            <w:pPr>
              <w:rPr>
                <w:rFonts w:ascii="Times New Roman" w:hAnsi="Times New Roman" w:cs="Times New Roman"/>
                <w:sz w:val="24"/>
                <w:szCs w:val="24"/>
              </w:rPr>
            </w:pPr>
            <w:r w:rsidRPr="001D5B0B">
              <w:rPr>
                <w:rFonts w:ascii="Times New Roman" w:hAnsi="Times New Roman" w:cs="Times New Roman"/>
                <w:sz w:val="24"/>
                <w:szCs w:val="24"/>
              </w:rPr>
              <w:t>Рекомендуется проведение неоднократных курсов реабилитации с использованием физических факторов, в том числе кинезотерапии</w:t>
            </w:r>
          </w:p>
          <w:p w14:paraId="35C3AEED" w14:textId="77777777" w:rsidR="00E549C3" w:rsidRPr="001D5B0B" w:rsidRDefault="00E549C3" w:rsidP="00E549C3">
            <w:pPr>
              <w:rPr>
                <w:rFonts w:ascii="Times New Roman" w:hAnsi="Times New Roman" w:cs="Times New Roman"/>
                <w:sz w:val="24"/>
                <w:szCs w:val="24"/>
              </w:rPr>
            </w:pPr>
          </w:p>
        </w:tc>
        <w:tc>
          <w:tcPr>
            <w:tcW w:w="1984" w:type="dxa"/>
          </w:tcPr>
          <w:p w14:paraId="2F1A8241" w14:textId="77777777" w:rsidR="00E549C3" w:rsidRPr="001D5B0B" w:rsidRDefault="00E549C3" w:rsidP="00E549C3">
            <w:pPr>
              <w:rPr>
                <w:rFonts w:ascii="Times New Roman" w:hAnsi="Times New Roman" w:cs="Times New Roman"/>
                <w:sz w:val="24"/>
                <w:szCs w:val="24"/>
              </w:rPr>
            </w:pPr>
            <w:r w:rsidRPr="001D5B0B">
              <w:rPr>
                <w:rFonts w:ascii="Times New Roman" w:hAnsi="Times New Roman" w:cs="Times New Roman"/>
                <w:sz w:val="24"/>
                <w:szCs w:val="24"/>
              </w:rPr>
              <w:t>С</w:t>
            </w:r>
          </w:p>
        </w:tc>
        <w:tc>
          <w:tcPr>
            <w:tcW w:w="2127" w:type="dxa"/>
          </w:tcPr>
          <w:p w14:paraId="2703CE62" w14:textId="77777777" w:rsidR="00E549C3" w:rsidRPr="001D5B0B" w:rsidRDefault="00E549C3" w:rsidP="00E549C3">
            <w:pPr>
              <w:rPr>
                <w:rFonts w:ascii="Times New Roman" w:hAnsi="Times New Roman" w:cs="Times New Roman"/>
                <w:sz w:val="24"/>
                <w:szCs w:val="24"/>
              </w:rPr>
            </w:pPr>
            <w:r w:rsidRPr="001D5B0B">
              <w:rPr>
                <w:rFonts w:ascii="Times New Roman" w:hAnsi="Times New Roman" w:cs="Times New Roman"/>
                <w:sz w:val="24"/>
                <w:szCs w:val="24"/>
              </w:rPr>
              <w:t>1</w:t>
            </w:r>
          </w:p>
        </w:tc>
      </w:tr>
      <w:tr w:rsidR="00E549C3" w:rsidRPr="001D5B0B" w14:paraId="03607615" w14:textId="77777777" w:rsidTr="00E549C3">
        <w:tc>
          <w:tcPr>
            <w:tcW w:w="675" w:type="dxa"/>
          </w:tcPr>
          <w:p w14:paraId="29BBAF70" w14:textId="77777777" w:rsidR="00E549C3" w:rsidRPr="001D5B0B" w:rsidRDefault="00E549C3" w:rsidP="00E549C3">
            <w:pPr>
              <w:rPr>
                <w:rFonts w:ascii="Times New Roman" w:hAnsi="Times New Roman" w:cs="Times New Roman"/>
                <w:sz w:val="24"/>
                <w:szCs w:val="24"/>
              </w:rPr>
            </w:pPr>
            <w:r w:rsidRPr="001D5B0B">
              <w:rPr>
                <w:rFonts w:ascii="Times New Roman" w:hAnsi="Times New Roman" w:cs="Times New Roman"/>
                <w:sz w:val="24"/>
                <w:szCs w:val="24"/>
              </w:rPr>
              <w:t>2</w:t>
            </w:r>
          </w:p>
        </w:tc>
        <w:tc>
          <w:tcPr>
            <w:tcW w:w="4678" w:type="dxa"/>
          </w:tcPr>
          <w:p w14:paraId="20461A8E" w14:textId="77777777" w:rsidR="00E549C3" w:rsidRDefault="00E549C3" w:rsidP="00E549C3">
            <w:pPr>
              <w:rPr>
                <w:rFonts w:ascii="Times New Roman" w:hAnsi="Times New Roman" w:cs="Times New Roman"/>
                <w:sz w:val="24"/>
                <w:szCs w:val="24"/>
              </w:rPr>
            </w:pPr>
            <w:r w:rsidRPr="001D5B0B">
              <w:rPr>
                <w:rFonts w:ascii="Times New Roman" w:hAnsi="Times New Roman" w:cs="Times New Roman"/>
                <w:sz w:val="24"/>
                <w:szCs w:val="24"/>
              </w:rPr>
              <w:t>Рекомендуется использование мультидисциплинарного подхода с участием невролога, офтальмолога, педагога-психолога, ортопеда, диетолога</w:t>
            </w:r>
          </w:p>
          <w:p w14:paraId="3C757C46" w14:textId="77777777" w:rsidR="00E549C3" w:rsidRPr="001D5B0B" w:rsidRDefault="00E549C3" w:rsidP="00E549C3">
            <w:pPr>
              <w:rPr>
                <w:rFonts w:ascii="Times New Roman" w:hAnsi="Times New Roman" w:cs="Times New Roman"/>
                <w:sz w:val="24"/>
                <w:szCs w:val="24"/>
              </w:rPr>
            </w:pPr>
          </w:p>
        </w:tc>
        <w:tc>
          <w:tcPr>
            <w:tcW w:w="1984" w:type="dxa"/>
          </w:tcPr>
          <w:p w14:paraId="022D563C" w14:textId="77777777" w:rsidR="00E549C3" w:rsidRPr="001D5B0B" w:rsidRDefault="00E549C3" w:rsidP="00E549C3">
            <w:pPr>
              <w:rPr>
                <w:rFonts w:ascii="Times New Roman" w:hAnsi="Times New Roman" w:cs="Times New Roman"/>
                <w:sz w:val="24"/>
                <w:szCs w:val="24"/>
              </w:rPr>
            </w:pPr>
            <w:r w:rsidRPr="001D5B0B">
              <w:rPr>
                <w:rFonts w:ascii="Times New Roman" w:hAnsi="Times New Roman" w:cs="Times New Roman"/>
                <w:sz w:val="24"/>
                <w:szCs w:val="24"/>
              </w:rPr>
              <w:t>С</w:t>
            </w:r>
          </w:p>
        </w:tc>
        <w:tc>
          <w:tcPr>
            <w:tcW w:w="2127" w:type="dxa"/>
          </w:tcPr>
          <w:p w14:paraId="2051F63E" w14:textId="77777777" w:rsidR="00E549C3" w:rsidRPr="001D5B0B" w:rsidRDefault="00E549C3" w:rsidP="00E549C3">
            <w:pPr>
              <w:rPr>
                <w:rFonts w:ascii="Times New Roman" w:hAnsi="Times New Roman" w:cs="Times New Roman"/>
                <w:sz w:val="24"/>
                <w:szCs w:val="24"/>
              </w:rPr>
            </w:pPr>
            <w:r w:rsidRPr="001D5B0B">
              <w:rPr>
                <w:rFonts w:ascii="Times New Roman" w:hAnsi="Times New Roman" w:cs="Times New Roman"/>
                <w:sz w:val="24"/>
                <w:szCs w:val="24"/>
              </w:rPr>
              <w:t>1</w:t>
            </w:r>
          </w:p>
        </w:tc>
      </w:tr>
    </w:tbl>
    <w:p w14:paraId="269EA7AC" w14:textId="77777777" w:rsidR="00E549C3" w:rsidRDefault="00E549C3" w:rsidP="00E549C3">
      <w:pPr>
        <w:shd w:val="clear" w:color="auto" w:fill="FFFFFF"/>
        <w:spacing w:after="0" w:line="360" w:lineRule="auto"/>
        <w:ind w:firstLine="709"/>
        <w:contextualSpacing/>
        <w:jc w:val="center"/>
        <w:textAlignment w:val="baseline"/>
        <w:outlineLvl w:val="0"/>
        <w:rPr>
          <w:rFonts w:ascii="Times New Roman" w:eastAsia="Times New Roman" w:hAnsi="Times New Roman" w:cs="Times New Roman"/>
          <w:b/>
          <w:bCs/>
          <w:kern w:val="36"/>
          <w:sz w:val="28"/>
          <w:szCs w:val="28"/>
          <w:lang w:eastAsia="ru-RU"/>
        </w:rPr>
      </w:pPr>
    </w:p>
    <w:p w14:paraId="2F93331F" w14:textId="77777777" w:rsidR="00E549C3" w:rsidRDefault="00E549C3" w:rsidP="00E549C3">
      <w:pPr>
        <w:shd w:val="clear" w:color="auto" w:fill="FFFFFF"/>
        <w:spacing w:after="0" w:line="360" w:lineRule="auto"/>
        <w:ind w:firstLine="709"/>
        <w:contextualSpacing/>
        <w:jc w:val="center"/>
        <w:textAlignment w:val="baseline"/>
        <w:outlineLvl w:val="0"/>
        <w:rPr>
          <w:rFonts w:ascii="Times New Roman" w:eastAsia="Times New Roman" w:hAnsi="Times New Roman" w:cs="Times New Roman"/>
          <w:b/>
          <w:bCs/>
          <w:kern w:val="36"/>
          <w:sz w:val="28"/>
          <w:szCs w:val="28"/>
          <w:lang w:eastAsia="ru-RU"/>
        </w:rPr>
      </w:pPr>
    </w:p>
    <w:p w14:paraId="3D1D0A99" w14:textId="77777777" w:rsidR="00E549C3" w:rsidRDefault="00E549C3" w:rsidP="00E549C3">
      <w:pPr>
        <w:shd w:val="clear" w:color="auto" w:fill="FFFFFF"/>
        <w:spacing w:after="0" w:line="360" w:lineRule="auto"/>
        <w:ind w:firstLine="709"/>
        <w:contextualSpacing/>
        <w:jc w:val="center"/>
        <w:textAlignment w:val="baseline"/>
        <w:outlineLvl w:val="0"/>
        <w:rPr>
          <w:rFonts w:ascii="Times New Roman" w:eastAsia="Times New Roman" w:hAnsi="Times New Roman" w:cs="Times New Roman"/>
          <w:b/>
          <w:bCs/>
          <w:kern w:val="36"/>
          <w:sz w:val="28"/>
          <w:szCs w:val="28"/>
          <w:lang w:eastAsia="ru-RU"/>
        </w:rPr>
      </w:pPr>
    </w:p>
    <w:p w14:paraId="1E2C5D5C" w14:textId="77777777" w:rsidR="00E549C3" w:rsidRDefault="00E549C3" w:rsidP="00E549C3">
      <w:pPr>
        <w:shd w:val="clear" w:color="auto" w:fill="FFFFFF"/>
        <w:spacing w:after="0" w:line="360" w:lineRule="auto"/>
        <w:ind w:firstLine="709"/>
        <w:contextualSpacing/>
        <w:jc w:val="center"/>
        <w:textAlignment w:val="baseline"/>
        <w:outlineLvl w:val="0"/>
        <w:rPr>
          <w:rFonts w:ascii="Times New Roman" w:eastAsia="Times New Roman" w:hAnsi="Times New Roman" w:cs="Times New Roman"/>
          <w:b/>
          <w:bCs/>
          <w:kern w:val="36"/>
          <w:sz w:val="28"/>
          <w:szCs w:val="28"/>
          <w:lang w:eastAsia="ru-RU"/>
        </w:rPr>
      </w:pPr>
    </w:p>
    <w:p w14:paraId="27065ABB" w14:textId="77777777" w:rsidR="00E549C3" w:rsidRDefault="00E549C3" w:rsidP="00E549C3">
      <w:pPr>
        <w:shd w:val="clear" w:color="auto" w:fill="FFFFFF"/>
        <w:spacing w:after="0" w:line="360" w:lineRule="auto"/>
        <w:ind w:firstLine="709"/>
        <w:contextualSpacing/>
        <w:jc w:val="center"/>
        <w:textAlignment w:val="baseline"/>
        <w:outlineLvl w:val="0"/>
        <w:rPr>
          <w:rFonts w:ascii="Times New Roman" w:eastAsia="Times New Roman" w:hAnsi="Times New Roman" w:cs="Times New Roman"/>
          <w:b/>
          <w:bCs/>
          <w:kern w:val="36"/>
          <w:sz w:val="28"/>
          <w:szCs w:val="28"/>
          <w:lang w:eastAsia="ru-RU"/>
        </w:rPr>
      </w:pPr>
    </w:p>
    <w:p w14:paraId="39D37646" w14:textId="77777777" w:rsidR="00E549C3" w:rsidRDefault="00E549C3" w:rsidP="00E549C3">
      <w:pPr>
        <w:shd w:val="clear" w:color="auto" w:fill="FFFFFF"/>
        <w:spacing w:after="0" w:line="360" w:lineRule="auto"/>
        <w:ind w:firstLine="709"/>
        <w:contextualSpacing/>
        <w:jc w:val="center"/>
        <w:textAlignment w:val="baseline"/>
        <w:outlineLvl w:val="0"/>
        <w:rPr>
          <w:rFonts w:ascii="Times New Roman" w:eastAsia="Times New Roman" w:hAnsi="Times New Roman" w:cs="Times New Roman"/>
          <w:b/>
          <w:bCs/>
          <w:kern w:val="36"/>
          <w:sz w:val="28"/>
          <w:szCs w:val="28"/>
          <w:lang w:eastAsia="ru-RU"/>
        </w:rPr>
      </w:pPr>
    </w:p>
    <w:p w14:paraId="006D3A11" w14:textId="77777777" w:rsidR="00E549C3" w:rsidRDefault="00E549C3" w:rsidP="00E549C3">
      <w:pPr>
        <w:shd w:val="clear" w:color="auto" w:fill="FFFFFF"/>
        <w:spacing w:after="0" w:line="360" w:lineRule="auto"/>
        <w:ind w:firstLine="709"/>
        <w:contextualSpacing/>
        <w:jc w:val="center"/>
        <w:textAlignment w:val="baseline"/>
        <w:outlineLvl w:val="0"/>
        <w:rPr>
          <w:rFonts w:ascii="Times New Roman" w:eastAsia="Times New Roman" w:hAnsi="Times New Roman" w:cs="Times New Roman"/>
          <w:b/>
          <w:bCs/>
          <w:kern w:val="36"/>
          <w:sz w:val="28"/>
          <w:szCs w:val="28"/>
          <w:lang w:eastAsia="ru-RU"/>
        </w:rPr>
      </w:pPr>
    </w:p>
    <w:p w14:paraId="79596175" w14:textId="77777777" w:rsidR="00E549C3" w:rsidRDefault="00E549C3" w:rsidP="00E549C3">
      <w:pPr>
        <w:shd w:val="clear" w:color="auto" w:fill="FFFFFF"/>
        <w:spacing w:after="0" w:line="360" w:lineRule="auto"/>
        <w:ind w:firstLine="709"/>
        <w:contextualSpacing/>
        <w:jc w:val="center"/>
        <w:textAlignment w:val="baseline"/>
        <w:outlineLvl w:val="0"/>
        <w:rPr>
          <w:rFonts w:ascii="Times New Roman" w:eastAsia="Times New Roman" w:hAnsi="Times New Roman" w:cs="Times New Roman"/>
          <w:b/>
          <w:bCs/>
          <w:kern w:val="36"/>
          <w:sz w:val="28"/>
          <w:szCs w:val="28"/>
          <w:lang w:eastAsia="ru-RU"/>
        </w:rPr>
      </w:pPr>
    </w:p>
    <w:p w14:paraId="74FCCA0D" w14:textId="77777777" w:rsidR="00E549C3" w:rsidRDefault="00E549C3" w:rsidP="00E549C3">
      <w:pPr>
        <w:shd w:val="clear" w:color="auto" w:fill="FFFFFF"/>
        <w:spacing w:after="0" w:line="360" w:lineRule="auto"/>
        <w:ind w:firstLine="709"/>
        <w:contextualSpacing/>
        <w:jc w:val="center"/>
        <w:textAlignment w:val="baseline"/>
        <w:outlineLvl w:val="0"/>
        <w:rPr>
          <w:rFonts w:ascii="Times New Roman" w:eastAsia="Times New Roman" w:hAnsi="Times New Roman" w:cs="Times New Roman"/>
          <w:b/>
          <w:bCs/>
          <w:kern w:val="36"/>
          <w:sz w:val="28"/>
          <w:szCs w:val="28"/>
          <w:lang w:eastAsia="ru-RU"/>
        </w:rPr>
      </w:pPr>
    </w:p>
    <w:p w14:paraId="20E0468A" w14:textId="77777777" w:rsidR="00E549C3" w:rsidRDefault="00E549C3" w:rsidP="00E549C3">
      <w:pPr>
        <w:shd w:val="clear" w:color="auto" w:fill="FFFFFF"/>
        <w:spacing w:after="0" w:line="360" w:lineRule="auto"/>
        <w:ind w:firstLine="709"/>
        <w:contextualSpacing/>
        <w:jc w:val="center"/>
        <w:textAlignment w:val="baseline"/>
        <w:outlineLvl w:val="0"/>
        <w:rPr>
          <w:rFonts w:ascii="Times New Roman" w:eastAsia="Times New Roman" w:hAnsi="Times New Roman" w:cs="Times New Roman"/>
          <w:b/>
          <w:bCs/>
          <w:kern w:val="36"/>
          <w:sz w:val="28"/>
          <w:szCs w:val="28"/>
          <w:lang w:eastAsia="ru-RU"/>
        </w:rPr>
      </w:pPr>
    </w:p>
    <w:p w14:paraId="56FEF2AD" w14:textId="77777777" w:rsidR="004A7E3D" w:rsidRPr="004A7E3D" w:rsidRDefault="004A7E3D" w:rsidP="00E549C3">
      <w:pPr>
        <w:shd w:val="clear" w:color="auto" w:fill="FFFFFF"/>
        <w:spacing w:after="0" w:line="360" w:lineRule="auto"/>
        <w:ind w:firstLine="709"/>
        <w:contextualSpacing/>
        <w:jc w:val="center"/>
        <w:textAlignment w:val="baseline"/>
        <w:outlineLvl w:val="0"/>
        <w:rPr>
          <w:rFonts w:ascii="Times New Roman" w:eastAsia="Times New Roman" w:hAnsi="Times New Roman" w:cs="Times New Roman"/>
          <w:b/>
          <w:bCs/>
          <w:kern w:val="36"/>
          <w:sz w:val="28"/>
          <w:szCs w:val="28"/>
          <w:lang w:eastAsia="ru-RU"/>
        </w:rPr>
      </w:pPr>
      <w:r w:rsidRPr="004A7E3D">
        <w:rPr>
          <w:rFonts w:ascii="Times New Roman" w:eastAsia="Times New Roman" w:hAnsi="Times New Roman" w:cs="Times New Roman"/>
          <w:b/>
          <w:bCs/>
          <w:kern w:val="36"/>
          <w:sz w:val="28"/>
          <w:szCs w:val="28"/>
          <w:lang w:eastAsia="ru-RU"/>
        </w:rPr>
        <w:lastRenderedPageBreak/>
        <w:t>Список литературы</w:t>
      </w:r>
    </w:p>
    <w:p w14:paraId="0DB0A8D3" w14:textId="77777777" w:rsidR="004867AF" w:rsidRDefault="004A7E3D" w:rsidP="00E549C3">
      <w:pPr>
        <w:pStyle w:val="a3"/>
        <w:numPr>
          <w:ilvl w:val="0"/>
          <w:numId w:val="8"/>
        </w:numPr>
        <w:ind w:left="0" w:firstLine="709"/>
      </w:pPr>
      <w:r>
        <w:t xml:space="preserve">Айкарди Ж. Заболевания нервной системы у детей. / Пер. с англ. / Под ред. А.А. Скоромца. — М.: Бином и Издательство Панфилова, 2013. — 568 с. </w:t>
      </w:r>
    </w:p>
    <w:p w14:paraId="4D494F30" w14:textId="77777777" w:rsidR="004867AF" w:rsidRDefault="004A7E3D" w:rsidP="00E549C3">
      <w:pPr>
        <w:pStyle w:val="a3"/>
        <w:numPr>
          <w:ilvl w:val="0"/>
          <w:numId w:val="8"/>
        </w:numPr>
        <w:ind w:left="0" w:firstLine="709"/>
      </w:pPr>
      <w:r>
        <w:t>Шток В.Н., Левин О.С. Справочник по формулированию клинического диагноза болезней нервной системы. — М.: Медицинское информац</w:t>
      </w:r>
      <w:r w:rsidR="004867AF">
        <w:t>ионное агенство, 2010. — 520 с.</w:t>
      </w:r>
    </w:p>
    <w:p w14:paraId="106FC88C" w14:textId="77777777" w:rsidR="004867AF" w:rsidRDefault="004A7E3D" w:rsidP="00E549C3">
      <w:pPr>
        <w:pStyle w:val="a3"/>
        <w:numPr>
          <w:ilvl w:val="0"/>
          <w:numId w:val="8"/>
        </w:numPr>
        <w:ind w:left="0" w:firstLine="709"/>
      </w:pPr>
      <w:r>
        <w:t xml:space="preserve">Бразис П.У. Топическая диагностика в клинической неврологии. / Пер. с англ. / Под ред. О.С. Левина. — М.: Мед-пресс-информ, 2009. — 736 с. </w:t>
      </w:r>
    </w:p>
    <w:p w14:paraId="2B6D49C0" w14:textId="77777777" w:rsidR="004867AF" w:rsidRDefault="004A7E3D" w:rsidP="00E549C3">
      <w:pPr>
        <w:pStyle w:val="a3"/>
        <w:numPr>
          <w:ilvl w:val="0"/>
          <w:numId w:val="8"/>
        </w:numPr>
        <w:ind w:left="0" w:firstLine="709"/>
      </w:pPr>
      <w:r>
        <w:t xml:space="preserve">Левин О.С., Штульман Д.Р. Неврология: Справочник практического врача 7-е изд. — М.: Медпресс-информ, 2011. — 1024 с. </w:t>
      </w:r>
    </w:p>
    <w:p w14:paraId="1AB308A5" w14:textId="77777777" w:rsidR="004867AF" w:rsidRDefault="004A7E3D" w:rsidP="00E549C3">
      <w:pPr>
        <w:pStyle w:val="a3"/>
        <w:numPr>
          <w:ilvl w:val="0"/>
          <w:numId w:val="8"/>
        </w:numPr>
        <w:ind w:left="0" w:firstLine="709"/>
      </w:pPr>
      <w:r>
        <w:t xml:space="preserve">Мументалер М., Маттле Х. Неврология. / Пер. с нем. / Под ред. О.С. Левина. – 2-е изд. — М.: МЕДпресс-информ, 2009. — 920 с. </w:t>
      </w:r>
    </w:p>
    <w:p w14:paraId="615F56C4" w14:textId="77777777" w:rsidR="004867AF" w:rsidRDefault="004A7E3D" w:rsidP="00E549C3">
      <w:pPr>
        <w:pStyle w:val="a3"/>
        <w:numPr>
          <w:ilvl w:val="0"/>
          <w:numId w:val="8"/>
        </w:numPr>
        <w:ind w:left="0" w:firstLine="709"/>
      </w:pPr>
      <w:r>
        <w:t xml:space="preserve">Симпозиум: «Невропатия лицевого нерва и прозопарезы у детей». // Международный неврологический журнал. — 2011. — №7 (45). </w:t>
      </w:r>
    </w:p>
    <w:p w14:paraId="21907938" w14:textId="77777777" w:rsidR="004867AF" w:rsidRDefault="004A7E3D" w:rsidP="00E549C3">
      <w:pPr>
        <w:pStyle w:val="a3"/>
        <w:numPr>
          <w:ilvl w:val="0"/>
          <w:numId w:val="8"/>
        </w:numPr>
        <w:ind w:left="0" w:firstLine="709"/>
      </w:pPr>
      <w:r>
        <w:t xml:space="preserve">Евтушенко С.К., Морозова Т.М., Прохорова Л.М. Рецидивирующая семейная невропатия лицевого нерва у девочки 9 лет. // Междунар. неврол. журнал. — 2010. — № 3(33). — С. 58–60. </w:t>
      </w:r>
    </w:p>
    <w:p w14:paraId="3E870EEB" w14:textId="77777777" w:rsidR="004A7E3D" w:rsidRPr="004867AF" w:rsidRDefault="004A7E3D" w:rsidP="00E549C3">
      <w:pPr>
        <w:pStyle w:val="a3"/>
        <w:numPr>
          <w:ilvl w:val="0"/>
          <w:numId w:val="8"/>
        </w:numPr>
        <w:ind w:left="0" w:firstLine="709"/>
        <w:rPr>
          <w:b/>
          <w:sz w:val="28"/>
          <w:szCs w:val="28"/>
        </w:rPr>
      </w:pPr>
      <w:r w:rsidRPr="00652C9A">
        <w:t>Мор</w:t>
      </w:r>
      <w:r>
        <w:t xml:space="preserve">озова О.Г., Здыбский В.И., Ярошевский А.А. Опыт лечения невропатии лицевого нерва с применением препарата актовегин драже. // Междунар. неврол. журнал. — 2008. — № 2(18). — С. 123–127. </w:t>
      </w:r>
    </w:p>
    <w:p w14:paraId="5E542257" w14:textId="77777777" w:rsidR="004A7E3D" w:rsidRDefault="0009516A" w:rsidP="00E549C3">
      <w:pPr>
        <w:pStyle w:val="a3"/>
        <w:numPr>
          <w:ilvl w:val="0"/>
          <w:numId w:val="8"/>
        </w:numPr>
        <w:ind w:left="0" w:firstLine="709"/>
      </w:pPr>
      <w:r w:rsidRPr="0009516A">
        <w:t xml:space="preserve">Маркин </w:t>
      </w:r>
      <w:r w:rsidR="002A6F63" w:rsidRPr="0009516A">
        <w:t>С.П,</w:t>
      </w:r>
      <w:r w:rsidRPr="0009516A">
        <w:t xml:space="preserve"> Комплексное лечение больных с невропатией лицевого и невралгией тройничного нервово // ИД Медпрактика-М </w:t>
      </w:r>
    </w:p>
    <w:p w14:paraId="5CB63CB2" w14:textId="77777777" w:rsidR="00247591" w:rsidRPr="0009516A" w:rsidRDefault="00247591" w:rsidP="00E549C3">
      <w:pPr>
        <w:pStyle w:val="a3"/>
      </w:pPr>
    </w:p>
    <w:p w14:paraId="56435161" w14:textId="77777777" w:rsidR="004A7E3D" w:rsidRPr="004867AF" w:rsidRDefault="004A7E3D" w:rsidP="00652C9A">
      <w:pPr>
        <w:pStyle w:val="a3"/>
        <w:rPr>
          <w:i/>
        </w:rPr>
      </w:pPr>
    </w:p>
    <w:p w14:paraId="6F95D279" w14:textId="77777777" w:rsidR="00AB060E" w:rsidRDefault="00AB060E" w:rsidP="002345CF">
      <w:pPr>
        <w:pStyle w:val="a3"/>
        <w:jc w:val="right"/>
        <w:rPr>
          <w:b/>
          <w:sz w:val="28"/>
          <w:szCs w:val="28"/>
        </w:rPr>
      </w:pPr>
    </w:p>
    <w:p w14:paraId="61B85CCC" w14:textId="77777777" w:rsidR="00E549C3" w:rsidRDefault="00E549C3" w:rsidP="002345CF">
      <w:pPr>
        <w:pStyle w:val="a3"/>
        <w:jc w:val="right"/>
        <w:rPr>
          <w:b/>
          <w:sz w:val="28"/>
          <w:szCs w:val="28"/>
        </w:rPr>
      </w:pPr>
    </w:p>
    <w:p w14:paraId="78CCED3A" w14:textId="77777777" w:rsidR="00E549C3" w:rsidRDefault="00E549C3" w:rsidP="002345CF">
      <w:pPr>
        <w:pStyle w:val="a3"/>
        <w:jc w:val="right"/>
        <w:rPr>
          <w:b/>
          <w:sz w:val="28"/>
          <w:szCs w:val="28"/>
        </w:rPr>
      </w:pPr>
    </w:p>
    <w:p w14:paraId="68B5B238" w14:textId="77777777" w:rsidR="00E549C3" w:rsidRDefault="00E549C3" w:rsidP="002345CF">
      <w:pPr>
        <w:pStyle w:val="a3"/>
        <w:jc w:val="right"/>
        <w:rPr>
          <w:b/>
          <w:sz w:val="28"/>
          <w:szCs w:val="28"/>
        </w:rPr>
      </w:pPr>
    </w:p>
    <w:p w14:paraId="1D82FAC4" w14:textId="77777777" w:rsidR="00E549C3" w:rsidRDefault="00E549C3" w:rsidP="002345CF">
      <w:pPr>
        <w:pStyle w:val="a3"/>
        <w:jc w:val="right"/>
        <w:rPr>
          <w:b/>
          <w:sz w:val="28"/>
          <w:szCs w:val="28"/>
        </w:rPr>
      </w:pPr>
    </w:p>
    <w:p w14:paraId="44DB04AC" w14:textId="77777777" w:rsidR="00E549C3" w:rsidRDefault="00E549C3" w:rsidP="002345CF">
      <w:pPr>
        <w:pStyle w:val="a3"/>
        <w:jc w:val="right"/>
        <w:rPr>
          <w:b/>
          <w:sz w:val="28"/>
          <w:szCs w:val="28"/>
        </w:rPr>
      </w:pPr>
    </w:p>
    <w:p w14:paraId="214F21AA" w14:textId="77777777" w:rsidR="00E549C3" w:rsidRDefault="00E549C3" w:rsidP="002345CF">
      <w:pPr>
        <w:pStyle w:val="a3"/>
        <w:jc w:val="right"/>
        <w:rPr>
          <w:b/>
          <w:sz w:val="28"/>
          <w:szCs w:val="28"/>
        </w:rPr>
      </w:pPr>
    </w:p>
    <w:p w14:paraId="73CB2ECD" w14:textId="77777777" w:rsidR="00E549C3" w:rsidRDefault="00E549C3" w:rsidP="002345CF">
      <w:pPr>
        <w:pStyle w:val="a3"/>
        <w:jc w:val="right"/>
        <w:rPr>
          <w:b/>
          <w:sz w:val="28"/>
          <w:szCs w:val="28"/>
        </w:rPr>
      </w:pPr>
    </w:p>
    <w:p w14:paraId="54CF6994" w14:textId="77777777" w:rsidR="00E549C3" w:rsidRDefault="00E549C3" w:rsidP="002345CF">
      <w:pPr>
        <w:pStyle w:val="a3"/>
        <w:jc w:val="right"/>
        <w:rPr>
          <w:b/>
          <w:sz w:val="28"/>
          <w:szCs w:val="28"/>
        </w:rPr>
      </w:pPr>
    </w:p>
    <w:p w14:paraId="34123D64" w14:textId="77777777" w:rsidR="002345CF" w:rsidRDefault="004867AF" w:rsidP="002345CF">
      <w:pPr>
        <w:pStyle w:val="a3"/>
        <w:jc w:val="right"/>
        <w:rPr>
          <w:b/>
          <w:sz w:val="28"/>
          <w:szCs w:val="28"/>
        </w:rPr>
      </w:pPr>
      <w:r>
        <w:rPr>
          <w:b/>
          <w:sz w:val="28"/>
          <w:szCs w:val="28"/>
        </w:rPr>
        <w:lastRenderedPageBreak/>
        <w:t xml:space="preserve">Приложение А1 </w:t>
      </w:r>
    </w:p>
    <w:p w14:paraId="3AC9EB03" w14:textId="77777777" w:rsidR="004867AF" w:rsidRPr="00D44563" w:rsidRDefault="004867AF" w:rsidP="002345CF">
      <w:pPr>
        <w:pStyle w:val="a3"/>
        <w:jc w:val="center"/>
        <w:rPr>
          <w:b/>
          <w:sz w:val="28"/>
          <w:szCs w:val="28"/>
        </w:rPr>
      </w:pPr>
      <w:r>
        <w:rPr>
          <w:b/>
          <w:sz w:val="28"/>
          <w:szCs w:val="28"/>
        </w:rPr>
        <w:t xml:space="preserve">Состав </w:t>
      </w:r>
      <w:r w:rsidR="002345CF">
        <w:rPr>
          <w:b/>
          <w:sz w:val="28"/>
          <w:szCs w:val="28"/>
        </w:rPr>
        <w:t>р</w:t>
      </w:r>
      <w:r>
        <w:rPr>
          <w:b/>
          <w:sz w:val="28"/>
          <w:szCs w:val="28"/>
        </w:rPr>
        <w:t>абочей группы</w:t>
      </w:r>
    </w:p>
    <w:p w14:paraId="6F49A914" w14:textId="77777777" w:rsidR="004B75CC" w:rsidRPr="00292DA9" w:rsidRDefault="004B75CC" w:rsidP="002345CF">
      <w:pPr>
        <w:pStyle w:val="a3"/>
      </w:pPr>
      <w:r w:rsidRPr="00292DA9">
        <w:t>Бурлака А.А., врач-невролог, заведующая «Республиканским отделением</w:t>
      </w:r>
      <w:r w:rsidR="002345CF">
        <w:t xml:space="preserve"> </w:t>
      </w:r>
      <w:r w:rsidRPr="00292DA9">
        <w:t>реабилитации детей инвалидов (психоневрологическое отделение)», ГУ</w:t>
      </w:r>
      <w:r w:rsidR="002345CF">
        <w:t xml:space="preserve"> </w:t>
      </w:r>
      <w:r w:rsidRPr="00292DA9">
        <w:t>«Бендерский Центр Матери и Ребенка».</w:t>
      </w:r>
    </w:p>
    <w:p w14:paraId="77E8600B" w14:textId="77777777" w:rsidR="004B75CC" w:rsidRPr="00B6370B" w:rsidRDefault="004B75CC" w:rsidP="002345CF">
      <w:pPr>
        <w:pStyle w:val="a3"/>
      </w:pPr>
      <w:r w:rsidRPr="00292DA9">
        <w:t>Сорокан И.А., врач-невролог, ординатор «Республиканского неврологического</w:t>
      </w:r>
      <w:r w:rsidR="002345CF">
        <w:t xml:space="preserve"> </w:t>
      </w:r>
      <w:r w:rsidRPr="00292DA9">
        <w:t>отделения», ГУ «Бендерский Центр Матери и Ребенка».</w:t>
      </w:r>
    </w:p>
    <w:p w14:paraId="28B988E6" w14:textId="77777777" w:rsidR="00292DA9" w:rsidRPr="00292DA9" w:rsidRDefault="00292DA9" w:rsidP="002345CF">
      <w:pPr>
        <w:pStyle w:val="a3"/>
      </w:pPr>
      <w:r w:rsidRPr="00292DA9">
        <w:t xml:space="preserve">Янпольская Е.П., врач-невролог первой категории, ГУП «Медицинский центр «ТираМед». </w:t>
      </w:r>
    </w:p>
    <w:p w14:paraId="70C59F9E" w14:textId="77777777" w:rsidR="00292DA9" w:rsidRPr="00292DA9" w:rsidRDefault="00292DA9" w:rsidP="002345CF">
      <w:pPr>
        <w:pStyle w:val="a3"/>
      </w:pPr>
      <w:r w:rsidRPr="00292DA9">
        <w:t>Рудукан А.А., врач-невролог, ГУП «Медицинский центр «ТираМед».</w:t>
      </w:r>
    </w:p>
    <w:p w14:paraId="688955D9" w14:textId="77777777" w:rsidR="00292DA9" w:rsidRPr="00292DA9" w:rsidRDefault="00292DA9" w:rsidP="002345CF">
      <w:pPr>
        <w:pStyle w:val="a3"/>
      </w:pPr>
      <w:r w:rsidRPr="00292DA9">
        <w:t>Базелюк А.В., врач-невролог, ГУП «Медицинский центр «ТираМед».</w:t>
      </w:r>
    </w:p>
    <w:p w14:paraId="77AF63EF" w14:textId="77777777" w:rsidR="004867AF" w:rsidRPr="00D54DC5" w:rsidRDefault="00292DA9" w:rsidP="002345CF">
      <w:pPr>
        <w:pStyle w:val="a3"/>
      </w:pPr>
      <w:r w:rsidRPr="00292DA9">
        <w:t>Дорофеева Н.Г., врач-невролог второй категории, ОАО «Тираспольская физиотерапевтическая поликлиника".</w:t>
      </w:r>
    </w:p>
    <w:p w14:paraId="1E99BC91" w14:textId="77777777" w:rsidR="004867AF" w:rsidRPr="0049280B" w:rsidRDefault="004867AF" w:rsidP="002345CF">
      <w:pPr>
        <w:shd w:val="clear" w:color="auto" w:fill="FFFFFF"/>
        <w:spacing w:after="115" w:line="360" w:lineRule="auto"/>
        <w:ind w:firstLine="709"/>
        <w:jc w:val="both"/>
        <w:rPr>
          <w:rFonts w:ascii="Times New Roman" w:hAnsi="Times New Roman"/>
          <w:sz w:val="24"/>
          <w:szCs w:val="24"/>
        </w:rPr>
      </w:pPr>
      <w:r>
        <w:rPr>
          <w:rFonts w:ascii="Times New Roman" w:hAnsi="Times New Roman"/>
          <w:sz w:val="24"/>
          <w:szCs w:val="24"/>
        </w:rPr>
        <w:t>У членов экспертной группы к</w:t>
      </w:r>
      <w:r w:rsidRPr="0049280B">
        <w:rPr>
          <w:rFonts w:ascii="Times New Roman" w:hAnsi="Times New Roman"/>
          <w:sz w:val="24"/>
          <w:szCs w:val="24"/>
        </w:rPr>
        <w:t>онфликт интересов отсутствует.</w:t>
      </w:r>
    </w:p>
    <w:p w14:paraId="0AE3BA28" w14:textId="77777777" w:rsidR="004867AF" w:rsidRPr="00B64DF6" w:rsidRDefault="004867AF" w:rsidP="00652C9A">
      <w:pPr>
        <w:ind w:firstLine="709"/>
        <w:rPr>
          <w:rFonts w:ascii="Times New Roman" w:hAnsi="Times New Roman" w:cs="Times New Roman"/>
          <w:sz w:val="24"/>
          <w:szCs w:val="24"/>
        </w:rPr>
      </w:pPr>
    </w:p>
    <w:p w14:paraId="5D693BD7"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2929807F"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3833565D"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2484F98A"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1C65EF1D"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0D92E60F"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57907B9B"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5CE2BEF3"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01C461B9"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65E5A9D5"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36B12FFE"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468AE50F"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59825CB8"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792BEABD"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24D94415"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3E159100" w14:textId="77777777" w:rsidR="00A114F7" w:rsidRDefault="00A114F7"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p>
    <w:p w14:paraId="5C688FC1" w14:textId="77777777" w:rsidR="00D103E0" w:rsidRDefault="004867AF" w:rsidP="00D103E0">
      <w:pPr>
        <w:shd w:val="clear" w:color="auto" w:fill="FFFFFF"/>
        <w:spacing w:after="0" w:line="360" w:lineRule="auto"/>
        <w:ind w:firstLine="709"/>
        <w:contextualSpacing/>
        <w:jc w:val="right"/>
        <w:textAlignment w:val="baseline"/>
        <w:outlineLvl w:val="0"/>
        <w:rPr>
          <w:rFonts w:ascii="Times New Roman" w:eastAsia="Times New Roman" w:hAnsi="Times New Roman" w:cs="Times New Roman"/>
          <w:b/>
          <w:bCs/>
          <w:kern w:val="36"/>
          <w:sz w:val="28"/>
          <w:szCs w:val="28"/>
          <w:lang w:eastAsia="ru-RU"/>
        </w:rPr>
      </w:pPr>
      <w:r w:rsidRPr="004867AF">
        <w:rPr>
          <w:rFonts w:ascii="Times New Roman" w:eastAsia="Times New Roman" w:hAnsi="Times New Roman" w:cs="Times New Roman"/>
          <w:b/>
          <w:bCs/>
          <w:kern w:val="36"/>
          <w:sz w:val="28"/>
          <w:szCs w:val="28"/>
          <w:lang w:eastAsia="ru-RU"/>
        </w:rPr>
        <w:lastRenderedPageBreak/>
        <w:t xml:space="preserve">Приложение А2 </w:t>
      </w:r>
    </w:p>
    <w:p w14:paraId="325FC864" w14:textId="77777777" w:rsidR="004867AF" w:rsidRDefault="004867AF" w:rsidP="002C0EEA">
      <w:pPr>
        <w:shd w:val="clear" w:color="auto" w:fill="FFFFFF"/>
        <w:spacing w:after="0" w:line="240" w:lineRule="auto"/>
        <w:contextualSpacing/>
        <w:jc w:val="center"/>
        <w:textAlignment w:val="baseline"/>
        <w:outlineLvl w:val="0"/>
        <w:rPr>
          <w:rFonts w:ascii="Times New Roman" w:eastAsia="Times New Roman" w:hAnsi="Times New Roman" w:cs="Times New Roman"/>
          <w:b/>
          <w:bCs/>
          <w:kern w:val="36"/>
          <w:sz w:val="28"/>
          <w:szCs w:val="28"/>
          <w:lang w:eastAsia="ru-RU"/>
        </w:rPr>
      </w:pPr>
      <w:r w:rsidRPr="004867AF">
        <w:rPr>
          <w:rFonts w:ascii="Times New Roman" w:eastAsia="Times New Roman" w:hAnsi="Times New Roman" w:cs="Times New Roman"/>
          <w:b/>
          <w:bCs/>
          <w:kern w:val="36"/>
          <w:sz w:val="28"/>
          <w:szCs w:val="28"/>
          <w:lang w:eastAsia="ru-RU"/>
        </w:rPr>
        <w:t>Справочные материалы, включая соответствующие показания к применению и противопоказаний, способов применения и доз лекарственных препаратов инструкции по применению лекарственного препарата</w:t>
      </w:r>
    </w:p>
    <w:p w14:paraId="1F975FAC" w14:textId="77777777" w:rsidR="00D103E0" w:rsidRPr="00D103E0" w:rsidRDefault="00D103E0" w:rsidP="00D103E0">
      <w:pPr>
        <w:spacing w:after="0" w:line="360" w:lineRule="auto"/>
        <w:ind w:firstLine="708"/>
        <w:jc w:val="both"/>
        <w:rPr>
          <w:rFonts w:ascii="Times New Roman" w:hAnsi="Times New Roman" w:cs="Times New Roman"/>
          <w:sz w:val="24"/>
          <w:szCs w:val="24"/>
        </w:rPr>
      </w:pPr>
      <w:bookmarkStart w:id="24" w:name="_Hlk90295879"/>
      <w:bookmarkStart w:id="25" w:name="_Hlk91076040"/>
      <w:bookmarkStart w:id="26" w:name="_Hlk90994449"/>
      <w:r w:rsidRPr="00D103E0">
        <w:rPr>
          <w:rFonts w:ascii="Times New Roman" w:hAnsi="Times New Roman" w:cs="Times New Roman"/>
          <w:sz w:val="24"/>
          <w:szCs w:val="24"/>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bookmarkEnd w:id="24"/>
    <w:p w14:paraId="0D3E1DEF" w14:textId="77777777" w:rsidR="00D103E0" w:rsidRPr="00D103E0" w:rsidRDefault="00D103E0" w:rsidP="00D103E0">
      <w:pPr>
        <w:pStyle w:val="1"/>
        <w:spacing w:before="0" w:line="360" w:lineRule="auto"/>
        <w:ind w:firstLine="709"/>
        <w:jc w:val="both"/>
        <w:rPr>
          <w:rFonts w:ascii="Times New Roman" w:eastAsia="Times New Roman" w:hAnsi="Times New Roman" w:cs="Times New Roman"/>
          <w:b/>
          <w:bCs/>
          <w:color w:val="auto"/>
          <w:sz w:val="24"/>
          <w:szCs w:val="24"/>
        </w:rPr>
      </w:pPr>
      <w:r w:rsidRPr="00D103E0">
        <w:rPr>
          <w:rFonts w:ascii="Times New Roman" w:eastAsia="Times New Roman" w:hAnsi="Times New Roman" w:cs="Times New Roman"/>
          <w:color w:val="auto"/>
          <w:sz w:val="24"/>
          <w:szCs w:val="24"/>
        </w:rPr>
        <w:t xml:space="preserve">Рекомендации к схемам применения и дозам лекарственных препаратов, прописаны в тексте данных клинических рекомендаций. </w:t>
      </w:r>
    </w:p>
    <w:p w14:paraId="230F0223" w14:textId="77777777" w:rsidR="002345CF" w:rsidRDefault="002345CF" w:rsidP="00D103E0">
      <w:pPr>
        <w:pStyle w:val="a3"/>
        <w:rPr>
          <w:szCs w:val="24"/>
        </w:rPr>
      </w:pPr>
      <w:r w:rsidRPr="00EB79B3">
        <w:rPr>
          <w:szCs w:val="24"/>
        </w:rPr>
        <w:t xml:space="preserve">Данные клинические рекомендации разработаны с учетом следующих нормативно-правовых документов: </w:t>
      </w:r>
    </w:p>
    <w:p w14:paraId="11D1C7EB" w14:textId="77777777" w:rsidR="002345CF" w:rsidRDefault="002345CF" w:rsidP="00D103E0">
      <w:pPr>
        <w:pStyle w:val="a3"/>
        <w:rPr>
          <w:szCs w:val="24"/>
        </w:rPr>
      </w:pPr>
      <w:r w:rsidRPr="00127753">
        <w:rPr>
          <w:szCs w:val="24"/>
        </w:rPr>
        <w:t>1.</w:t>
      </w:r>
      <w:r>
        <w:rPr>
          <w:szCs w:val="24"/>
        </w:rPr>
        <w:t xml:space="preserve"> Закон Приднестровской Молдавской Республики от 16. января 1997 года №29-3 «Об основах охраны здоровья граждан (СЗМР 97-1) в текущей редакции;</w:t>
      </w:r>
    </w:p>
    <w:p w14:paraId="37EF359F" w14:textId="77777777" w:rsidR="002345CF" w:rsidRDefault="002345CF" w:rsidP="00D103E0">
      <w:pPr>
        <w:spacing w:after="0" w:line="360" w:lineRule="auto"/>
        <w:ind w:firstLine="709"/>
        <w:jc w:val="both"/>
        <w:rPr>
          <w:rFonts w:ascii="Times New Roman" w:hAnsi="Times New Roman" w:cs="Times New Roman"/>
          <w:color w:val="262626"/>
          <w:sz w:val="24"/>
          <w:szCs w:val="24"/>
          <w:shd w:val="clear" w:color="auto" w:fill="FFFFFF"/>
        </w:rPr>
      </w:pPr>
      <w:r w:rsidRPr="00DA46DF">
        <w:rPr>
          <w:rFonts w:ascii="Times New Roman" w:hAnsi="Times New Roman"/>
          <w:sz w:val="24"/>
          <w:szCs w:val="24"/>
        </w:rPr>
        <w:t>2.</w:t>
      </w:r>
      <w:r>
        <w:rPr>
          <w:color w:val="262626"/>
          <w:shd w:val="clear" w:color="auto" w:fill="FFFFFF"/>
        </w:rPr>
        <w:t> </w:t>
      </w:r>
      <w:r w:rsidRPr="005A2E00">
        <w:rPr>
          <w:rFonts w:ascii="Times New Roman" w:hAnsi="Times New Roman" w:cs="Times New Roman"/>
          <w:color w:val="262626"/>
          <w:sz w:val="24"/>
          <w:szCs w:val="24"/>
          <w:shd w:val="clear" w:color="auto" w:fill="FFFFFF"/>
        </w:rPr>
        <w:t>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w:t>
      </w:r>
      <w:r>
        <w:rPr>
          <w:rFonts w:ascii="Times New Roman" w:hAnsi="Times New Roman" w:cs="Times New Roman"/>
          <w:color w:val="262626"/>
          <w:sz w:val="24"/>
          <w:szCs w:val="24"/>
          <w:shd w:val="clear" w:color="auto" w:fill="FFFFFF"/>
        </w:rPr>
        <w:t xml:space="preserve"> в текущей редакции.</w:t>
      </w:r>
    </w:p>
    <w:p w14:paraId="6EE8F7E4" w14:textId="77777777" w:rsidR="00657490" w:rsidRPr="007B00FE" w:rsidRDefault="00657490" w:rsidP="00D103E0">
      <w:pPr>
        <w:spacing w:after="0" w:line="360" w:lineRule="auto"/>
        <w:ind w:firstLine="709"/>
        <w:jc w:val="both"/>
        <w:rPr>
          <w:rFonts w:ascii="Times New Roman" w:eastAsia="Calibri" w:hAnsi="Times New Roman" w:cs="Times New Roman"/>
          <w:sz w:val="24"/>
        </w:rPr>
      </w:pPr>
      <w:r>
        <w:rPr>
          <w:rFonts w:ascii="Times New Roman" w:hAnsi="Times New Roman" w:cs="Times New Roman"/>
          <w:color w:val="262626"/>
          <w:sz w:val="24"/>
          <w:szCs w:val="24"/>
          <w:shd w:val="clear" w:color="auto" w:fill="FFFFFF"/>
        </w:rPr>
        <w:t xml:space="preserve">3. </w:t>
      </w:r>
      <w:r w:rsidRPr="007B00FE">
        <w:rPr>
          <w:rFonts w:ascii="Times New Roman" w:eastAsia="Calibri" w:hAnsi="Times New Roman" w:cs="Times New Roman"/>
          <w:sz w:val="24"/>
        </w:rPr>
        <w:t>Приказ Министерства здравоохранения и социальной защиты Приднестровской Молдавской Республики от 13 июня 2005 года № 288 «О совершенствовании организации амбулаторно-поликлинической службы в лечебно-профилактических учреждениях республики».</w:t>
      </w:r>
    </w:p>
    <w:p w14:paraId="7A7ACB94" w14:textId="77777777" w:rsidR="00657490" w:rsidRDefault="00657490" w:rsidP="00D103E0">
      <w:pPr>
        <w:pStyle w:val="3"/>
        <w:shd w:val="clear" w:color="auto" w:fill="FFFFFF"/>
        <w:spacing w:before="0" w:line="360" w:lineRule="auto"/>
        <w:ind w:firstLine="709"/>
        <w:jc w:val="both"/>
        <w:rPr>
          <w:rFonts w:ascii="Times New Roman" w:hAnsi="Times New Roman" w:cs="Times New Roman"/>
          <w:color w:val="auto"/>
          <w:shd w:val="clear" w:color="auto" w:fill="FFFFFF"/>
        </w:rPr>
      </w:pPr>
      <w:r w:rsidRPr="00657490">
        <w:rPr>
          <w:rFonts w:ascii="Times New Roman" w:eastAsia="Calibri" w:hAnsi="Times New Roman" w:cs="Times New Roman"/>
          <w:color w:val="auto"/>
        </w:rPr>
        <w:lastRenderedPageBreak/>
        <w:t>4.</w:t>
      </w:r>
      <w:r>
        <w:rPr>
          <w:rFonts w:ascii="Times New Roman" w:eastAsia="Calibri" w:hAnsi="Times New Roman" w:cs="Times New Roman"/>
        </w:rPr>
        <w:t xml:space="preserve"> </w:t>
      </w:r>
      <w:r w:rsidRPr="00C03F64">
        <w:rPr>
          <w:rFonts w:ascii="Times New Roman" w:eastAsia="Calibri" w:hAnsi="Times New Roman" w:cs="Times New Roman"/>
          <w:color w:val="auto"/>
          <w:lang w:eastAsia="en-US"/>
        </w:rPr>
        <w:t xml:space="preserve">Приказ Министерства здравоохранения Приднестровской Молдавской Республики от 01 июля 2019 года № 446 «Об утверждении Перечня жизненно важных лекарственных средств» </w:t>
      </w:r>
      <w:r w:rsidRPr="00C03F64">
        <w:rPr>
          <w:rFonts w:ascii="Times New Roman" w:hAnsi="Times New Roman" w:cs="Times New Roman"/>
          <w:color w:val="auto"/>
          <w:shd w:val="clear" w:color="auto" w:fill="FFFFFF"/>
        </w:rPr>
        <w:t>(САЗ 19-25</w:t>
      </w:r>
      <w:r>
        <w:rPr>
          <w:rFonts w:ascii="Times New Roman" w:hAnsi="Times New Roman" w:cs="Times New Roman"/>
          <w:color w:val="auto"/>
          <w:shd w:val="clear" w:color="auto" w:fill="FFFFFF"/>
        </w:rPr>
        <w:t>).</w:t>
      </w:r>
    </w:p>
    <w:p w14:paraId="53E0E061" w14:textId="77777777" w:rsidR="00657490" w:rsidRDefault="00657490" w:rsidP="00D103E0">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eastAsia="Calibri" w:hAnsi="Times New Roman" w:cs="Times New Roman"/>
          <w:sz w:val="24"/>
          <w:szCs w:val="24"/>
        </w:rPr>
        <w:t xml:space="preserve">5. </w:t>
      </w:r>
      <w:r w:rsidRPr="00C03F64">
        <w:rPr>
          <w:rFonts w:ascii="Times New Roman" w:eastAsia="Calibri" w:hAnsi="Times New Roman" w:cs="Times New Roman"/>
          <w:sz w:val="24"/>
          <w:szCs w:val="24"/>
        </w:rPr>
        <w:t>Приказ Министерства Здравоохранения Приднестровской Молдавской Республики  от 14</w:t>
      </w:r>
      <w:r>
        <w:rPr>
          <w:rFonts w:ascii="Times New Roman" w:eastAsia="Calibri" w:hAnsi="Times New Roman" w:cs="Times New Roman"/>
          <w:sz w:val="24"/>
          <w:szCs w:val="24"/>
        </w:rPr>
        <w:t xml:space="preserve"> января </w:t>
      </w:r>
      <w:r w:rsidRPr="00C03F64">
        <w:rPr>
          <w:rFonts w:ascii="Times New Roman" w:eastAsia="Calibri" w:hAnsi="Times New Roman" w:cs="Times New Roman"/>
          <w:sz w:val="24"/>
          <w:szCs w:val="24"/>
        </w:rPr>
        <w:t>2016 г</w:t>
      </w:r>
      <w:r>
        <w:rPr>
          <w:rFonts w:ascii="Times New Roman" w:eastAsia="Calibri" w:hAnsi="Times New Roman" w:cs="Times New Roman"/>
          <w:sz w:val="24"/>
          <w:szCs w:val="24"/>
        </w:rPr>
        <w:t>ода</w:t>
      </w:r>
      <w:r w:rsidRPr="00C03F64">
        <w:rPr>
          <w:rFonts w:ascii="Times New Roman" w:eastAsia="Calibri" w:hAnsi="Times New Roman" w:cs="Times New Roman"/>
          <w:sz w:val="24"/>
          <w:szCs w:val="24"/>
        </w:rPr>
        <w:t xml:space="preserve"> № 8 «</w:t>
      </w:r>
      <w:r w:rsidRPr="00C03F64">
        <w:rPr>
          <w:rFonts w:ascii="Times New Roman" w:hAnsi="Times New Roman" w:cs="Times New Roman"/>
          <w:sz w:val="24"/>
          <w:szCs w:val="24"/>
          <w:shd w:val="clear" w:color="auto" w:fill="FFFFFF"/>
        </w:rPr>
        <w:t>Об утверждении «Классификации и критериев, используемых при осуществлении врачебной экспертизы жизнеспособности у лиц старше 18 лет и определения государственной социальной помощи детям до 18 лет консилиумами врачебной экспертизы жизнеспособности в Приднестровской Молдавской Республике» (</w:t>
      </w:r>
      <w:r w:rsidRPr="00C03F64">
        <w:rPr>
          <w:rFonts w:ascii="Times New Roman" w:hAnsi="Times New Roman" w:cs="Times New Roman"/>
          <w:color w:val="333333"/>
          <w:sz w:val="24"/>
          <w:szCs w:val="24"/>
          <w:shd w:val="clear" w:color="auto" w:fill="FFFFFF"/>
        </w:rPr>
        <w:t>САЗ 16-10)</w:t>
      </w:r>
      <w:r>
        <w:rPr>
          <w:rFonts w:ascii="Times New Roman" w:hAnsi="Times New Roman" w:cs="Times New Roman"/>
          <w:color w:val="333333"/>
          <w:sz w:val="24"/>
          <w:szCs w:val="24"/>
          <w:shd w:val="clear" w:color="auto" w:fill="FFFFFF"/>
        </w:rPr>
        <w:t>.</w:t>
      </w:r>
    </w:p>
    <w:p w14:paraId="750CCD90" w14:textId="77777777" w:rsidR="00657490" w:rsidRDefault="00657490" w:rsidP="00D103E0">
      <w:pPr>
        <w:spacing w:after="0" w:line="360" w:lineRule="auto"/>
        <w:ind w:firstLine="709"/>
        <w:jc w:val="both"/>
        <w:rPr>
          <w:rFonts w:ascii="Times New Roman" w:eastAsia="Calibri" w:hAnsi="Times New Roman" w:cs="Times New Roman"/>
          <w:sz w:val="24"/>
        </w:rPr>
      </w:pPr>
      <w:r>
        <w:rPr>
          <w:rFonts w:ascii="Times New Roman" w:eastAsia="Calibri" w:hAnsi="Times New Roman" w:cs="Times New Roman"/>
          <w:sz w:val="24"/>
          <w:szCs w:val="24"/>
        </w:rPr>
        <w:t xml:space="preserve">6. </w:t>
      </w:r>
      <w:r w:rsidRPr="00E966AB">
        <w:rPr>
          <w:rFonts w:ascii="Times New Roman" w:eastAsia="Calibri" w:hAnsi="Times New Roman" w:cs="Times New Roman"/>
          <w:sz w:val="24"/>
        </w:rPr>
        <w:t xml:space="preserve">Приказ Министерства </w:t>
      </w:r>
      <w:r>
        <w:rPr>
          <w:rFonts w:ascii="Times New Roman" w:eastAsia="Calibri" w:hAnsi="Times New Roman" w:cs="Times New Roman"/>
          <w:sz w:val="24"/>
        </w:rPr>
        <w:t>з</w:t>
      </w:r>
      <w:r w:rsidRPr="00E966AB">
        <w:rPr>
          <w:rFonts w:ascii="Times New Roman" w:eastAsia="Calibri" w:hAnsi="Times New Roman" w:cs="Times New Roman"/>
          <w:sz w:val="24"/>
        </w:rPr>
        <w:t>дравоохранения</w:t>
      </w:r>
      <w:r>
        <w:rPr>
          <w:rFonts w:ascii="Times New Roman" w:eastAsia="Calibri" w:hAnsi="Times New Roman" w:cs="Times New Roman"/>
          <w:sz w:val="24"/>
        </w:rPr>
        <w:t xml:space="preserve"> и </w:t>
      </w:r>
      <w:r w:rsidRPr="00992FF2">
        <w:rPr>
          <w:rFonts w:ascii="Times New Roman" w:eastAsia="Calibri" w:hAnsi="Times New Roman" w:cs="Times New Roman"/>
          <w:sz w:val="24"/>
        </w:rPr>
        <w:t xml:space="preserve">социальной защиты </w:t>
      </w:r>
      <w:r w:rsidRPr="00E966AB">
        <w:rPr>
          <w:rFonts w:ascii="Times New Roman" w:eastAsia="Calibri" w:hAnsi="Times New Roman" w:cs="Times New Roman"/>
          <w:sz w:val="24"/>
        </w:rPr>
        <w:t>Приднестровской Молдавской Республики от 18</w:t>
      </w:r>
      <w:r>
        <w:rPr>
          <w:rFonts w:ascii="Times New Roman" w:eastAsia="Calibri" w:hAnsi="Times New Roman" w:cs="Times New Roman"/>
          <w:sz w:val="24"/>
        </w:rPr>
        <w:t xml:space="preserve"> мая </w:t>
      </w:r>
      <w:r w:rsidRPr="00E966AB">
        <w:rPr>
          <w:rFonts w:ascii="Times New Roman" w:eastAsia="Calibri" w:hAnsi="Times New Roman" w:cs="Times New Roman"/>
          <w:sz w:val="24"/>
        </w:rPr>
        <w:t>2010 г</w:t>
      </w:r>
      <w:r>
        <w:rPr>
          <w:rFonts w:ascii="Times New Roman" w:eastAsia="Calibri" w:hAnsi="Times New Roman" w:cs="Times New Roman"/>
          <w:sz w:val="24"/>
        </w:rPr>
        <w:t>ода</w:t>
      </w:r>
      <w:r w:rsidRPr="00E966AB">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Pr="00E966AB">
        <w:rPr>
          <w:rFonts w:ascii="Times New Roman" w:eastAsia="Calibri" w:hAnsi="Times New Roman" w:cs="Times New Roman"/>
          <w:sz w:val="24"/>
        </w:rPr>
        <w:t>210 «О порядке оказания медицинской помощи в неврологическом, отоларингологическом и нефрологическом отделениях ГУ «Бендерский центр матери и ребенка»</w:t>
      </w:r>
      <w:r>
        <w:rPr>
          <w:rFonts w:ascii="Times New Roman" w:eastAsia="Calibri" w:hAnsi="Times New Roman" w:cs="Times New Roman"/>
          <w:sz w:val="24"/>
        </w:rPr>
        <w:t>.</w:t>
      </w:r>
    </w:p>
    <w:p w14:paraId="073715D6" w14:textId="77777777" w:rsidR="00657490" w:rsidRDefault="00657490" w:rsidP="00D103E0">
      <w:pPr>
        <w:spacing w:after="0" w:line="36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7. </w:t>
      </w:r>
      <w:r w:rsidRPr="003E34AD">
        <w:rPr>
          <w:rFonts w:ascii="Times New Roman" w:hAnsi="Times New Roman" w:cs="Times New Roman"/>
          <w:sz w:val="24"/>
          <w:szCs w:val="24"/>
        </w:rPr>
        <w:t>Приказ Министерства здравоохранения Приднестровской Молдавской Республики от 17 февраля 2021 года № 143 «Об утверждении Порядка направления на оказание консультативного приема узкими специалистами и диагностики детям субъектами частной медицинской деятельности» (регистрационный № 10066 от 15 марта 2021 года)</w:t>
      </w:r>
      <w:r>
        <w:rPr>
          <w:rFonts w:ascii="Times New Roman" w:hAnsi="Times New Roman" w:cs="Times New Roman"/>
          <w:sz w:val="24"/>
          <w:szCs w:val="24"/>
        </w:rPr>
        <w:t xml:space="preserve"> с изменениями и дополнениями, внесенными Приказом </w:t>
      </w:r>
      <w:r w:rsidRPr="003E34AD">
        <w:rPr>
          <w:rFonts w:ascii="Times New Roman" w:hAnsi="Times New Roman" w:cs="Times New Roman"/>
          <w:sz w:val="24"/>
          <w:szCs w:val="24"/>
        </w:rPr>
        <w:t>Министерства здравоохранения Приднестровской Молдавской Республики</w:t>
      </w:r>
      <w:r>
        <w:rPr>
          <w:rFonts w:ascii="Times New Roman" w:hAnsi="Times New Roman" w:cs="Times New Roman"/>
          <w:sz w:val="24"/>
          <w:szCs w:val="24"/>
        </w:rPr>
        <w:t xml:space="preserve"> от 16 апреля 2021 года № 313 </w:t>
      </w:r>
      <w:r w:rsidRPr="003E34AD">
        <w:rPr>
          <w:rFonts w:ascii="Times New Roman" w:hAnsi="Times New Roman" w:cs="Times New Roman"/>
          <w:sz w:val="24"/>
          <w:szCs w:val="24"/>
        </w:rPr>
        <w:t>(регистрационный № 10195 от 28 апреля 2021 года)</w:t>
      </w:r>
      <w:r>
        <w:rPr>
          <w:rFonts w:ascii="Times New Roman" w:hAnsi="Times New Roman" w:cs="Times New Roman"/>
          <w:sz w:val="24"/>
          <w:szCs w:val="24"/>
        </w:rPr>
        <w:t>.</w:t>
      </w:r>
    </w:p>
    <w:p w14:paraId="674D646B" w14:textId="77777777" w:rsidR="00657490" w:rsidRPr="00E966AB" w:rsidRDefault="00657490" w:rsidP="00D103E0">
      <w:pPr>
        <w:spacing w:after="0" w:line="360" w:lineRule="auto"/>
        <w:ind w:firstLine="709"/>
        <w:jc w:val="both"/>
        <w:rPr>
          <w:rFonts w:ascii="Times New Roman" w:eastAsia="Calibri" w:hAnsi="Times New Roman" w:cs="Times New Roman"/>
          <w:sz w:val="24"/>
        </w:rPr>
      </w:pPr>
      <w:r>
        <w:rPr>
          <w:rFonts w:ascii="Times New Roman" w:hAnsi="Times New Roman" w:cs="Times New Roman"/>
          <w:sz w:val="24"/>
          <w:szCs w:val="24"/>
        </w:rPr>
        <w:t xml:space="preserve">8. </w:t>
      </w:r>
      <w:r w:rsidRPr="00E966AB">
        <w:rPr>
          <w:rFonts w:ascii="Times New Roman" w:eastAsia="Calibri" w:hAnsi="Times New Roman" w:cs="Times New Roman"/>
          <w:sz w:val="24"/>
        </w:rPr>
        <w:t xml:space="preserve">Приказ Министерства </w:t>
      </w:r>
      <w:r w:rsidR="00D103E0">
        <w:rPr>
          <w:rFonts w:ascii="Times New Roman" w:eastAsia="Calibri" w:hAnsi="Times New Roman" w:cs="Times New Roman"/>
          <w:sz w:val="24"/>
        </w:rPr>
        <w:t>з</w:t>
      </w:r>
      <w:r w:rsidRPr="00E966AB">
        <w:rPr>
          <w:rFonts w:ascii="Times New Roman" w:eastAsia="Calibri" w:hAnsi="Times New Roman" w:cs="Times New Roman"/>
          <w:sz w:val="24"/>
        </w:rPr>
        <w:t>дравоохранения Приднестровской Молдавской Республики от 26</w:t>
      </w:r>
      <w:r>
        <w:rPr>
          <w:rFonts w:ascii="Times New Roman" w:eastAsia="Calibri" w:hAnsi="Times New Roman" w:cs="Times New Roman"/>
          <w:sz w:val="24"/>
        </w:rPr>
        <w:t xml:space="preserve"> июля </w:t>
      </w:r>
      <w:r w:rsidRPr="00E966AB">
        <w:rPr>
          <w:rFonts w:ascii="Times New Roman" w:eastAsia="Calibri" w:hAnsi="Times New Roman" w:cs="Times New Roman"/>
          <w:sz w:val="24"/>
        </w:rPr>
        <w:t>2018 г</w:t>
      </w:r>
      <w:r>
        <w:rPr>
          <w:rFonts w:ascii="Times New Roman" w:eastAsia="Calibri" w:hAnsi="Times New Roman" w:cs="Times New Roman"/>
          <w:sz w:val="24"/>
        </w:rPr>
        <w:t>ода</w:t>
      </w:r>
      <w:r w:rsidRPr="005A2E6D">
        <w:rPr>
          <w:rFonts w:ascii="Times New Roman" w:eastAsia="Calibri" w:hAnsi="Times New Roman" w:cs="Times New Roman"/>
          <w:sz w:val="24"/>
        </w:rPr>
        <w:t xml:space="preserve"> </w:t>
      </w:r>
      <w:r w:rsidRPr="00E966AB">
        <w:rPr>
          <w:rFonts w:ascii="Times New Roman" w:eastAsia="Calibri" w:hAnsi="Times New Roman" w:cs="Times New Roman"/>
          <w:sz w:val="24"/>
        </w:rPr>
        <w:t>№</w:t>
      </w:r>
      <w:r>
        <w:rPr>
          <w:rFonts w:ascii="Times New Roman" w:eastAsia="Calibri" w:hAnsi="Times New Roman" w:cs="Times New Roman"/>
          <w:sz w:val="24"/>
        </w:rPr>
        <w:t xml:space="preserve"> </w:t>
      </w:r>
      <w:r w:rsidRPr="00E966AB">
        <w:rPr>
          <w:rFonts w:ascii="Times New Roman" w:eastAsia="Calibri" w:hAnsi="Times New Roman" w:cs="Times New Roman"/>
          <w:sz w:val="24"/>
        </w:rPr>
        <w:t>396 «О совершенствовании организации оказания скорой медицинской помощи населению Приднес</w:t>
      </w:r>
      <w:r>
        <w:rPr>
          <w:rFonts w:ascii="Times New Roman" w:eastAsia="Calibri" w:hAnsi="Times New Roman" w:cs="Times New Roman"/>
          <w:sz w:val="24"/>
        </w:rPr>
        <w:t>тровской Молдавской Республики» (регистрационный № 8455 от 5 октября 2018 года).</w:t>
      </w:r>
    </w:p>
    <w:bookmarkEnd w:id="25"/>
    <w:p w14:paraId="1F12471F" w14:textId="77777777" w:rsidR="00E7538E" w:rsidRDefault="00E7538E" w:rsidP="00D103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3562B9">
        <w:rPr>
          <w:rFonts w:ascii="Times New Roman" w:hAnsi="Times New Roman" w:cs="Times New Roman"/>
          <w:sz w:val="24"/>
          <w:szCs w:val="24"/>
        </w:rPr>
        <w:t>Приказ</w:t>
      </w:r>
      <w:r w:rsidRPr="00E7538E">
        <w:rPr>
          <w:rFonts w:ascii="Times New Roman" w:eastAsia="Calibri" w:hAnsi="Times New Roman" w:cs="Times New Roman"/>
          <w:sz w:val="24"/>
        </w:rPr>
        <w:t xml:space="preserve"> </w:t>
      </w:r>
      <w:r w:rsidRPr="00E966AB">
        <w:rPr>
          <w:rFonts w:ascii="Times New Roman" w:eastAsia="Calibri" w:hAnsi="Times New Roman" w:cs="Times New Roman"/>
          <w:sz w:val="24"/>
        </w:rPr>
        <w:t xml:space="preserve">Министерства </w:t>
      </w:r>
      <w:r w:rsidR="00D103E0">
        <w:rPr>
          <w:rFonts w:ascii="Times New Roman" w:eastAsia="Calibri" w:hAnsi="Times New Roman" w:cs="Times New Roman"/>
          <w:sz w:val="24"/>
        </w:rPr>
        <w:t>з</w:t>
      </w:r>
      <w:r w:rsidRPr="00E966AB">
        <w:rPr>
          <w:rFonts w:ascii="Times New Roman" w:eastAsia="Calibri" w:hAnsi="Times New Roman" w:cs="Times New Roman"/>
          <w:sz w:val="24"/>
        </w:rPr>
        <w:t>дравоохранения Приднестровской Молдавской Республики</w:t>
      </w:r>
      <w:r w:rsidRPr="003562B9">
        <w:rPr>
          <w:rFonts w:ascii="Times New Roman" w:hAnsi="Times New Roman" w:cs="Times New Roman"/>
          <w:sz w:val="24"/>
          <w:szCs w:val="24"/>
        </w:rPr>
        <w:t xml:space="preserve"> от 27</w:t>
      </w:r>
      <w:r>
        <w:rPr>
          <w:rFonts w:ascii="Times New Roman" w:hAnsi="Times New Roman" w:cs="Times New Roman"/>
          <w:sz w:val="24"/>
          <w:szCs w:val="24"/>
        </w:rPr>
        <w:t xml:space="preserve"> апреля </w:t>
      </w:r>
      <w:r w:rsidRPr="003562B9">
        <w:rPr>
          <w:rFonts w:ascii="Times New Roman" w:hAnsi="Times New Roman" w:cs="Times New Roman"/>
          <w:sz w:val="24"/>
          <w:szCs w:val="24"/>
        </w:rPr>
        <w:t>2016</w:t>
      </w:r>
      <w:r>
        <w:rPr>
          <w:rFonts w:ascii="Times New Roman" w:hAnsi="Times New Roman" w:cs="Times New Roman"/>
          <w:sz w:val="24"/>
          <w:szCs w:val="24"/>
        </w:rPr>
        <w:t xml:space="preserve"> года</w:t>
      </w:r>
      <w:r w:rsidRPr="003562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62B9">
        <w:rPr>
          <w:rFonts w:ascii="Times New Roman" w:hAnsi="Times New Roman" w:cs="Times New Roman"/>
          <w:sz w:val="24"/>
          <w:szCs w:val="24"/>
        </w:rPr>
        <w:t>206</w:t>
      </w:r>
      <w:r>
        <w:rPr>
          <w:rFonts w:ascii="Times New Roman" w:hAnsi="Times New Roman" w:cs="Times New Roman"/>
          <w:sz w:val="24"/>
          <w:szCs w:val="24"/>
        </w:rPr>
        <w:t xml:space="preserve"> «</w:t>
      </w:r>
      <w:r w:rsidRPr="003562B9">
        <w:rPr>
          <w:rFonts w:ascii="Times New Roman" w:hAnsi="Times New Roman" w:cs="Times New Roman"/>
          <w:sz w:val="24"/>
          <w:szCs w:val="24"/>
        </w:rPr>
        <w:t>Об утверждении методических рекомендаций «Иксодовые клещевые боррелиозы у детей и взрослых»</w:t>
      </w:r>
      <w:r>
        <w:rPr>
          <w:rFonts w:ascii="Times New Roman" w:hAnsi="Times New Roman" w:cs="Times New Roman"/>
          <w:sz w:val="24"/>
          <w:szCs w:val="24"/>
        </w:rPr>
        <w:t>»</w:t>
      </w:r>
      <w:r w:rsidRPr="003562B9">
        <w:rPr>
          <w:rFonts w:ascii="Times New Roman" w:hAnsi="Times New Roman" w:cs="Times New Roman"/>
          <w:sz w:val="24"/>
          <w:szCs w:val="24"/>
        </w:rPr>
        <w:t>.</w:t>
      </w:r>
    </w:p>
    <w:p w14:paraId="1B3F3978" w14:textId="77777777" w:rsidR="00E7538E" w:rsidRPr="00D103E0" w:rsidRDefault="00E7538E" w:rsidP="00D103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D103E0" w:rsidRPr="003562B9">
        <w:rPr>
          <w:rFonts w:ascii="Times New Roman" w:hAnsi="Times New Roman" w:cs="Times New Roman"/>
          <w:sz w:val="24"/>
          <w:szCs w:val="24"/>
        </w:rPr>
        <w:t>Приказ</w:t>
      </w:r>
      <w:r w:rsidR="00D103E0" w:rsidRPr="00E7538E">
        <w:rPr>
          <w:rFonts w:ascii="Times New Roman" w:eastAsia="Calibri" w:hAnsi="Times New Roman" w:cs="Times New Roman"/>
          <w:sz w:val="24"/>
        </w:rPr>
        <w:t xml:space="preserve"> </w:t>
      </w:r>
      <w:r w:rsidR="00D103E0" w:rsidRPr="00E966AB">
        <w:rPr>
          <w:rFonts w:ascii="Times New Roman" w:eastAsia="Calibri" w:hAnsi="Times New Roman" w:cs="Times New Roman"/>
          <w:sz w:val="24"/>
        </w:rPr>
        <w:t xml:space="preserve">Министерства </w:t>
      </w:r>
      <w:r w:rsidR="00D103E0">
        <w:rPr>
          <w:rFonts w:ascii="Times New Roman" w:eastAsia="Calibri" w:hAnsi="Times New Roman" w:cs="Times New Roman"/>
          <w:sz w:val="24"/>
        </w:rPr>
        <w:t>з</w:t>
      </w:r>
      <w:r w:rsidR="00D103E0" w:rsidRPr="00E966AB">
        <w:rPr>
          <w:rFonts w:ascii="Times New Roman" w:eastAsia="Calibri" w:hAnsi="Times New Roman" w:cs="Times New Roman"/>
          <w:sz w:val="24"/>
        </w:rPr>
        <w:t>дравоохранения Приднестровской Молдавской Республики</w:t>
      </w:r>
      <w:r w:rsidR="00D103E0" w:rsidRPr="003562B9">
        <w:rPr>
          <w:rFonts w:ascii="Times New Roman" w:hAnsi="Times New Roman" w:cs="Times New Roman"/>
          <w:sz w:val="24"/>
          <w:szCs w:val="24"/>
        </w:rPr>
        <w:t xml:space="preserve"> от </w:t>
      </w:r>
      <w:r w:rsidR="00D103E0">
        <w:rPr>
          <w:rFonts w:ascii="Times New Roman" w:hAnsi="Times New Roman" w:cs="Times New Roman"/>
          <w:sz w:val="24"/>
          <w:szCs w:val="24"/>
        </w:rPr>
        <w:t xml:space="preserve">10 сентября </w:t>
      </w:r>
      <w:r w:rsidR="00D103E0" w:rsidRPr="003562B9">
        <w:rPr>
          <w:rFonts w:ascii="Times New Roman" w:hAnsi="Times New Roman" w:cs="Times New Roman"/>
          <w:sz w:val="24"/>
          <w:szCs w:val="24"/>
        </w:rPr>
        <w:t>20</w:t>
      </w:r>
      <w:r w:rsidR="00D103E0">
        <w:rPr>
          <w:rFonts w:ascii="Times New Roman" w:hAnsi="Times New Roman" w:cs="Times New Roman"/>
          <w:sz w:val="24"/>
          <w:szCs w:val="24"/>
        </w:rPr>
        <w:t>01 года</w:t>
      </w:r>
      <w:r w:rsidR="00D103E0" w:rsidRPr="003562B9">
        <w:rPr>
          <w:rFonts w:ascii="Times New Roman" w:hAnsi="Times New Roman" w:cs="Times New Roman"/>
          <w:sz w:val="24"/>
          <w:szCs w:val="24"/>
        </w:rPr>
        <w:t xml:space="preserve"> </w:t>
      </w:r>
      <w:r w:rsidR="00D103E0">
        <w:rPr>
          <w:rFonts w:ascii="Times New Roman" w:hAnsi="Times New Roman" w:cs="Times New Roman"/>
          <w:sz w:val="24"/>
          <w:szCs w:val="24"/>
        </w:rPr>
        <w:t xml:space="preserve">№ 592 </w:t>
      </w:r>
      <w:r w:rsidR="00D103E0" w:rsidRPr="00D103E0">
        <w:rPr>
          <w:rFonts w:ascii="Times New Roman" w:hAnsi="Times New Roman" w:cs="Times New Roman"/>
          <w:sz w:val="24"/>
          <w:szCs w:val="24"/>
        </w:rPr>
        <w:t>«Об открытии психоневрологического отделения реабилитации детей-инвалидов, страдающих органическим поражением центральной нервной системы с нарушением функции опорно-двигательного аппарата</w:t>
      </w:r>
      <w:r w:rsidR="00D103E0">
        <w:rPr>
          <w:rFonts w:ascii="Times New Roman" w:hAnsi="Times New Roman" w:cs="Times New Roman"/>
          <w:sz w:val="24"/>
          <w:szCs w:val="24"/>
        </w:rPr>
        <w:t xml:space="preserve">» с изменениями и дополнениями внесенными Приказом </w:t>
      </w:r>
      <w:r w:rsidR="00D103E0" w:rsidRPr="00E966AB">
        <w:rPr>
          <w:rFonts w:ascii="Times New Roman" w:eastAsia="Calibri" w:hAnsi="Times New Roman" w:cs="Times New Roman"/>
          <w:sz w:val="24"/>
        </w:rPr>
        <w:t xml:space="preserve">Министерства </w:t>
      </w:r>
      <w:r w:rsidR="00D103E0">
        <w:rPr>
          <w:rFonts w:ascii="Times New Roman" w:eastAsia="Calibri" w:hAnsi="Times New Roman" w:cs="Times New Roman"/>
          <w:sz w:val="24"/>
        </w:rPr>
        <w:t>з</w:t>
      </w:r>
      <w:r w:rsidR="00D103E0" w:rsidRPr="00E966AB">
        <w:rPr>
          <w:rFonts w:ascii="Times New Roman" w:eastAsia="Calibri" w:hAnsi="Times New Roman" w:cs="Times New Roman"/>
          <w:sz w:val="24"/>
        </w:rPr>
        <w:t>дравоохранения Приднестровской Молдавской Республики</w:t>
      </w:r>
      <w:r w:rsidR="00D103E0" w:rsidRPr="003562B9">
        <w:rPr>
          <w:rFonts w:ascii="Times New Roman" w:hAnsi="Times New Roman" w:cs="Times New Roman"/>
          <w:sz w:val="24"/>
          <w:szCs w:val="24"/>
        </w:rPr>
        <w:t xml:space="preserve"> от </w:t>
      </w:r>
      <w:r w:rsidR="00D103E0">
        <w:rPr>
          <w:rFonts w:ascii="Times New Roman" w:hAnsi="Times New Roman" w:cs="Times New Roman"/>
          <w:sz w:val="24"/>
          <w:szCs w:val="24"/>
        </w:rPr>
        <w:t xml:space="preserve">2 марта </w:t>
      </w:r>
      <w:r w:rsidR="00D103E0" w:rsidRPr="003562B9">
        <w:rPr>
          <w:rFonts w:ascii="Times New Roman" w:hAnsi="Times New Roman" w:cs="Times New Roman"/>
          <w:sz w:val="24"/>
          <w:szCs w:val="24"/>
        </w:rPr>
        <w:t>20</w:t>
      </w:r>
      <w:r w:rsidR="00D103E0">
        <w:rPr>
          <w:rFonts w:ascii="Times New Roman" w:hAnsi="Times New Roman" w:cs="Times New Roman"/>
          <w:sz w:val="24"/>
          <w:szCs w:val="24"/>
        </w:rPr>
        <w:t>04 года</w:t>
      </w:r>
      <w:r w:rsidR="00D103E0" w:rsidRPr="003562B9">
        <w:rPr>
          <w:rFonts w:ascii="Times New Roman" w:hAnsi="Times New Roman" w:cs="Times New Roman"/>
          <w:sz w:val="24"/>
          <w:szCs w:val="24"/>
        </w:rPr>
        <w:t xml:space="preserve"> </w:t>
      </w:r>
      <w:r w:rsidR="00D103E0">
        <w:rPr>
          <w:rFonts w:ascii="Times New Roman" w:hAnsi="Times New Roman" w:cs="Times New Roman"/>
          <w:sz w:val="24"/>
          <w:szCs w:val="24"/>
        </w:rPr>
        <w:t xml:space="preserve">№ 88, Приказом </w:t>
      </w:r>
      <w:r w:rsidR="00D103E0" w:rsidRPr="00E966AB">
        <w:rPr>
          <w:rFonts w:ascii="Times New Roman" w:eastAsia="Calibri" w:hAnsi="Times New Roman" w:cs="Times New Roman"/>
          <w:sz w:val="24"/>
        </w:rPr>
        <w:t xml:space="preserve">Министерства </w:t>
      </w:r>
      <w:r w:rsidR="00D103E0">
        <w:rPr>
          <w:rFonts w:ascii="Times New Roman" w:eastAsia="Calibri" w:hAnsi="Times New Roman" w:cs="Times New Roman"/>
          <w:sz w:val="24"/>
        </w:rPr>
        <w:t>з</w:t>
      </w:r>
      <w:r w:rsidR="00D103E0" w:rsidRPr="00E966AB">
        <w:rPr>
          <w:rFonts w:ascii="Times New Roman" w:eastAsia="Calibri" w:hAnsi="Times New Roman" w:cs="Times New Roman"/>
          <w:sz w:val="24"/>
        </w:rPr>
        <w:t>дравоохранения Приднестровской Молдавской Республики</w:t>
      </w:r>
      <w:r w:rsidR="00D103E0" w:rsidRPr="003562B9">
        <w:rPr>
          <w:rFonts w:ascii="Times New Roman" w:hAnsi="Times New Roman" w:cs="Times New Roman"/>
          <w:sz w:val="24"/>
          <w:szCs w:val="24"/>
        </w:rPr>
        <w:t xml:space="preserve"> от </w:t>
      </w:r>
      <w:r w:rsidR="00D103E0">
        <w:rPr>
          <w:rFonts w:ascii="Times New Roman" w:hAnsi="Times New Roman" w:cs="Times New Roman"/>
          <w:sz w:val="24"/>
          <w:szCs w:val="24"/>
        </w:rPr>
        <w:t xml:space="preserve">15 ноября </w:t>
      </w:r>
      <w:r w:rsidR="00D103E0" w:rsidRPr="003562B9">
        <w:rPr>
          <w:rFonts w:ascii="Times New Roman" w:hAnsi="Times New Roman" w:cs="Times New Roman"/>
          <w:sz w:val="24"/>
          <w:szCs w:val="24"/>
        </w:rPr>
        <w:t>20</w:t>
      </w:r>
      <w:r w:rsidR="00D103E0">
        <w:rPr>
          <w:rFonts w:ascii="Times New Roman" w:hAnsi="Times New Roman" w:cs="Times New Roman"/>
          <w:sz w:val="24"/>
          <w:szCs w:val="24"/>
        </w:rPr>
        <w:t>04 года</w:t>
      </w:r>
      <w:r w:rsidR="00D103E0" w:rsidRPr="003562B9">
        <w:rPr>
          <w:rFonts w:ascii="Times New Roman" w:hAnsi="Times New Roman" w:cs="Times New Roman"/>
          <w:sz w:val="24"/>
          <w:szCs w:val="24"/>
        </w:rPr>
        <w:t xml:space="preserve"> </w:t>
      </w:r>
      <w:r w:rsidR="00D103E0">
        <w:rPr>
          <w:rFonts w:ascii="Times New Roman" w:hAnsi="Times New Roman" w:cs="Times New Roman"/>
          <w:sz w:val="24"/>
          <w:szCs w:val="24"/>
        </w:rPr>
        <w:t>№ 642.</w:t>
      </w:r>
    </w:p>
    <w:bookmarkEnd w:id="26"/>
    <w:p w14:paraId="638C75D3" w14:textId="77777777" w:rsidR="00D103E0" w:rsidRDefault="004867AF" w:rsidP="00D103E0">
      <w:pPr>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Б </w:t>
      </w:r>
    </w:p>
    <w:p w14:paraId="1E911990" w14:textId="77777777" w:rsidR="004867AF" w:rsidRPr="00D44563" w:rsidRDefault="004867AF" w:rsidP="00D103E0">
      <w:pPr>
        <w:ind w:firstLine="709"/>
        <w:jc w:val="center"/>
        <w:rPr>
          <w:rFonts w:ascii="Times New Roman" w:hAnsi="Times New Roman" w:cs="Times New Roman"/>
          <w:b/>
          <w:sz w:val="28"/>
          <w:szCs w:val="28"/>
        </w:rPr>
      </w:pPr>
      <w:r>
        <w:rPr>
          <w:rFonts w:ascii="Times New Roman" w:hAnsi="Times New Roman" w:cs="Times New Roman"/>
          <w:b/>
          <w:sz w:val="28"/>
          <w:szCs w:val="28"/>
        </w:rPr>
        <w:t>Алгоритмы действия врача</w:t>
      </w:r>
    </w:p>
    <w:p w14:paraId="3F8E7118" w14:textId="77777777" w:rsidR="004867AF" w:rsidRPr="004867AF" w:rsidRDefault="004867AF" w:rsidP="00652C9A">
      <w:pPr>
        <w:shd w:val="clear" w:color="auto" w:fill="FFFFFF"/>
        <w:spacing w:after="408" w:line="360" w:lineRule="auto"/>
        <w:ind w:right="284" w:hanging="567"/>
        <w:contextualSpacing/>
        <w:jc w:val="both"/>
        <w:textAlignment w:val="baseline"/>
        <w:outlineLvl w:val="0"/>
        <w:rPr>
          <w:rFonts w:ascii="Times New Roman" w:eastAsia="Times New Roman" w:hAnsi="Times New Roman" w:cs="Times New Roman"/>
          <w:b/>
          <w:bCs/>
          <w:kern w:val="36"/>
          <w:sz w:val="28"/>
          <w:szCs w:val="28"/>
          <w:lang w:eastAsia="ru-RU"/>
        </w:rPr>
      </w:pPr>
      <w:r>
        <w:rPr>
          <w:noProof/>
          <w:lang w:eastAsia="ru-RU"/>
        </w:rPr>
        <w:drawing>
          <wp:inline distT="0" distB="0" distL="0" distR="0" wp14:anchorId="48EA0B42" wp14:editId="55BEC0C9">
            <wp:extent cx="6351919" cy="7067550"/>
            <wp:effectExtent l="0" t="0" r="0" b="0"/>
            <wp:docPr id="7" name="Рисунок 7" descr="Обследование и лечение хронического паралича лицевого нер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следование и лечение хронического паралича лицевого нер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4586" cy="7081644"/>
                    </a:xfrm>
                    <a:prstGeom prst="rect">
                      <a:avLst/>
                    </a:prstGeom>
                    <a:noFill/>
                    <a:ln>
                      <a:noFill/>
                    </a:ln>
                  </pic:spPr>
                </pic:pic>
              </a:graphicData>
            </a:graphic>
          </wp:inline>
        </w:drawing>
      </w:r>
    </w:p>
    <w:p w14:paraId="56958002" w14:textId="77777777" w:rsidR="004867AF" w:rsidRDefault="004867AF" w:rsidP="00652C9A">
      <w:pPr>
        <w:pStyle w:val="a3"/>
        <w:rPr>
          <w:i/>
        </w:rPr>
      </w:pPr>
    </w:p>
    <w:p w14:paraId="405CA1D8" w14:textId="77777777" w:rsidR="004867AF" w:rsidRDefault="004867AF" w:rsidP="00652C9A">
      <w:pPr>
        <w:pStyle w:val="a3"/>
        <w:rPr>
          <w:i/>
        </w:rPr>
      </w:pPr>
    </w:p>
    <w:p w14:paraId="3CB9C27F" w14:textId="77777777" w:rsidR="004867AF" w:rsidRDefault="004867AF" w:rsidP="00652C9A">
      <w:pPr>
        <w:pStyle w:val="a3"/>
        <w:ind w:hanging="284"/>
        <w:rPr>
          <w:i/>
        </w:rPr>
      </w:pPr>
      <w:r>
        <w:rPr>
          <w:noProof/>
          <w:lang w:eastAsia="ru-RU"/>
        </w:rPr>
        <w:lastRenderedPageBreak/>
        <w:drawing>
          <wp:inline distT="0" distB="0" distL="0" distR="0" wp14:anchorId="11F6C8BF" wp14:editId="4380062D">
            <wp:extent cx="5940425" cy="4661819"/>
            <wp:effectExtent l="0" t="0" r="3175" b="5715"/>
            <wp:docPr id="9" name="Рисунок 9" descr="Алгоритм действия при параличе Бе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лгоритм действия при параличе Белл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661819"/>
                    </a:xfrm>
                    <a:prstGeom prst="rect">
                      <a:avLst/>
                    </a:prstGeom>
                    <a:noFill/>
                    <a:ln>
                      <a:noFill/>
                    </a:ln>
                  </pic:spPr>
                </pic:pic>
              </a:graphicData>
            </a:graphic>
          </wp:inline>
        </w:drawing>
      </w:r>
    </w:p>
    <w:p w14:paraId="3D67529C" w14:textId="77777777" w:rsidR="004867AF" w:rsidRPr="004867AF" w:rsidRDefault="004867AF" w:rsidP="00652C9A">
      <w:pPr>
        <w:pStyle w:val="a3"/>
        <w:rPr>
          <w:i/>
        </w:rPr>
      </w:pPr>
    </w:p>
    <w:p w14:paraId="3FD907A9" w14:textId="77777777" w:rsidR="004A7E3D" w:rsidRPr="004867AF" w:rsidRDefault="004A7E3D" w:rsidP="00652C9A">
      <w:pPr>
        <w:pStyle w:val="a3"/>
        <w:rPr>
          <w:i/>
        </w:rPr>
      </w:pPr>
    </w:p>
    <w:p w14:paraId="0407A1D5" w14:textId="77777777" w:rsidR="008B026C" w:rsidRPr="004867AF" w:rsidRDefault="008B026C" w:rsidP="00652C9A">
      <w:pPr>
        <w:spacing w:after="0" w:line="360" w:lineRule="auto"/>
        <w:ind w:firstLine="709"/>
        <w:contextualSpacing/>
        <w:jc w:val="both"/>
        <w:rPr>
          <w:rFonts w:ascii="Times New Roman" w:eastAsia="Calibri" w:hAnsi="Times New Roman" w:cs="Times New Roman"/>
          <w:sz w:val="24"/>
        </w:rPr>
      </w:pPr>
    </w:p>
    <w:p w14:paraId="33D82E23" w14:textId="77777777" w:rsidR="00FA4F9B" w:rsidRPr="004867AF" w:rsidRDefault="00FA4F9B" w:rsidP="00652C9A">
      <w:pPr>
        <w:spacing w:line="360" w:lineRule="auto"/>
        <w:ind w:firstLine="709"/>
        <w:contextualSpacing/>
        <w:jc w:val="both"/>
        <w:rPr>
          <w:rFonts w:ascii="Times New Roman" w:hAnsi="Times New Roman" w:cs="Times New Roman"/>
          <w:i/>
          <w:sz w:val="24"/>
          <w:szCs w:val="24"/>
        </w:rPr>
      </w:pPr>
    </w:p>
    <w:p w14:paraId="076ED2AE" w14:textId="77777777" w:rsidR="004867AF" w:rsidRDefault="004867AF" w:rsidP="00652C9A">
      <w:pPr>
        <w:pStyle w:val="a3"/>
        <w:rPr>
          <w:b/>
          <w:sz w:val="28"/>
          <w:szCs w:val="28"/>
        </w:rPr>
      </w:pPr>
    </w:p>
    <w:p w14:paraId="41950825" w14:textId="77777777" w:rsidR="004867AF" w:rsidRDefault="004867AF" w:rsidP="00652C9A">
      <w:pPr>
        <w:pStyle w:val="a3"/>
        <w:rPr>
          <w:b/>
          <w:sz w:val="28"/>
          <w:szCs w:val="28"/>
        </w:rPr>
      </w:pPr>
    </w:p>
    <w:p w14:paraId="0D66505B" w14:textId="77777777" w:rsidR="004867AF" w:rsidRDefault="004867AF" w:rsidP="00652C9A">
      <w:pPr>
        <w:pStyle w:val="a3"/>
        <w:rPr>
          <w:b/>
          <w:sz w:val="28"/>
          <w:szCs w:val="28"/>
        </w:rPr>
      </w:pPr>
    </w:p>
    <w:p w14:paraId="29256F87" w14:textId="77777777" w:rsidR="004867AF" w:rsidRDefault="004867AF" w:rsidP="00652C9A">
      <w:pPr>
        <w:pStyle w:val="a3"/>
        <w:rPr>
          <w:b/>
          <w:sz w:val="28"/>
          <w:szCs w:val="28"/>
        </w:rPr>
      </w:pPr>
    </w:p>
    <w:p w14:paraId="1C3457ED" w14:textId="77777777" w:rsidR="004867AF" w:rsidRDefault="004867AF" w:rsidP="00652C9A">
      <w:pPr>
        <w:pStyle w:val="a3"/>
        <w:rPr>
          <w:b/>
          <w:sz w:val="28"/>
          <w:szCs w:val="28"/>
        </w:rPr>
      </w:pPr>
    </w:p>
    <w:p w14:paraId="1F1DD652" w14:textId="77777777" w:rsidR="004867AF" w:rsidRDefault="004867AF" w:rsidP="00652C9A">
      <w:pPr>
        <w:pStyle w:val="a3"/>
        <w:rPr>
          <w:b/>
          <w:sz w:val="28"/>
          <w:szCs w:val="28"/>
        </w:rPr>
      </w:pPr>
    </w:p>
    <w:p w14:paraId="56B3DC9B" w14:textId="77777777" w:rsidR="004867AF" w:rsidRDefault="004867AF" w:rsidP="00652C9A">
      <w:pPr>
        <w:pStyle w:val="a3"/>
        <w:rPr>
          <w:b/>
          <w:sz w:val="28"/>
          <w:szCs w:val="28"/>
        </w:rPr>
      </w:pPr>
    </w:p>
    <w:p w14:paraId="4D2317D3" w14:textId="77777777" w:rsidR="004867AF" w:rsidRDefault="004867AF" w:rsidP="00652C9A">
      <w:pPr>
        <w:pStyle w:val="a3"/>
        <w:rPr>
          <w:b/>
          <w:sz w:val="28"/>
          <w:szCs w:val="28"/>
        </w:rPr>
      </w:pPr>
    </w:p>
    <w:p w14:paraId="5655DA9C" w14:textId="77777777" w:rsidR="004867AF" w:rsidRDefault="004867AF" w:rsidP="00652C9A">
      <w:pPr>
        <w:pStyle w:val="a3"/>
        <w:rPr>
          <w:b/>
          <w:sz w:val="28"/>
          <w:szCs w:val="28"/>
        </w:rPr>
      </w:pPr>
    </w:p>
    <w:p w14:paraId="36B06E29" w14:textId="77777777" w:rsidR="00C528BD" w:rsidRDefault="00C528BD" w:rsidP="00652C9A">
      <w:pPr>
        <w:pStyle w:val="a3"/>
        <w:rPr>
          <w:b/>
          <w:sz w:val="28"/>
          <w:szCs w:val="28"/>
        </w:rPr>
      </w:pPr>
    </w:p>
    <w:p w14:paraId="297EEC6B" w14:textId="77777777" w:rsidR="00D103E0" w:rsidRDefault="004867AF" w:rsidP="00D103E0">
      <w:pPr>
        <w:pStyle w:val="a3"/>
        <w:jc w:val="right"/>
        <w:rPr>
          <w:b/>
          <w:sz w:val="28"/>
          <w:szCs w:val="28"/>
        </w:rPr>
      </w:pPr>
      <w:r>
        <w:rPr>
          <w:b/>
          <w:sz w:val="28"/>
          <w:szCs w:val="28"/>
        </w:rPr>
        <w:lastRenderedPageBreak/>
        <w:t xml:space="preserve">Приложение В </w:t>
      </w:r>
    </w:p>
    <w:p w14:paraId="05409054" w14:textId="77777777" w:rsidR="004867AF" w:rsidRPr="00D44563" w:rsidRDefault="004867AF" w:rsidP="00D103E0">
      <w:pPr>
        <w:pStyle w:val="a3"/>
        <w:jc w:val="center"/>
        <w:rPr>
          <w:b/>
          <w:sz w:val="28"/>
          <w:szCs w:val="28"/>
        </w:rPr>
      </w:pPr>
      <w:r>
        <w:rPr>
          <w:b/>
          <w:sz w:val="28"/>
          <w:szCs w:val="28"/>
        </w:rPr>
        <w:t>Информация для пациента</w:t>
      </w:r>
    </w:p>
    <w:p w14:paraId="18ED969F" w14:textId="77777777" w:rsidR="004867AF" w:rsidRPr="004867AF" w:rsidRDefault="004867AF" w:rsidP="00652C9A">
      <w:pPr>
        <w:spacing w:line="360" w:lineRule="auto"/>
        <w:ind w:firstLine="709"/>
        <w:contextualSpacing/>
        <w:jc w:val="both"/>
        <w:rPr>
          <w:rFonts w:ascii="Times New Roman" w:hAnsi="Times New Roman" w:cs="Times New Roman"/>
          <w:sz w:val="24"/>
          <w:szCs w:val="24"/>
        </w:rPr>
      </w:pPr>
      <w:r w:rsidRPr="004867AF">
        <w:rPr>
          <w:rFonts w:ascii="Times New Roman" w:hAnsi="Times New Roman" w:cs="Times New Roman"/>
          <w:sz w:val="24"/>
          <w:szCs w:val="24"/>
        </w:rPr>
        <w:t>Паралич Белла — это внезапная слабость или паралич мышц с одной стороны лица в связи с поражением лицевого нерва. Этот нерв управляет мимическими мышцами, слюнными и слезными железами, передает в мозг информацию о вкусе, воспринятую передними 2/3 языка, и управляет мышцей среднего уха.</w:t>
      </w:r>
    </w:p>
    <w:p w14:paraId="6DB81CC3" w14:textId="77777777" w:rsidR="004867AF" w:rsidRPr="004867AF" w:rsidRDefault="004867AF" w:rsidP="00652C9A">
      <w:pPr>
        <w:spacing w:line="360" w:lineRule="auto"/>
        <w:ind w:firstLine="709"/>
        <w:contextualSpacing/>
        <w:jc w:val="both"/>
        <w:rPr>
          <w:rFonts w:ascii="Times New Roman" w:hAnsi="Times New Roman" w:cs="Times New Roman"/>
          <w:sz w:val="24"/>
          <w:szCs w:val="24"/>
        </w:rPr>
      </w:pPr>
      <w:r w:rsidRPr="004867AF">
        <w:rPr>
          <w:rFonts w:ascii="Times New Roman" w:hAnsi="Times New Roman" w:cs="Times New Roman"/>
          <w:sz w:val="24"/>
          <w:szCs w:val="24"/>
        </w:rPr>
        <w:t>С</w:t>
      </w:r>
      <w:r w:rsidR="00A114F7">
        <w:rPr>
          <w:rFonts w:ascii="Times New Roman" w:hAnsi="Times New Roman" w:cs="Times New Roman"/>
          <w:sz w:val="24"/>
          <w:szCs w:val="24"/>
        </w:rPr>
        <w:t xml:space="preserve">имптомы и причины: </w:t>
      </w:r>
    </w:p>
    <w:p w14:paraId="4B345E39" w14:textId="77777777" w:rsidR="004867AF" w:rsidRPr="004867AF" w:rsidRDefault="00A114F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п</w:t>
      </w:r>
      <w:r w:rsidR="004867AF" w:rsidRPr="004867AF">
        <w:rPr>
          <w:rFonts w:ascii="Times New Roman" w:hAnsi="Times New Roman" w:cs="Times New Roman"/>
          <w:sz w:val="24"/>
          <w:szCs w:val="24"/>
        </w:rPr>
        <w:t>ричины</w:t>
      </w:r>
      <w:r>
        <w:rPr>
          <w:rFonts w:ascii="Times New Roman" w:hAnsi="Times New Roman" w:cs="Times New Roman"/>
          <w:sz w:val="24"/>
          <w:szCs w:val="24"/>
        </w:rPr>
        <w:t>:</w:t>
      </w:r>
    </w:p>
    <w:p w14:paraId="330F9470" w14:textId="77777777" w:rsidR="004867AF" w:rsidRPr="004867AF" w:rsidRDefault="00A114F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в</w:t>
      </w:r>
      <w:r w:rsidR="004867AF" w:rsidRPr="004867AF">
        <w:rPr>
          <w:rFonts w:ascii="Times New Roman" w:hAnsi="Times New Roman" w:cs="Times New Roman"/>
          <w:sz w:val="24"/>
          <w:szCs w:val="24"/>
        </w:rPr>
        <w:t>ирус простого герпеса (тот же вирус, который вызывает высыпания на губах, «простуду»)</w:t>
      </w:r>
      <w:r>
        <w:rPr>
          <w:rFonts w:ascii="Times New Roman" w:hAnsi="Times New Roman" w:cs="Times New Roman"/>
          <w:sz w:val="24"/>
          <w:szCs w:val="24"/>
        </w:rPr>
        <w:t>;</w:t>
      </w:r>
    </w:p>
    <w:p w14:paraId="77BE5D75" w14:textId="77777777" w:rsidR="004867AF" w:rsidRPr="004867AF" w:rsidRDefault="00A114F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о</w:t>
      </w:r>
      <w:r w:rsidR="004867AF" w:rsidRPr="004867AF">
        <w:rPr>
          <w:rFonts w:ascii="Times New Roman" w:hAnsi="Times New Roman" w:cs="Times New Roman"/>
          <w:sz w:val="24"/>
          <w:szCs w:val="24"/>
        </w:rPr>
        <w:t>поясывающий лишай</w:t>
      </w:r>
      <w:r>
        <w:rPr>
          <w:rFonts w:ascii="Times New Roman" w:hAnsi="Times New Roman" w:cs="Times New Roman"/>
          <w:sz w:val="24"/>
          <w:szCs w:val="24"/>
        </w:rPr>
        <w:t>;</w:t>
      </w:r>
    </w:p>
    <w:p w14:paraId="5D144A5D" w14:textId="77777777" w:rsidR="004867AF" w:rsidRPr="004867AF" w:rsidRDefault="00A114F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 в</w:t>
      </w:r>
      <w:r w:rsidR="004867AF" w:rsidRPr="004867AF">
        <w:rPr>
          <w:rFonts w:ascii="Times New Roman" w:hAnsi="Times New Roman" w:cs="Times New Roman"/>
          <w:sz w:val="24"/>
          <w:szCs w:val="24"/>
        </w:rPr>
        <w:t>ирус Коксаки</w:t>
      </w:r>
      <w:r>
        <w:rPr>
          <w:rFonts w:ascii="Times New Roman" w:hAnsi="Times New Roman" w:cs="Times New Roman"/>
          <w:sz w:val="24"/>
          <w:szCs w:val="24"/>
        </w:rPr>
        <w:t>;</w:t>
      </w:r>
    </w:p>
    <w:p w14:paraId="6E75AB2C" w14:textId="77777777" w:rsidR="004867AF" w:rsidRPr="004867AF" w:rsidRDefault="00A114F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4867AF" w:rsidRPr="004867AF">
        <w:rPr>
          <w:rFonts w:ascii="Times New Roman" w:hAnsi="Times New Roman" w:cs="Times New Roman"/>
          <w:sz w:val="24"/>
          <w:szCs w:val="24"/>
        </w:rPr>
        <w:t>Цитомегаловирус</w:t>
      </w:r>
      <w:r>
        <w:rPr>
          <w:rFonts w:ascii="Times New Roman" w:hAnsi="Times New Roman" w:cs="Times New Roman"/>
          <w:sz w:val="24"/>
          <w:szCs w:val="24"/>
        </w:rPr>
        <w:t>;</w:t>
      </w:r>
    </w:p>
    <w:p w14:paraId="3334AB93" w14:textId="77777777" w:rsidR="004867AF" w:rsidRPr="004867AF" w:rsidRDefault="00A114F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 д</w:t>
      </w:r>
      <w:r w:rsidR="004867AF" w:rsidRPr="004867AF">
        <w:rPr>
          <w:rFonts w:ascii="Times New Roman" w:hAnsi="Times New Roman" w:cs="Times New Roman"/>
          <w:sz w:val="24"/>
          <w:szCs w:val="24"/>
        </w:rPr>
        <w:t>ругие вирусы (вирусы паротита, краснухи, мононуклеоза и гриппа)</w:t>
      </w:r>
      <w:r>
        <w:rPr>
          <w:rFonts w:ascii="Times New Roman" w:hAnsi="Times New Roman" w:cs="Times New Roman"/>
          <w:sz w:val="24"/>
          <w:szCs w:val="24"/>
        </w:rPr>
        <w:t>;</w:t>
      </w:r>
    </w:p>
    <w:p w14:paraId="06A6F229" w14:textId="77777777" w:rsidR="004867AF" w:rsidRPr="004867AF" w:rsidRDefault="00A114F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4867AF" w:rsidRPr="004867AF">
        <w:rPr>
          <w:rFonts w:ascii="Times New Roman" w:hAnsi="Times New Roman" w:cs="Times New Roman"/>
          <w:sz w:val="24"/>
          <w:szCs w:val="24"/>
        </w:rPr>
        <w:t xml:space="preserve">Вследствие других заболеваний </w:t>
      </w:r>
      <w:r w:rsidRPr="004867AF">
        <w:rPr>
          <w:rFonts w:ascii="Times New Roman" w:hAnsi="Times New Roman" w:cs="Times New Roman"/>
          <w:sz w:val="24"/>
          <w:szCs w:val="24"/>
        </w:rPr>
        <w:t>(болезнь</w:t>
      </w:r>
      <w:r w:rsidR="004867AF" w:rsidRPr="004867AF">
        <w:rPr>
          <w:rFonts w:ascii="Times New Roman" w:hAnsi="Times New Roman" w:cs="Times New Roman"/>
          <w:sz w:val="24"/>
          <w:szCs w:val="24"/>
        </w:rPr>
        <w:t xml:space="preserve"> Лайма, сахарный диабет,</w:t>
      </w:r>
      <w:r>
        <w:rPr>
          <w:rFonts w:ascii="Times New Roman" w:hAnsi="Times New Roman" w:cs="Times New Roman"/>
          <w:sz w:val="24"/>
          <w:szCs w:val="24"/>
        </w:rPr>
        <w:t xml:space="preserve"> </w:t>
      </w:r>
      <w:r w:rsidR="004867AF" w:rsidRPr="004867AF">
        <w:rPr>
          <w:rFonts w:ascii="Times New Roman" w:hAnsi="Times New Roman" w:cs="Times New Roman"/>
          <w:sz w:val="24"/>
          <w:szCs w:val="24"/>
        </w:rPr>
        <w:t>саркоидоз)</w:t>
      </w:r>
      <w:r>
        <w:rPr>
          <w:rFonts w:ascii="Times New Roman" w:hAnsi="Times New Roman" w:cs="Times New Roman"/>
          <w:sz w:val="24"/>
          <w:szCs w:val="24"/>
        </w:rPr>
        <w:t>.</w:t>
      </w:r>
    </w:p>
    <w:p w14:paraId="4DA4B482" w14:textId="77777777" w:rsidR="004867AF" w:rsidRPr="004867AF" w:rsidRDefault="00A114F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с</w:t>
      </w:r>
      <w:r w:rsidR="004867AF" w:rsidRPr="004867AF">
        <w:rPr>
          <w:rFonts w:ascii="Times New Roman" w:hAnsi="Times New Roman" w:cs="Times New Roman"/>
          <w:sz w:val="24"/>
          <w:szCs w:val="24"/>
        </w:rPr>
        <w:t>имптомы</w:t>
      </w:r>
      <w:r>
        <w:rPr>
          <w:rFonts w:ascii="Times New Roman" w:hAnsi="Times New Roman" w:cs="Times New Roman"/>
          <w:sz w:val="24"/>
          <w:szCs w:val="24"/>
        </w:rPr>
        <w:t>:</w:t>
      </w:r>
    </w:p>
    <w:p w14:paraId="42ADC01C" w14:textId="77777777" w:rsidR="004867AF" w:rsidRPr="004867AF" w:rsidRDefault="00A114F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б</w:t>
      </w:r>
      <w:r w:rsidR="004867AF" w:rsidRPr="004867AF">
        <w:rPr>
          <w:rFonts w:ascii="Times New Roman" w:hAnsi="Times New Roman" w:cs="Times New Roman"/>
          <w:sz w:val="24"/>
          <w:szCs w:val="24"/>
        </w:rPr>
        <w:t>оль за ухом</w:t>
      </w:r>
      <w:r>
        <w:rPr>
          <w:rFonts w:ascii="Times New Roman" w:hAnsi="Times New Roman" w:cs="Times New Roman"/>
          <w:sz w:val="24"/>
          <w:szCs w:val="24"/>
        </w:rPr>
        <w:t>;</w:t>
      </w:r>
    </w:p>
    <w:p w14:paraId="1EAFC6B1" w14:textId="77777777" w:rsidR="004867AF" w:rsidRPr="004867AF" w:rsidRDefault="00A114F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с</w:t>
      </w:r>
      <w:r w:rsidR="004867AF" w:rsidRPr="004867AF">
        <w:rPr>
          <w:rFonts w:ascii="Times New Roman" w:hAnsi="Times New Roman" w:cs="Times New Roman"/>
          <w:sz w:val="24"/>
          <w:szCs w:val="24"/>
        </w:rPr>
        <w:t>лабость лицевых мышц</w:t>
      </w:r>
      <w:r>
        <w:rPr>
          <w:rFonts w:ascii="Times New Roman" w:hAnsi="Times New Roman" w:cs="Times New Roman"/>
          <w:sz w:val="24"/>
          <w:szCs w:val="24"/>
        </w:rPr>
        <w:t>;</w:t>
      </w:r>
    </w:p>
    <w:p w14:paraId="586649F1" w14:textId="77777777" w:rsidR="004867AF" w:rsidRPr="004867AF" w:rsidRDefault="00A114F7" w:rsidP="00652C9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 о</w:t>
      </w:r>
      <w:r w:rsidR="004867AF" w:rsidRPr="004867AF">
        <w:rPr>
          <w:rFonts w:ascii="Times New Roman" w:hAnsi="Times New Roman" w:cs="Times New Roman"/>
          <w:sz w:val="24"/>
          <w:szCs w:val="24"/>
        </w:rPr>
        <w:t>немение</w:t>
      </w:r>
      <w:r>
        <w:rPr>
          <w:rFonts w:ascii="Times New Roman" w:hAnsi="Times New Roman" w:cs="Times New Roman"/>
          <w:sz w:val="24"/>
          <w:szCs w:val="24"/>
        </w:rPr>
        <w:t>.</w:t>
      </w:r>
    </w:p>
    <w:p w14:paraId="672F93FD" w14:textId="77777777" w:rsidR="004867AF" w:rsidRDefault="004867AF" w:rsidP="00652C9A">
      <w:pPr>
        <w:spacing w:line="360" w:lineRule="auto"/>
        <w:ind w:firstLine="709"/>
        <w:contextualSpacing/>
        <w:jc w:val="both"/>
        <w:rPr>
          <w:rFonts w:ascii="Times New Roman" w:hAnsi="Times New Roman" w:cs="Times New Roman"/>
          <w:sz w:val="24"/>
          <w:szCs w:val="24"/>
        </w:rPr>
      </w:pPr>
      <w:r w:rsidRPr="004867AF">
        <w:rPr>
          <w:rFonts w:ascii="Times New Roman" w:hAnsi="Times New Roman" w:cs="Times New Roman"/>
          <w:sz w:val="24"/>
          <w:szCs w:val="24"/>
        </w:rPr>
        <w:t>При параличе Белла первым симптомом может быть боль за ухом. Слабость лицевых мышц наступает внезапно, обычно в течение нескольких часов. У разных больных слабость варьируется от незначительной до полного паралича. Слабость нарастает в течение 48–72 часов и затем не увеличивается. Поражение распространяется только на половину лица. При параличах лицевого нерва лицо становится безжи</w:t>
      </w:r>
      <w:r>
        <w:rPr>
          <w:rFonts w:ascii="Times New Roman" w:hAnsi="Times New Roman" w:cs="Times New Roman"/>
          <w:sz w:val="24"/>
          <w:szCs w:val="24"/>
        </w:rPr>
        <w:t>зненным и ничего не выражающим.</w:t>
      </w:r>
    </w:p>
    <w:p w14:paraId="274D5144" w14:textId="77777777" w:rsidR="004867AF" w:rsidRDefault="004867AF" w:rsidP="00652C9A">
      <w:pPr>
        <w:spacing w:line="360" w:lineRule="auto"/>
        <w:ind w:firstLine="709"/>
        <w:contextualSpacing/>
        <w:jc w:val="both"/>
        <w:rPr>
          <w:rFonts w:ascii="Times New Roman" w:hAnsi="Times New Roman" w:cs="Times New Roman"/>
          <w:sz w:val="24"/>
          <w:szCs w:val="24"/>
        </w:rPr>
      </w:pPr>
      <w:r w:rsidRPr="004867AF">
        <w:rPr>
          <w:rFonts w:ascii="Times New Roman" w:hAnsi="Times New Roman" w:cs="Times New Roman"/>
          <w:sz w:val="24"/>
          <w:szCs w:val="24"/>
        </w:rPr>
        <w:t>Больному может быть трудно или вообще невозможно наморщить лоб, моргнуть или состроить гримасу на пораженной стороне лица. Большинству больных кажется, что их лицо онемело или отяжелело, даже несмотря на то, что чувствительность при этом заболевании не страдает.</w:t>
      </w:r>
    </w:p>
    <w:p w14:paraId="5C3356F2" w14:textId="77777777" w:rsidR="004867AF" w:rsidRDefault="004867AF" w:rsidP="00652C9A">
      <w:pPr>
        <w:spacing w:line="360" w:lineRule="auto"/>
        <w:ind w:firstLine="709"/>
        <w:contextualSpacing/>
        <w:jc w:val="both"/>
        <w:rPr>
          <w:rFonts w:ascii="Times New Roman" w:hAnsi="Times New Roman" w:cs="Times New Roman"/>
          <w:sz w:val="24"/>
          <w:szCs w:val="24"/>
        </w:rPr>
      </w:pPr>
      <w:r w:rsidRPr="004867AF">
        <w:rPr>
          <w:rFonts w:ascii="Times New Roman" w:hAnsi="Times New Roman" w:cs="Times New Roman"/>
          <w:sz w:val="24"/>
          <w:szCs w:val="24"/>
        </w:rPr>
        <w:t>Больному может быть трудно закрыть глаз на пораженной стороне лица. Он может не быть в состоянии закрыть глаз полностью. Может быть нарушено образование слез и слюны. У больного возможны сухость во рту и сухость глаз.</w:t>
      </w:r>
    </w:p>
    <w:p w14:paraId="389B796D" w14:textId="77777777" w:rsidR="004867AF" w:rsidRDefault="004867AF" w:rsidP="00652C9A">
      <w:pPr>
        <w:spacing w:line="360" w:lineRule="auto"/>
        <w:ind w:firstLine="709"/>
        <w:contextualSpacing/>
        <w:jc w:val="both"/>
        <w:rPr>
          <w:rFonts w:ascii="Times New Roman" w:hAnsi="Times New Roman" w:cs="Times New Roman"/>
          <w:sz w:val="24"/>
          <w:szCs w:val="24"/>
        </w:rPr>
      </w:pPr>
      <w:r w:rsidRPr="004867AF">
        <w:rPr>
          <w:rFonts w:ascii="Times New Roman" w:hAnsi="Times New Roman" w:cs="Times New Roman"/>
          <w:sz w:val="24"/>
          <w:szCs w:val="24"/>
        </w:rPr>
        <w:t xml:space="preserve">Больной может быть не в состоянии на стороне поражения чувствовать вкус передней частью языка. Ухо на пораженной стороне может воспринимать звуки необычно </w:t>
      </w:r>
      <w:r w:rsidRPr="004867AF">
        <w:rPr>
          <w:rFonts w:ascii="Times New Roman" w:hAnsi="Times New Roman" w:cs="Times New Roman"/>
          <w:sz w:val="24"/>
          <w:szCs w:val="24"/>
        </w:rPr>
        <w:lastRenderedPageBreak/>
        <w:t>громкими (это явление называется гиперакузия). Это связано с параличом мышцы, натягивающей барабанную перепонку.</w:t>
      </w:r>
    </w:p>
    <w:p w14:paraId="3F8E1993" w14:textId="77777777" w:rsidR="00FA4C68" w:rsidRPr="004867AF" w:rsidRDefault="004867AF" w:rsidP="00652C9A">
      <w:pPr>
        <w:spacing w:line="360" w:lineRule="auto"/>
        <w:ind w:firstLine="709"/>
        <w:contextualSpacing/>
        <w:jc w:val="both"/>
        <w:rPr>
          <w:rFonts w:ascii="Times New Roman" w:hAnsi="Times New Roman" w:cs="Times New Roman"/>
          <w:sz w:val="24"/>
          <w:szCs w:val="24"/>
        </w:rPr>
      </w:pPr>
      <w:r w:rsidRPr="004867AF">
        <w:rPr>
          <w:rFonts w:ascii="Times New Roman" w:hAnsi="Times New Roman" w:cs="Times New Roman"/>
          <w:sz w:val="24"/>
          <w:szCs w:val="24"/>
        </w:rPr>
        <w:t>Мимические мышцы такого больного могут совершать неожиданные движения, у него возможен синдром «крокодиловых слез» (плач во время слюноотделения). Поскольку при параличе лицевого нерва лицевые мышцы долгое время не используются, иногда развиваются стойкие укорочения мышц (контрактуры).</w:t>
      </w:r>
    </w:p>
    <w:sectPr w:rsidR="00FA4C68" w:rsidRPr="004867AF" w:rsidSect="00652C9A">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E279" w14:textId="77777777" w:rsidR="00944BB4" w:rsidRDefault="00944BB4" w:rsidP="00652C9A">
      <w:pPr>
        <w:spacing w:after="0" w:line="240" w:lineRule="auto"/>
      </w:pPr>
      <w:r>
        <w:separator/>
      </w:r>
    </w:p>
  </w:endnote>
  <w:endnote w:type="continuationSeparator" w:id="0">
    <w:p w14:paraId="4E000F3D" w14:textId="77777777" w:rsidR="00944BB4" w:rsidRDefault="00944BB4" w:rsidP="0065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17311"/>
    </w:sdtPr>
    <w:sdtEndPr/>
    <w:sdtContent>
      <w:p w14:paraId="6973A685" w14:textId="77777777" w:rsidR="00E549C3" w:rsidRDefault="00E549C3">
        <w:pPr>
          <w:pStyle w:val="ae"/>
          <w:jc w:val="center"/>
        </w:pPr>
        <w:r>
          <w:fldChar w:fldCharType="begin"/>
        </w:r>
        <w:r>
          <w:instrText>PAGE   \* MERGEFORMAT</w:instrText>
        </w:r>
        <w:r>
          <w:fldChar w:fldCharType="separate"/>
        </w:r>
        <w:r>
          <w:rPr>
            <w:noProof/>
          </w:rPr>
          <w:t>2</w:t>
        </w:r>
        <w:r>
          <w:fldChar w:fldCharType="end"/>
        </w:r>
      </w:p>
    </w:sdtContent>
  </w:sdt>
  <w:p w14:paraId="14C83627" w14:textId="77777777" w:rsidR="00E549C3" w:rsidRDefault="00E549C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5063" w14:textId="77777777" w:rsidR="00944BB4" w:rsidRDefault="00944BB4" w:rsidP="00652C9A">
      <w:pPr>
        <w:spacing w:after="0" w:line="240" w:lineRule="auto"/>
      </w:pPr>
      <w:r>
        <w:separator/>
      </w:r>
    </w:p>
  </w:footnote>
  <w:footnote w:type="continuationSeparator" w:id="0">
    <w:p w14:paraId="2ECCED1E" w14:textId="77777777" w:rsidR="00944BB4" w:rsidRDefault="00944BB4" w:rsidP="0065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5C1"/>
    <w:multiLevelType w:val="hybridMultilevel"/>
    <w:tmpl w:val="CC849DA8"/>
    <w:lvl w:ilvl="0" w:tplc="0419000D">
      <w:start w:val="1"/>
      <w:numFmt w:val="bullet"/>
      <w:lvlText w:val=""/>
      <w:lvlJc w:val="left"/>
      <w:pPr>
        <w:ind w:left="1429" w:hanging="360"/>
      </w:pPr>
      <w:rPr>
        <w:rFonts w:ascii="Wingdings" w:hAnsi="Wingding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 w15:restartNumberingAfterBreak="0">
    <w:nsid w:val="15580E54"/>
    <w:multiLevelType w:val="hybridMultilevel"/>
    <w:tmpl w:val="A37C7DE6"/>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2A5E05F1"/>
    <w:multiLevelType w:val="hybridMultilevel"/>
    <w:tmpl w:val="4160689A"/>
    <w:lvl w:ilvl="0" w:tplc="0419000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 w15:restartNumberingAfterBreak="0">
    <w:nsid w:val="4F761AEC"/>
    <w:multiLevelType w:val="hybridMultilevel"/>
    <w:tmpl w:val="2E0E5934"/>
    <w:lvl w:ilvl="0" w:tplc="98FC881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2634445"/>
    <w:multiLevelType w:val="hybridMultilevel"/>
    <w:tmpl w:val="966E9BE0"/>
    <w:lvl w:ilvl="0" w:tplc="0419000D">
      <w:start w:val="1"/>
      <w:numFmt w:val="bullet"/>
      <w:lvlText w:val=""/>
      <w:lvlJc w:val="left"/>
      <w:pPr>
        <w:ind w:left="1429" w:hanging="360"/>
      </w:pPr>
      <w:rPr>
        <w:rFonts w:ascii="Wingdings" w:hAnsi="Wingding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 w15:restartNumberingAfterBreak="0">
    <w:nsid w:val="6F3B0CA3"/>
    <w:multiLevelType w:val="hybridMultilevel"/>
    <w:tmpl w:val="CB9CAC2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 w15:restartNumberingAfterBreak="0">
    <w:nsid w:val="784716C2"/>
    <w:multiLevelType w:val="hybridMultilevel"/>
    <w:tmpl w:val="87762C7C"/>
    <w:lvl w:ilvl="0" w:tplc="0419000D">
      <w:start w:val="1"/>
      <w:numFmt w:val="bullet"/>
      <w:lvlText w:val=""/>
      <w:lvlJc w:val="left"/>
      <w:pPr>
        <w:ind w:left="1429" w:hanging="360"/>
      </w:pPr>
      <w:rPr>
        <w:rFonts w:ascii="Wingdings" w:hAnsi="Wingding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 w15:restartNumberingAfterBreak="0">
    <w:nsid w:val="7A734EDB"/>
    <w:multiLevelType w:val="hybridMultilevel"/>
    <w:tmpl w:val="B4E8A1C6"/>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4A00"/>
    <w:rsid w:val="00027E14"/>
    <w:rsid w:val="00037BFF"/>
    <w:rsid w:val="00065A81"/>
    <w:rsid w:val="00095131"/>
    <w:rsid w:val="0009516A"/>
    <w:rsid w:val="00097D17"/>
    <w:rsid w:val="000E6A5A"/>
    <w:rsid w:val="00122B4C"/>
    <w:rsid w:val="00163787"/>
    <w:rsid w:val="001A7C72"/>
    <w:rsid w:val="002141E7"/>
    <w:rsid w:val="0021774D"/>
    <w:rsid w:val="002345CF"/>
    <w:rsid w:val="00240D34"/>
    <w:rsid w:val="00247591"/>
    <w:rsid w:val="002844B0"/>
    <w:rsid w:val="00292DA9"/>
    <w:rsid w:val="002937C3"/>
    <w:rsid w:val="002A4D9A"/>
    <w:rsid w:val="002A6F63"/>
    <w:rsid w:val="002C0EEA"/>
    <w:rsid w:val="0031622E"/>
    <w:rsid w:val="00324F34"/>
    <w:rsid w:val="003562B9"/>
    <w:rsid w:val="003B4BC9"/>
    <w:rsid w:val="004527D2"/>
    <w:rsid w:val="00462964"/>
    <w:rsid w:val="00484764"/>
    <w:rsid w:val="004867AF"/>
    <w:rsid w:val="004A51DF"/>
    <w:rsid w:val="004A790F"/>
    <w:rsid w:val="004A7E3D"/>
    <w:rsid w:val="004B75CC"/>
    <w:rsid w:val="004C0CE8"/>
    <w:rsid w:val="004D433F"/>
    <w:rsid w:val="00511DE4"/>
    <w:rsid w:val="0059792A"/>
    <w:rsid w:val="005F6409"/>
    <w:rsid w:val="0063525D"/>
    <w:rsid w:val="00652768"/>
    <w:rsid w:val="00652C9A"/>
    <w:rsid w:val="00657490"/>
    <w:rsid w:val="00716E1E"/>
    <w:rsid w:val="00717E62"/>
    <w:rsid w:val="00830CF9"/>
    <w:rsid w:val="00835C4D"/>
    <w:rsid w:val="00874821"/>
    <w:rsid w:val="008B026C"/>
    <w:rsid w:val="008C4F22"/>
    <w:rsid w:val="008D0DED"/>
    <w:rsid w:val="00940A6E"/>
    <w:rsid w:val="00944BB4"/>
    <w:rsid w:val="00963BC5"/>
    <w:rsid w:val="00966B82"/>
    <w:rsid w:val="00994A00"/>
    <w:rsid w:val="009A5B69"/>
    <w:rsid w:val="009C1E93"/>
    <w:rsid w:val="00A0005D"/>
    <w:rsid w:val="00A114F7"/>
    <w:rsid w:val="00A72D1A"/>
    <w:rsid w:val="00AB060E"/>
    <w:rsid w:val="00B6370B"/>
    <w:rsid w:val="00B7131B"/>
    <w:rsid w:val="00B92B85"/>
    <w:rsid w:val="00BA63F5"/>
    <w:rsid w:val="00BF1B75"/>
    <w:rsid w:val="00C272E0"/>
    <w:rsid w:val="00C31B09"/>
    <w:rsid w:val="00C352B4"/>
    <w:rsid w:val="00C528BD"/>
    <w:rsid w:val="00C5629C"/>
    <w:rsid w:val="00C61FFD"/>
    <w:rsid w:val="00CA0B10"/>
    <w:rsid w:val="00CB29D5"/>
    <w:rsid w:val="00CF3007"/>
    <w:rsid w:val="00D006CE"/>
    <w:rsid w:val="00D103E0"/>
    <w:rsid w:val="00D27B29"/>
    <w:rsid w:val="00D55214"/>
    <w:rsid w:val="00DB7722"/>
    <w:rsid w:val="00E13448"/>
    <w:rsid w:val="00E51D58"/>
    <w:rsid w:val="00E549C3"/>
    <w:rsid w:val="00E7538E"/>
    <w:rsid w:val="00E86782"/>
    <w:rsid w:val="00E86A69"/>
    <w:rsid w:val="00EC5C02"/>
    <w:rsid w:val="00EC71B5"/>
    <w:rsid w:val="00EE7357"/>
    <w:rsid w:val="00EF78F8"/>
    <w:rsid w:val="00F56121"/>
    <w:rsid w:val="00F746D0"/>
    <w:rsid w:val="00F801F2"/>
    <w:rsid w:val="00F93D43"/>
    <w:rsid w:val="00FA4C68"/>
    <w:rsid w:val="00FA4F9B"/>
    <w:rsid w:val="00FB0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FB7EA"/>
  <w15:docId w15:val="{F04BC694-A7B8-406C-82AA-5381C7FE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A4F9B"/>
    <w:pPr>
      <w:spacing w:after="200" w:line="276" w:lineRule="auto"/>
    </w:pPr>
  </w:style>
  <w:style w:type="paragraph" w:styleId="1">
    <w:name w:val="heading 1"/>
    <w:basedOn w:val="a"/>
    <w:next w:val="a"/>
    <w:link w:val="10"/>
    <w:uiPriority w:val="9"/>
    <w:qFormat/>
    <w:rsid w:val="008748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657490"/>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евро"/>
    <w:link w:val="a4"/>
    <w:uiPriority w:val="1"/>
    <w:qFormat/>
    <w:rsid w:val="00874821"/>
    <w:pPr>
      <w:spacing w:after="0" w:line="360" w:lineRule="auto"/>
      <w:ind w:firstLine="709"/>
      <w:jc w:val="both"/>
    </w:pPr>
    <w:rPr>
      <w:rFonts w:ascii="Times New Roman" w:eastAsia="Calibri" w:hAnsi="Times New Roman" w:cs="Times New Roman"/>
      <w:sz w:val="24"/>
    </w:rPr>
  </w:style>
  <w:style w:type="character" w:customStyle="1" w:styleId="a4">
    <w:name w:val="Без интервала Знак"/>
    <w:aliases w:val="Невро Знак"/>
    <w:basedOn w:val="a0"/>
    <w:link w:val="a3"/>
    <w:uiPriority w:val="1"/>
    <w:locked/>
    <w:rsid w:val="00874821"/>
    <w:rPr>
      <w:rFonts w:ascii="Times New Roman" w:eastAsia="Calibri" w:hAnsi="Times New Roman" w:cs="Times New Roman"/>
      <w:sz w:val="24"/>
    </w:rPr>
  </w:style>
  <w:style w:type="character" w:styleId="a5">
    <w:name w:val="Hyperlink"/>
    <w:basedOn w:val="a0"/>
    <w:uiPriority w:val="99"/>
    <w:unhideWhenUsed/>
    <w:rsid w:val="00874821"/>
    <w:rPr>
      <w:color w:val="0000FF"/>
      <w:u w:val="single"/>
    </w:rPr>
  </w:style>
  <w:style w:type="character" w:customStyle="1" w:styleId="10">
    <w:name w:val="Заголовок 1 Знак"/>
    <w:basedOn w:val="a0"/>
    <w:link w:val="1"/>
    <w:uiPriority w:val="9"/>
    <w:rsid w:val="00874821"/>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874821"/>
    <w:pPr>
      <w:shd w:val="clear" w:color="auto" w:fill="FFFFFF"/>
      <w:spacing w:before="480"/>
      <w:ind w:left="709" w:right="284" w:hanging="851"/>
      <w:contextualSpacing/>
      <w:jc w:val="both"/>
      <w:textAlignment w:val="baseline"/>
      <w:outlineLvl w:val="9"/>
    </w:pPr>
    <w:rPr>
      <w:b/>
      <w:bCs/>
      <w:sz w:val="28"/>
      <w:szCs w:val="28"/>
    </w:rPr>
  </w:style>
  <w:style w:type="paragraph" w:styleId="11">
    <w:name w:val="toc 1"/>
    <w:basedOn w:val="a"/>
    <w:next w:val="a"/>
    <w:autoRedefine/>
    <w:uiPriority w:val="39"/>
    <w:unhideWhenUsed/>
    <w:qFormat/>
    <w:rsid w:val="00874821"/>
    <w:pPr>
      <w:tabs>
        <w:tab w:val="right" w:leader="dot" w:pos="9345"/>
      </w:tabs>
      <w:spacing w:after="100" w:line="240" w:lineRule="auto"/>
      <w:ind w:firstLine="709"/>
      <w:jc w:val="both"/>
    </w:pPr>
  </w:style>
  <w:style w:type="paragraph" w:styleId="2">
    <w:name w:val="toc 2"/>
    <w:basedOn w:val="a"/>
    <w:next w:val="a"/>
    <w:autoRedefine/>
    <w:uiPriority w:val="39"/>
    <w:unhideWhenUsed/>
    <w:qFormat/>
    <w:rsid w:val="00874821"/>
    <w:pPr>
      <w:spacing w:after="100"/>
      <w:ind w:left="220"/>
    </w:pPr>
  </w:style>
  <w:style w:type="paragraph" w:customStyle="1" w:styleId="12">
    <w:name w:val="заг Нвр12"/>
    <w:basedOn w:val="a"/>
    <w:link w:val="120"/>
    <w:qFormat/>
    <w:rsid w:val="004C0CE8"/>
    <w:pPr>
      <w:spacing w:after="0" w:line="360" w:lineRule="auto"/>
      <w:ind w:left="260" w:firstLine="709"/>
      <w:jc w:val="both"/>
    </w:pPr>
    <w:rPr>
      <w:rFonts w:ascii="Times New Roman" w:eastAsia="Times New Roman" w:hAnsi="Times New Roman" w:cs="Times New Roman"/>
      <w:b/>
      <w:bCs/>
      <w:sz w:val="24"/>
      <w:szCs w:val="24"/>
      <w:u w:val="single"/>
      <w:lang w:eastAsia="ru-RU"/>
    </w:rPr>
  </w:style>
  <w:style w:type="character" w:customStyle="1" w:styleId="120">
    <w:name w:val="заг Нвр12 Знак"/>
    <w:basedOn w:val="a0"/>
    <w:link w:val="12"/>
    <w:rsid w:val="004C0CE8"/>
    <w:rPr>
      <w:rFonts w:ascii="Times New Roman" w:eastAsia="Times New Roman" w:hAnsi="Times New Roman" w:cs="Times New Roman"/>
      <w:b/>
      <w:bCs/>
      <w:sz w:val="24"/>
      <w:szCs w:val="24"/>
      <w:u w:val="single"/>
      <w:lang w:eastAsia="ru-RU"/>
    </w:rPr>
  </w:style>
  <w:style w:type="paragraph" w:styleId="31">
    <w:name w:val="toc 3"/>
    <w:basedOn w:val="a"/>
    <w:next w:val="a"/>
    <w:autoRedefine/>
    <w:uiPriority w:val="39"/>
    <w:unhideWhenUsed/>
    <w:rsid w:val="002141E7"/>
    <w:pPr>
      <w:spacing w:after="100" w:line="259" w:lineRule="auto"/>
      <w:ind w:left="440"/>
    </w:pPr>
    <w:rPr>
      <w:rFonts w:eastAsiaTheme="minorEastAsia" w:cs="Times New Roman"/>
      <w:lang w:eastAsia="ru-RU"/>
    </w:rPr>
  </w:style>
  <w:style w:type="paragraph" w:styleId="a7">
    <w:name w:val="Balloon Text"/>
    <w:basedOn w:val="a"/>
    <w:link w:val="a8"/>
    <w:uiPriority w:val="99"/>
    <w:semiHidden/>
    <w:unhideWhenUsed/>
    <w:rsid w:val="00835C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5C4D"/>
    <w:rPr>
      <w:rFonts w:ascii="Tahoma" w:hAnsi="Tahoma" w:cs="Tahoma"/>
      <w:sz w:val="16"/>
      <w:szCs w:val="16"/>
    </w:rPr>
  </w:style>
  <w:style w:type="character" w:customStyle="1" w:styleId="nowrap">
    <w:name w:val="nowrap"/>
    <w:basedOn w:val="a0"/>
    <w:rsid w:val="00835C4D"/>
  </w:style>
  <w:style w:type="paragraph" w:customStyle="1" w:styleId="Default">
    <w:name w:val="Default"/>
    <w:rsid w:val="000E6A5A"/>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652768"/>
    <w:pPr>
      <w:ind w:left="720"/>
      <w:contextualSpacing/>
    </w:pPr>
  </w:style>
  <w:style w:type="paragraph" w:styleId="aa">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3"/>
    <w:rsid w:val="003562B9"/>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uiPriority w:val="99"/>
    <w:semiHidden/>
    <w:rsid w:val="003562B9"/>
    <w:rPr>
      <w:rFonts w:ascii="Consolas" w:hAnsi="Consolas" w:cs="Consolas"/>
      <w:sz w:val="21"/>
      <w:szCs w:val="21"/>
    </w:rPr>
  </w:style>
  <w:style w:type="character" w:customStyle="1" w:styleId="13">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a"/>
    <w:rsid w:val="003562B9"/>
    <w:rPr>
      <w:rFonts w:ascii="Courier New" w:eastAsia="Times New Roman" w:hAnsi="Courier New" w:cs="Courier New"/>
      <w:sz w:val="20"/>
      <w:szCs w:val="20"/>
      <w:lang w:eastAsia="ru-RU"/>
    </w:rPr>
  </w:style>
  <w:style w:type="paragraph" w:customStyle="1" w:styleId="head">
    <w:name w:val="head"/>
    <w:basedOn w:val="a"/>
    <w:rsid w:val="003562B9"/>
    <w:pPr>
      <w:spacing w:before="100" w:beforeAutospacing="1" w:after="100" w:afterAutospacing="1" w:line="240" w:lineRule="auto"/>
      <w:jc w:val="center"/>
    </w:pPr>
    <w:rPr>
      <w:rFonts w:ascii="Times New Roman" w:eastAsia="Times New Roman" w:hAnsi="Times New Roman" w:cs="Times New Roman"/>
      <w:sz w:val="28"/>
      <w:szCs w:val="20"/>
      <w:lang w:eastAsia="ru-RU"/>
    </w:rPr>
  </w:style>
  <w:style w:type="paragraph" w:styleId="ac">
    <w:name w:val="header"/>
    <w:basedOn w:val="a"/>
    <w:link w:val="ad"/>
    <w:uiPriority w:val="99"/>
    <w:unhideWhenUsed/>
    <w:rsid w:val="00652C9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52C9A"/>
  </w:style>
  <w:style w:type="paragraph" w:styleId="ae">
    <w:name w:val="footer"/>
    <w:basedOn w:val="a"/>
    <w:link w:val="af"/>
    <w:uiPriority w:val="99"/>
    <w:unhideWhenUsed/>
    <w:rsid w:val="00652C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52C9A"/>
  </w:style>
  <w:style w:type="table" w:styleId="af0">
    <w:name w:val="Table Grid"/>
    <w:basedOn w:val="a1"/>
    <w:uiPriority w:val="59"/>
    <w:unhideWhenUsed/>
    <w:rsid w:val="00511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657490"/>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A76BC-BA60-4AEA-9D78-CA1014F1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6640</Words>
  <Characters>37854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Щербанюк Людмила Александровна</cp:lastModifiedBy>
  <cp:revision>28</cp:revision>
  <cp:lastPrinted>2021-12-28T09:41:00Z</cp:lastPrinted>
  <dcterms:created xsi:type="dcterms:W3CDTF">2021-12-05T21:11:00Z</dcterms:created>
  <dcterms:modified xsi:type="dcterms:W3CDTF">2021-12-30T07:53:00Z</dcterms:modified>
</cp:coreProperties>
</file>