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DE511" w14:textId="77777777" w:rsidR="00AB6D67" w:rsidRPr="00987403" w:rsidRDefault="00AB6D67" w:rsidP="00AB6D67">
      <w:pPr>
        <w:spacing w:line="240" w:lineRule="auto"/>
        <w:ind w:firstLine="667"/>
        <w:jc w:val="right"/>
      </w:pPr>
      <w:bookmarkStart w:id="0" w:name="_Toc22566722"/>
      <w:r w:rsidRPr="00987403">
        <w:t>Приложение к Приказу</w:t>
      </w:r>
    </w:p>
    <w:p w14:paraId="5AC9A3AD" w14:textId="77777777" w:rsidR="00AB6D67" w:rsidRPr="00987403" w:rsidRDefault="00AB6D67" w:rsidP="00AB6D67">
      <w:pPr>
        <w:spacing w:line="240" w:lineRule="auto"/>
        <w:jc w:val="right"/>
      </w:pPr>
      <w:r w:rsidRPr="00987403">
        <w:t xml:space="preserve">                                                                        Министерства здравоохранения</w:t>
      </w:r>
    </w:p>
    <w:p w14:paraId="04991046" w14:textId="77777777" w:rsidR="00AB6D67" w:rsidRPr="00987403" w:rsidRDefault="00AB6D67" w:rsidP="00AB6D67">
      <w:pPr>
        <w:spacing w:line="240" w:lineRule="auto"/>
        <w:jc w:val="right"/>
        <w:rPr>
          <w:b/>
        </w:rPr>
      </w:pPr>
      <w:r w:rsidRPr="00987403">
        <w:t xml:space="preserve">                                                                        Приднестровской Молдавской Республики   </w:t>
      </w:r>
    </w:p>
    <w:p w14:paraId="7F11FA88" w14:textId="77777777" w:rsidR="00AB6D67" w:rsidRPr="00987403" w:rsidRDefault="00AB6D67" w:rsidP="00AB6D67">
      <w:pPr>
        <w:spacing w:line="240" w:lineRule="auto"/>
        <w:jc w:val="right"/>
      </w:pPr>
      <w:r w:rsidRPr="00987403">
        <w:t xml:space="preserve">                                                                         от «_____» __________2022 года №_____</w:t>
      </w:r>
    </w:p>
    <w:p w14:paraId="6FC540F1" w14:textId="77777777" w:rsidR="00AB6D67" w:rsidRPr="00987403" w:rsidRDefault="00AB6D67" w:rsidP="00AB6D67">
      <w:pPr>
        <w:jc w:val="right"/>
        <w:rPr>
          <w:b/>
        </w:rPr>
      </w:pPr>
    </w:p>
    <w:p w14:paraId="7D596265" w14:textId="77777777" w:rsidR="00AB6D67" w:rsidRPr="00987403" w:rsidRDefault="00AB6D67" w:rsidP="00AB6D67">
      <w:pPr>
        <w:tabs>
          <w:tab w:val="left" w:pos="6135"/>
        </w:tabs>
      </w:pPr>
    </w:p>
    <w:p w14:paraId="6920BED7" w14:textId="77777777" w:rsidR="00AB6D67" w:rsidRPr="00987403" w:rsidRDefault="00AB6D67" w:rsidP="00AB6D67">
      <w:pPr>
        <w:tabs>
          <w:tab w:val="left" w:pos="6135"/>
        </w:tabs>
      </w:pPr>
    </w:p>
    <w:p w14:paraId="28462B94" w14:textId="77777777" w:rsidR="00AB6D67" w:rsidRPr="00987403" w:rsidRDefault="00AB6D67" w:rsidP="00AB6D67">
      <w:pPr>
        <w:tabs>
          <w:tab w:val="left" w:pos="6135"/>
        </w:tabs>
      </w:pPr>
    </w:p>
    <w:p w14:paraId="27028EB4" w14:textId="77777777" w:rsidR="00AB6D67" w:rsidRPr="00987403" w:rsidRDefault="00AB6D67" w:rsidP="00AB6D67">
      <w:pPr>
        <w:tabs>
          <w:tab w:val="left" w:pos="6135"/>
        </w:tabs>
      </w:pPr>
    </w:p>
    <w:p w14:paraId="2829633D" w14:textId="77777777" w:rsidR="00AB6D67" w:rsidRPr="00987403" w:rsidRDefault="00AB6D67" w:rsidP="00AB6D67">
      <w:pPr>
        <w:tabs>
          <w:tab w:val="left" w:pos="6135"/>
        </w:tabs>
        <w:jc w:val="center"/>
        <w:rPr>
          <w:b/>
          <w:sz w:val="32"/>
          <w:szCs w:val="32"/>
        </w:rPr>
      </w:pPr>
      <w:r w:rsidRPr="00987403">
        <w:rPr>
          <w:sz w:val="32"/>
          <w:szCs w:val="32"/>
        </w:rPr>
        <w:t xml:space="preserve">Клинические </w:t>
      </w:r>
      <w:r w:rsidRPr="00987403">
        <w:rPr>
          <w:noProof/>
          <w:sz w:val="32"/>
          <w:szCs w:val="32"/>
        </w:rPr>
        <w:t>рекомендации</w:t>
      </w:r>
    </w:p>
    <w:p w14:paraId="56D0D873" w14:textId="60AB102A" w:rsidR="00AB6D67" w:rsidRPr="00987403" w:rsidRDefault="00AB6D67" w:rsidP="00AB6D67">
      <w:pPr>
        <w:jc w:val="center"/>
        <w:rPr>
          <w:b/>
          <w:sz w:val="32"/>
          <w:szCs w:val="32"/>
        </w:rPr>
      </w:pPr>
      <w:bookmarkStart w:id="1" w:name="_Toc102144206"/>
      <w:r w:rsidRPr="00987403">
        <w:rPr>
          <w:b/>
          <w:sz w:val="32"/>
          <w:szCs w:val="32"/>
        </w:rPr>
        <w:t>«</w:t>
      </w:r>
      <w:bookmarkStart w:id="2" w:name="_Toc102144208"/>
      <w:bookmarkEnd w:id="1"/>
      <w:r>
        <w:rPr>
          <w:b/>
          <w:sz w:val="32"/>
          <w:szCs w:val="32"/>
        </w:rPr>
        <w:t xml:space="preserve">Эритема </w:t>
      </w:r>
      <w:proofErr w:type="spellStart"/>
      <w:r>
        <w:rPr>
          <w:b/>
          <w:sz w:val="32"/>
          <w:szCs w:val="32"/>
        </w:rPr>
        <w:t>многоформная</w:t>
      </w:r>
      <w:proofErr w:type="spellEnd"/>
      <w:r w:rsidRPr="00987403">
        <w:rPr>
          <w:b/>
          <w:sz w:val="32"/>
          <w:szCs w:val="32"/>
        </w:rPr>
        <w:t>»</w:t>
      </w:r>
      <w:bookmarkEnd w:id="2"/>
    </w:p>
    <w:p w14:paraId="250CA3F2" w14:textId="77777777" w:rsidR="00AB6D67" w:rsidRPr="00987403" w:rsidRDefault="00AB6D67" w:rsidP="00AB6D67"/>
    <w:p w14:paraId="70FA5187" w14:textId="77777777" w:rsidR="00AB6D67" w:rsidRPr="00987403" w:rsidRDefault="00AB6D67" w:rsidP="00AB6D67">
      <w:pPr>
        <w:rPr>
          <w:b/>
        </w:rPr>
      </w:pPr>
    </w:p>
    <w:p w14:paraId="4E16A758" w14:textId="77777777" w:rsidR="00AB6D67" w:rsidRPr="00987403" w:rsidRDefault="00AB6D67" w:rsidP="00AB6D67">
      <w:pPr>
        <w:rPr>
          <w:b/>
        </w:rPr>
      </w:pPr>
    </w:p>
    <w:p w14:paraId="561ECC2F" w14:textId="77777777" w:rsidR="00AB6D67" w:rsidRPr="00987403" w:rsidRDefault="00AB6D67" w:rsidP="00AB6D67">
      <w:pPr>
        <w:rPr>
          <w:b/>
        </w:rPr>
      </w:pPr>
    </w:p>
    <w:p w14:paraId="77B8E6CA" w14:textId="00B992DD" w:rsidR="00AB6D67" w:rsidRPr="00AB6D67" w:rsidRDefault="00AB6D67" w:rsidP="00AB6D67">
      <w:pPr>
        <w:widowControl w:val="0"/>
        <w:autoSpaceDE w:val="0"/>
        <w:autoSpaceDN w:val="0"/>
        <w:adjustRightInd w:val="0"/>
        <w:rPr>
          <w:bCs/>
          <w:sz w:val="28"/>
          <w:szCs w:val="28"/>
        </w:rPr>
      </w:pPr>
      <w:r w:rsidRPr="00987403">
        <w:rPr>
          <w:b/>
          <w:sz w:val="28"/>
          <w:szCs w:val="28"/>
        </w:rPr>
        <w:t>Кодирование по Международной статистической классификации болезней и проблем, связанных со здоровьем (МКБ 10):</w:t>
      </w:r>
      <w:r w:rsidRPr="00AB6D67">
        <w:rPr>
          <w:b/>
          <w:szCs w:val="24"/>
        </w:rPr>
        <w:t xml:space="preserve"> </w:t>
      </w:r>
      <w:r w:rsidRPr="00AB6D67">
        <w:rPr>
          <w:bCs/>
          <w:sz w:val="28"/>
          <w:szCs w:val="28"/>
          <w:lang w:val="en-US"/>
        </w:rPr>
        <w:t>L</w:t>
      </w:r>
      <w:r w:rsidRPr="00AB6D67">
        <w:rPr>
          <w:bCs/>
          <w:sz w:val="28"/>
          <w:szCs w:val="28"/>
        </w:rPr>
        <w:t>51/0/</w:t>
      </w:r>
      <w:r w:rsidRPr="00AB6D67">
        <w:rPr>
          <w:bCs/>
          <w:sz w:val="28"/>
          <w:szCs w:val="28"/>
          <w:lang w:val="en-US"/>
        </w:rPr>
        <w:t>L</w:t>
      </w:r>
      <w:r w:rsidRPr="00AB6D67">
        <w:rPr>
          <w:bCs/>
          <w:sz w:val="28"/>
          <w:szCs w:val="28"/>
        </w:rPr>
        <w:t>51/8/</w:t>
      </w:r>
      <w:r w:rsidRPr="00AB6D67">
        <w:rPr>
          <w:bCs/>
          <w:sz w:val="28"/>
          <w:szCs w:val="28"/>
          <w:lang w:val="en-US"/>
        </w:rPr>
        <w:t>L</w:t>
      </w:r>
      <w:r w:rsidRPr="00AB6D67">
        <w:rPr>
          <w:bCs/>
          <w:sz w:val="28"/>
          <w:szCs w:val="28"/>
        </w:rPr>
        <w:t>51/9</w:t>
      </w:r>
    </w:p>
    <w:p w14:paraId="768C1285" w14:textId="0B7ACA8F" w:rsidR="00AB6D67" w:rsidRPr="00987403" w:rsidRDefault="00AB6D67" w:rsidP="00AB6D67">
      <w:pPr>
        <w:widowControl w:val="0"/>
        <w:autoSpaceDE w:val="0"/>
        <w:autoSpaceDN w:val="0"/>
        <w:adjustRightInd w:val="0"/>
        <w:rPr>
          <w:bCs/>
          <w:sz w:val="28"/>
          <w:szCs w:val="28"/>
        </w:rPr>
      </w:pPr>
      <w:r w:rsidRPr="00987403">
        <w:rPr>
          <w:bCs/>
          <w:sz w:val="28"/>
          <w:szCs w:val="28"/>
        </w:rPr>
        <w:t xml:space="preserve"> </w:t>
      </w:r>
    </w:p>
    <w:p w14:paraId="76AF6449" w14:textId="77777777" w:rsidR="00AB6D67" w:rsidRPr="00987403" w:rsidRDefault="00AB6D67" w:rsidP="00AB6D67">
      <w:pPr>
        <w:ind w:left="709" w:firstLine="0"/>
        <w:rPr>
          <w:sz w:val="28"/>
          <w:szCs w:val="28"/>
        </w:rPr>
      </w:pPr>
    </w:p>
    <w:p w14:paraId="41A73AFB" w14:textId="77777777" w:rsidR="00AB6D67" w:rsidRPr="00987403" w:rsidRDefault="00AB6D67" w:rsidP="00AB6D67">
      <w:pPr>
        <w:rPr>
          <w:b/>
          <w:sz w:val="28"/>
          <w:szCs w:val="28"/>
        </w:rPr>
      </w:pPr>
    </w:p>
    <w:p w14:paraId="478E8FC4" w14:textId="77777777" w:rsidR="00AB6D67" w:rsidRPr="00987403" w:rsidRDefault="00AB6D67" w:rsidP="00AB6D67">
      <w:pPr>
        <w:textAlignment w:val="baseline"/>
        <w:rPr>
          <w:bCs/>
          <w:sz w:val="28"/>
          <w:szCs w:val="28"/>
        </w:rPr>
      </w:pPr>
    </w:p>
    <w:p w14:paraId="432E3136" w14:textId="77777777" w:rsidR="00AB6D67" w:rsidRPr="00987403" w:rsidRDefault="00AB6D67" w:rsidP="00AB6D67">
      <w:pPr>
        <w:tabs>
          <w:tab w:val="left" w:pos="6135"/>
        </w:tabs>
        <w:rPr>
          <w:sz w:val="28"/>
          <w:szCs w:val="28"/>
        </w:rPr>
      </w:pPr>
      <w:r w:rsidRPr="00987403">
        <w:rPr>
          <w:b/>
          <w:sz w:val="28"/>
          <w:szCs w:val="28"/>
        </w:rPr>
        <w:t>Возрастная категория:</w:t>
      </w:r>
      <w:r w:rsidRPr="00987403">
        <w:rPr>
          <w:sz w:val="28"/>
          <w:szCs w:val="28"/>
        </w:rPr>
        <w:t xml:space="preserve"> Взрослые/дети</w:t>
      </w:r>
    </w:p>
    <w:p w14:paraId="5E22CABE" w14:textId="77777777" w:rsidR="00AB6D67" w:rsidRPr="00987403" w:rsidRDefault="00AB6D67" w:rsidP="00AB6D67">
      <w:pPr>
        <w:tabs>
          <w:tab w:val="left" w:pos="6135"/>
        </w:tabs>
        <w:rPr>
          <w:b/>
          <w:sz w:val="28"/>
          <w:szCs w:val="28"/>
        </w:rPr>
      </w:pPr>
    </w:p>
    <w:p w14:paraId="77C8CAF7" w14:textId="77777777" w:rsidR="00AB6D67" w:rsidRPr="00987403" w:rsidRDefault="00AB6D67" w:rsidP="00AB6D67">
      <w:pPr>
        <w:tabs>
          <w:tab w:val="left" w:pos="6135"/>
        </w:tabs>
        <w:ind w:left="709" w:firstLine="0"/>
        <w:rPr>
          <w:b/>
          <w:sz w:val="28"/>
          <w:szCs w:val="28"/>
        </w:rPr>
      </w:pPr>
      <w:r w:rsidRPr="00987403">
        <w:rPr>
          <w:b/>
          <w:sz w:val="28"/>
          <w:szCs w:val="28"/>
        </w:rPr>
        <w:t>Год утверждения (частота пересмотра):</w:t>
      </w:r>
      <w:r w:rsidRPr="00987403">
        <w:rPr>
          <w:sz w:val="28"/>
          <w:szCs w:val="28"/>
        </w:rPr>
        <w:t xml:space="preserve"> 2022 год (пересмотр каждые 5 лет)</w:t>
      </w:r>
    </w:p>
    <w:p w14:paraId="6D1F4DCE" w14:textId="77777777" w:rsidR="00AB6D67" w:rsidRPr="00987403" w:rsidRDefault="00AB6D67" w:rsidP="00AB6D67">
      <w:pPr>
        <w:rPr>
          <w:b/>
        </w:rPr>
      </w:pPr>
    </w:p>
    <w:p w14:paraId="64F8BD36" w14:textId="77777777" w:rsidR="00AB6D67" w:rsidRPr="00987403" w:rsidRDefault="00AB6D67" w:rsidP="00AB6D67">
      <w:pPr>
        <w:ind w:firstLine="667"/>
      </w:pPr>
      <w:bookmarkStart w:id="3" w:name="_GoBack"/>
      <w:bookmarkEnd w:id="3"/>
    </w:p>
    <w:p w14:paraId="357FB7AE" w14:textId="77777777" w:rsidR="00AB6D67" w:rsidRPr="00987403" w:rsidRDefault="00AB6D67" w:rsidP="00AB6D67">
      <w:pPr>
        <w:ind w:left="709" w:firstLine="0"/>
      </w:pPr>
    </w:p>
    <w:p w14:paraId="7FB659BC" w14:textId="77777777" w:rsidR="00AB6D67" w:rsidRPr="00987403" w:rsidRDefault="00AB6D67" w:rsidP="00AB6D67">
      <w:pPr>
        <w:rPr>
          <w:b/>
          <w:szCs w:val="24"/>
        </w:rPr>
      </w:pPr>
    </w:p>
    <w:p w14:paraId="119D8519" w14:textId="77777777" w:rsidR="00AB6D67" w:rsidRPr="00987403" w:rsidRDefault="00AB6D67" w:rsidP="00AB6D67">
      <w:pPr>
        <w:ind w:firstLine="0"/>
        <w:rPr>
          <w:szCs w:val="24"/>
        </w:rPr>
      </w:pPr>
    </w:p>
    <w:p w14:paraId="6307D70A" w14:textId="77777777" w:rsidR="00AB6D67" w:rsidRPr="00987403" w:rsidRDefault="00AB6D67" w:rsidP="00AB6D67">
      <w:pPr>
        <w:ind w:firstLine="0"/>
        <w:rPr>
          <w:szCs w:val="24"/>
        </w:rPr>
      </w:pPr>
    </w:p>
    <w:p w14:paraId="3ED174FF" w14:textId="77777777" w:rsidR="00AB6D67" w:rsidRPr="00987403" w:rsidRDefault="00AB6D67" w:rsidP="00AB6D67">
      <w:pPr>
        <w:ind w:firstLine="0"/>
        <w:rPr>
          <w:szCs w:val="24"/>
        </w:rPr>
      </w:pPr>
    </w:p>
    <w:p w14:paraId="048236BA" w14:textId="77777777" w:rsidR="00AB6D67" w:rsidRPr="00987403" w:rsidRDefault="00AB6D67" w:rsidP="00AB6D67">
      <w:pPr>
        <w:ind w:firstLine="0"/>
        <w:rPr>
          <w:szCs w:val="24"/>
        </w:rPr>
      </w:pPr>
    </w:p>
    <w:bookmarkEnd w:id="0" w:displacedByCustomXml="next"/>
    <w:bookmarkStart w:id="4" w:name="_Toc22566723" w:displacedByCustomXml="next"/>
    <w:bookmarkStart w:id="5" w:name="__RefHeading___doc_abbreviation" w:displacedByCustomXml="next"/>
    <w:sdt>
      <w:sdtPr>
        <w:rPr>
          <w:b w:val="0"/>
          <w:szCs w:val="22"/>
          <w:u w:val="none"/>
        </w:rPr>
        <w:id w:val="705675896"/>
        <w:docPartObj>
          <w:docPartGallery w:val="Table of Contents"/>
          <w:docPartUnique/>
        </w:docPartObj>
      </w:sdtPr>
      <w:sdtEndPr>
        <w:rPr>
          <w:bCs/>
        </w:rPr>
      </w:sdtEndPr>
      <w:sdtContent>
        <w:p w14:paraId="45C005BD" w14:textId="34C21761" w:rsidR="00D458CA" w:rsidRPr="00CA3040" w:rsidRDefault="00D458CA" w:rsidP="00CA3040">
          <w:pPr>
            <w:pStyle w:val="a9"/>
            <w:jc w:val="center"/>
            <w:outlineLvl w:val="9"/>
            <w:rPr>
              <w:sz w:val="28"/>
              <w:szCs w:val="28"/>
              <w:u w:val="none"/>
            </w:rPr>
          </w:pPr>
          <w:r w:rsidRPr="00CA3040">
            <w:rPr>
              <w:sz w:val="28"/>
              <w:szCs w:val="28"/>
              <w:u w:val="none"/>
            </w:rPr>
            <w:t>Оглавление</w:t>
          </w:r>
        </w:p>
        <w:p w14:paraId="14970095" w14:textId="405A0D40" w:rsidR="00D458CA" w:rsidRPr="00CA3040" w:rsidRDefault="00D458CA" w:rsidP="00CA3040">
          <w:pPr>
            <w:pStyle w:val="11"/>
            <w:spacing w:after="0" w:line="276" w:lineRule="auto"/>
            <w:rPr>
              <w:rFonts w:asciiTheme="minorHAnsi" w:eastAsiaTheme="minorEastAsia" w:hAnsiTheme="minorHAnsi" w:cstheme="minorBidi"/>
              <w:b/>
              <w:bCs/>
              <w:noProof/>
              <w:sz w:val="22"/>
              <w:lang w:eastAsia="ru-RU"/>
            </w:rPr>
          </w:pPr>
          <w:r w:rsidRPr="00CA3040">
            <w:rPr>
              <w:b/>
              <w:bCs/>
            </w:rPr>
            <w:fldChar w:fldCharType="begin"/>
          </w:r>
          <w:r w:rsidRPr="00CA3040">
            <w:rPr>
              <w:b/>
              <w:bCs/>
            </w:rPr>
            <w:instrText xml:space="preserve"> TOC \o "1-3" \h \z \u </w:instrText>
          </w:r>
          <w:r w:rsidRPr="00CA3040">
            <w:rPr>
              <w:b/>
              <w:bCs/>
            </w:rPr>
            <w:fldChar w:fldCharType="separate"/>
          </w:r>
          <w:hyperlink w:anchor="_Toc121995474" w:history="1">
            <w:r w:rsidRPr="00CA3040">
              <w:rPr>
                <w:rStyle w:val="a4"/>
                <w:b/>
                <w:bCs/>
                <w:noProof/>
              </w:rPr>
              <w:t>Список сокращений</w:t>
            </w:r>
            <w:r w:rsidRPr="00CA3040">
              <w:rPr>
                <w:b/>
                <w:bCs/>
                <w:noProof/>
                <w:webHidden/>
              </w:rPr>
              <w:tab/>
            </w:r>
            <w:r w:rsidRPr="00CA3040">
              <w:rPr>
                <w:b/>
                <w:bCs/>
                <w:noProof/>
                <w:webHidden/>
              </w:rPr>
              <w:fldChar w:fldCharType="begin"/>
            </w:r>
            <w:r w:rsidRPr="00CA3040">
              <w:rPr>
                <w:b/>
                <w:bCs/>
                <w:noProof/>
                <w:webHidden/>
              </w:rPr>
              <w:instrText xml:space="preserve"> PAGEREF _Toc121995474 \h </w:instrText>
            </w:r>
            <w:r w:rsidRPr="00CA3040">
              <w:rPr>
                <w:b/>
                <w:bCs/>
                <w:noProof/>
                <w:webHidden/>
              </w:rPr>
            </w:r>
            <w:r w:rsidRPr="00CA3040">
              <w:rPr>
                <w:b/>
                <w:bCs/>
                <w:noProof/>
                <w:webHidden/>
              </w:rPr>
              <w:fldChar w:fldCharType="separate"/>
            </w:r>
            <w:r w:rsidR="00F011D7">
              <w:rPr>
                <w:b/>
                <w:bCs/>
                <w:noProof/>
                <w:webHidden/>
              </w:rPr>
              <w:t>3</w:t>
            </w:r>
            <w:r w:rsidRPr="00CA3040">
              <w:rPr>
                <w:b/>
                <w:bCs/>
                <w:noProof/>
                <w:webHidden/>
              </w:rPr>
              <w:fldChar w:fldCharType="end"/>
            </w:r>
          </w:hyperlink>
        </w:p>
        <w:p w14:paraId="7FFE1217" w14:textId="4CF350F9"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75" w:history="1">
            <w:r w:rsidR="00D458CA" w:rsidRPr="00CA3040">
              <w:rPr>
                <w:rStyle w:val="a4"/>
                <w:b/>
                <w:bCs/>
                <w:noProof/>
              </w:rPr>
              <w:t>Термины и определения</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_Toc121995475 \h </w:instrText>
            </w:r>
            <w:r w:rsidR="00D458CA" w:rsidRPr="00CA3040">
              <w:rPr>
                <w:b/>
                <w:bCs/>
                <w:noProof/>
                <w:webHidden/>
              </w:rPr>
            </w:r>
            <w:r w:rsidR="00D458CA" w:rsidRPr="00CA3040">
              <w:rPr>
                <w:b/>
                <w:bCs/>
                <w:noProof/>
                <w:webHidden/>
              </w:rPr>
              <w:fldChar w:fldCharType="separate"/>
            </w:r>
            <w:r w:rsidR="00F011D7">
              <w:rPr>
                <w:b/>
                <w:bCs/>
                <w:noProof/>
                <w:webHidden/>
              </w:rPr>
              <w:t>3</w:t>
            </w:r>
            <w:r w:rsidR="00D458CA" w:rsidRPr="00CA3040">
              <w:rPr>
                <w:b/>
                <w:bCs/>
                <w:noProof/>
                <w:webHidden/>
              </w:rPr>
              <w:fldChar w:fldCharType="end"/>
            </w:r>
          </w:hyperlink>
        </w:p>
        <w:p w14:paraId="510904E0" w14:textId="2CACDB84"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76" w:history="1">
            <w:r w:rsidR="00D458CA" w:rsidRPr="00CA3040">
              <w:rPr>
                <w:rStyle w:val="a4"/>
                <w:b/>
                <w:bCs/>
                <w:noProof/>
              </w:rPr>
              <w:t>1. Краткая информация</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_Toc121995476 \h </w:instrText>
            </w:r>
            <w:r w:rsidR="00D458CA" w:rsidRPr="00CA3040">
              <w:rPr>
                <w:b/>
                <w:bCs/>
                <w:noProof/>
                <w:webHidden/>
              </w:rPr>
            </w:r>
            <w:r w:rsidR="00D458CA" w:rsidRPr="00CA3040">
              <w:rPr>
                <w:b/>
                <w:bCs/>
                <w:noProof/>
                <w:webHidden/>
              </w:rPr>
              <w:fldChar w:fldCharType="separate"/>
            </w:r>
            <w:r w:rsidR="00F011D7">
              <w:rPr>
                <w:b/>
                <w:bCs/>
                <w:noProof/>
                <w:webHidden/>
              </w:rPr>
              <w:t>3</w:t>
            </w:r>
            <w:r w:rsidR="00D458CA" w:rsidRPr="00CA3040">
              <w:rPr>
                <w:b/>
                <w:bCs/>
                <w:noProof/>
                <w:webHidden/>
              </w:rPr>
              <w:fldChar w:fldCharType="end"/>
            </w:r>
          </w:hyperlink>
        </w:p>
        <w:p w14:paraId="620CDD6A" w14:textId="5FCC4189"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77" w:history="1">
            <w:r w:rsidR="00D458CA" w:rsidRPr="00CA3040">
              <w:rPr>
                <w:rStyle w:val="a4"/>
                <w:b/>
                <w:bCs/>
                <w:noProof/>
              </w:rPr>
              <w:t>1.1 Определение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_Toc121995477 \h </w:instrText>
            </w:r>
            <w:r w:rsidR="00D458CA" w:rsidRPr="00CA3040">
              <w:rPr>
                <w:b/>
                <w:bCs/>
                <w:noProof/>
                <w:webHidden/>
              </w:rPr>
            </w:r>
            <w:r w:rsidR="00D458CA" w:rsidRPr="00CA3040">
              <w:rPr>
                <w:b/>
                <w:bCs/>
                <w:noProof/>
                <w:webHidden/>
              </w:rPr>
              <w:fldChar w:fldCharType="separate"/>
            </w:r>
            <w:r w:rsidR="00F011D7">
              <w:rPr>
                <w:b/>
                <w:bCs/>
                <w:noProof/>
                <w:webHidden/>
              </w:rPr>
              <w:t>3</w:t>
            </w:r>
            <w:r w:rsidR="00D458CA" w:rsidRPr="00CA3040">
              <w:rPr>
                <w:b/>
                <w:bCs/>
                <w:noProof/>
                <w:webHidden/>
              </w:rPr>
              <w:fldChar w:fldCharType="end"/>
            </w:r>
          </w:hyperlink>
        </w:p>
        <w:p w14:paraId="229715C2" w14:textId="6EA465B8"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78" w:history="1">
            <w:r w:rsidR="00D458CA" w:rsidRPr="00CA3040">
              <w:rPr>
                <w:rStyle w:val="a4"/>
                <w:b/>
                <w:bCs/>
                <w:noProof/>
              </w:rPr>
              <w:t>1.2 Этиология и патогенез</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_Toc121995478 \h </w:instrText>
            </w:r>
            <w:r w:rsidR="00D458CA" w:rsidRPr="00CA3040">
              <w:rPr>
                <w:b/>
                <w:bCs/>
                <w:noProof/>
                <w:webHidden/>
              </w:rPr>
            </w:r>
            <w:r w:rsidR="00D458CA" w:rsidRPr="00CA3040">
              <w:rPr>
                <w:b/>
                <w:bCs/>
                <w:noProof/>
                <w:webHidden/>
              </w:rPr>
              <w:fldChar w:fldCharType="separate"/>
            </w:r>
            <w:r w:rsidR="00F011D7">
              <w:rPr>
                <w:b/>
                <w:bCs/>
                <w:noProof/>
                <w:webHidden/>
              </w:rPr>
              <w:t>3</w:t>
            </w:r>
            <w:r w:rsidR="00D458CA" w:rsidRPr="00CA3040">
              <w:rPr>
                <w:b/>
                <w:bCs/>
                <w:noProof/>
                <w:webHidden/>
              </w:rPr>
              <w:fldChar w:fldCharType="end"/>
            </w:r>
          </w:hyperlink>
        </w:p>
        <w:p w14:paraId="192A7CAF" w14:textId="147F31EC"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79" w:history="1">
            <w:r w:rsidR="00D458CA" w:rsidRPr="00CA3040">
              <w:rPr>
                <w:rStyle w:val="a4"/>
                <w:b/>
                <w:bCs/>
                <w:noProof/>
              </w:rPr>
              <w:t>1.3 Эпидемиология</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_Toc121995479 \h </w:instrText>
            </w:r>
            <w:r w:rsidR="00D458CA" w:rsidRPr="00CA3040">
              <w:rPr>
                <w:b/>
                <w:bCs/>
                <w:noProof/>
                <w:webHidden/>
              </w:rPr>
            </w:r>
            <w:r w:rsidR="00D458CA" w:rsidRPr="00CA3040">
              <w:rPr>
                <w:b/>
                <w:bCs/>
                <w:noProof/>
                <w:webHidden/>
              </w:rPr>
              <w:fldChar w:fldCharType="separate"/>
            </w:r>
            <w:r w:rsidR="00F011D7">
              <w:rPr>
                <w:b/>
                <w:bCs/>
                <w:noProof/>
                <w:webHidden/>
              </w:rPr>
              <w:t>3</w:t>
            </w:r>
            <w:r w:rsidR="00D458CA" w:rsidRPr="00CA3040">
              <w:rPr>
                <w:b/>
                <w:bCs/>
                <w:noProof/>
                <w:webHidden/>
              </w:rPr>
              <w:fldChar w:fldCharType="end"/>
            </w:r>
          </w:hyperlink>
        </w:p>
        <w:p w14:paraId="0DFE0AD0" w14:textId="2F8847D9"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0" w:history="1">
            <w:r w:rsidR="00D458CA" w:rsidRPr="00CA3040">
              <w:rPr>
                <w:rStyle w:val="a4"/>
                <w:b/>
                <w:bCs/>
                <w:noProof/>
              </w:rPr>
              <w:t xml:space="preserve">1.4 </w:t>
            </w:r>
            <w:r w:rsidR="00D458CA" w:rsidRPr="00CA3040">
              <w:rPr>
                <w:rStyle w:val="a4"/>
                <w:b/>
                <w:bCs/>
                <w:noProof/>
                <w:shd w:val="clear" w:color="auto" w:fill="FFFFFF"/>
              </w:rPr>
              <w:t>Кодирование по МКБ 10</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_Toc121995480 \h </w:instrText>
            </w:r>
            <w:r w:rsidR="00D458CA" w:rsidRPr="00CA3040">
              <w:rPr>
                <w:b/>
                <w:bCs/>
                <w:noProof/>
                <w:webHidden/>
              </w:rPr>
            </w:r>
            <w:r w:rsidR="00D458CA" w:rsidRPr="00CA3040">
              <w:rPr>
                <w:b/>
                <w:bCs/>
                <w:noProof/>
                <w:webHidden/>
              </w:rPr>
              <w:fldChar w:fldCharType="separate"/>
            </w:r>
            <w:r w:rsidR="00F011D7">
              <w:rPr>
                <w:b/>
                <w:bCs/>
                <w:noProof/>
                <w:webHidden/>
              </w:rPr>
              <w:t>4</w:t>
            </w:r>
            <w:r w:rsidR="00D458CA" w:rsidRPr="00CA3040">
              <w:rPr>
                <w:b/>
                <w:bCs/>
                <w:noProof/>
                <w:webHidden/>
              </w:rPr>
              <w:fldChar w:fldCharType="end"/>
            </w:r>
          </w:hyperlink>
        </w:p>
        <w:p w14:paraId="65F17ABE" w14:textId="198E305F"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1" w:history="1">
            <w:r w:rsidR="00D458CA" w:rsidRPr="00CA3040">
              <w:rPr>
                <w:rStyle w:val="a4"/>
                <w:b/>
                <w:bCs/>
                <w:noProof/>
              </w:rPr>
              <w:t>1.5 Классификация</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_Toc121995481 \h </w:instrText>
            </w:r>
            <w:r w:rsidR="00D458CA" w:rsidRPr="00CA3040">
              <w:rPr>
                <w:b/>
                <w:bCs/>
                <w:noProof/>
                <w:webHidden/>
              </w:rPr>
            </w:r>
            <w:r w:rsidR="00D458CA" w:rsidRPr="00CA3040">
              <w:rPr>
                <w:b/>
                <w:bCs/>
                <w:noProof/>
                <w:webHidden/>
              </w:rPr>
              <w:fldChar w:fldCharType="separate"/>
            </w:r>
            <w:r w:rsidR="00F011D7">
              <w:rPr>
                <w:b/>
                <w:bCs/>
                <w:noProof/>
                <w:webHidden/>
              </w:rPr>
              <w:t>4</w:t>
            </w:r>
            <w:r w:rsidR="00D458CA" w:rsidRPr="00CA3040">
              <w:rPr>
                <w:b/>
                <w:bCs/>
                <w:noProof/>
                <w:webHidden/>
              </w:rPr>
              <w:fldChar w:fldCharType="end"/>
            </w:r>
          </w:hyperlink>
        </w:p>
        <w:p w14:paraId="7BFEB92A" w14:textId="50915BAA"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2" w:history="1">
            <w:r w:rsidR="00D458CA" w:rsidRPr="00CA3040">
              <w:rPr>
                <w:rStyle w:val="a4"/>
                <w:b/>
                <w:bCs/>
                <w:noProof/>
              </w:rPr>
              <w:t>1.6 Клиническая картина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_Toc121995482 \h </w:instrText>
            </w:r>
            <w:r w:rsidR="00D458CA" w:rsidRPr="00CA3040">
              <w:rPr>
                <w:b/>
                <w:bCs/>
                <w:noProof/>
                <w:webHidden/>
              </w:rPr>
            </w:r>
            <w:r w:rsidR="00D458CA" w:rsidRPr="00CA3040">
              <w:rPr>
                <w:b/>
                <w:bCs/>
                <w:noProof/>
                <w:webHidden/>
              </w:rPr>
              <w:fldChar w:fldCharType="separate"/>
            </w:r>
            <w:r w:rsidR="00F011D7">
              <w:rPr>
                <w:b/>
                <w:bCs/>
                <w:noProof/>
                <w:webHidden/>
              </w:rPr>
              <w:t>4</w:t>
            </w:r>
            <w:r w:rsidR="00D458CA" w:rsidRPr="00CA3040">
              <w:rPr>
                <w:b/>
                <w:bCs/>
                <w:noProof/>
                <w:webHidden/>
              </w:rPr>
              <w:fldChar w:fldCharType="end"/>
            </w:r>
          </w:hyperlink>
        </w:p>
        <w:p w14:paraId="761280E8" w14:textId="1F9A5A4A"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83" w:history="1">
            <w:r w:rsidR="00D458CA" w:rsidRPr="00CA3040">
              <w:rPr>
                <w:rStyle w:val="a4"/>
                <w:b/>
                <w:bCs/>
                <w:noProof/>
              </w:rPr>
              <w:t>2. Диагностика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_Toc121995483 \h </w:instrText>
            </w:r>
            <w:r w:rsidR="00D458CA" w:rsidRPr="00CA3040">
              <w:rPr>
                <w:b/>
                <w:bCs/>
                <w:noProof/>
                <w:webHidden/>
              </w:rPr>
            </w:r>
            <w:r w:rsidR="00D458CA" w:rsidRPr="00CA3040">
              <w:rPr>
                <w:b/>
                <w:bCs/>
                <w:noProof/>
                <w:webHidden/>
              </w:rPr>
              <w:fldChar w:fldCharType="separate"/>
            </w:r>
            <w:r w:rsidR="00F011D7">
              <w:rPr>
                <w:b/>
                <w:bCs/>
                <w:noProof/>
                <w:webHidden/>
              </w:rPr>
              <w:t>5</w:t>
            </w:r>
            <w:r w:rsidR="00D458CA" w:rsidRPr="00CA3040">
              <w:rPr>
                <w:b/>
                <w:bCs/>
                <w:noProof/>
                <w:webHidden/>
              </w:rPr>
              <w:fldChar w:fldCharType="end"/>
            </w:r>
          </w:hyperlink>
        </w:p>
        <w:p w14:paraId="3EE83FD7" w14:textId="6A42EEB5"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4" w:history="1">
            <w:r w:rsidR="00D458CA" w:rsidRPr="00CA3040">
              <w:rPr>
                <w:rStyle w:val="a4"/>
                <w:b/>
                <w:bCs/>
                <w:noProof/>
              </w:rPr>
              <w:t>2.1 Жалобы и анамнез</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_Toc121995484 \h </w:instrText>
            </w:r>
            <w:r w:rsidR="00D458CA" w:rsidRPr="00CA3040">
              <w:rPr>
                <w:b/>
                <w:bCs/>
                <w:noProof/>
                <w:webHidden/>
              </w:rPr>
            </w:r>
            <w:r w:rsidR="00D458CA" w:rsidRPr="00CA3040">
              <w:rPr>
                <w:b/>
                <w:bCs/>
                <w:noProof/>
                <w:webHidden/>
              </w:rPr>
              <w:fldChar w:fldCharType="separate"/>
            </w:r>
            <w:r w:rsidR="00F011D7">
              <w:rPr>
                <w:b/>
                <w:bCs/>
                <w:noProof/>
                <w:webHidden/>
              </w:rPr>
              <w:t>5</w:t>
            </w:r>
            <w:r w:rsidR="00D458CA" w:rsidRPr="00CA3040">
              <w:rPr>
                <w:b/>
                <w:bCs/>
                <w:noProof/>
                <w:webHidden/>
              </w:rPr>
              <w:fldChar w:fldCharType="end"/>
            </w:r>
          </w:hyperlink>
        </w:p>
        <w:p w14:paraId="6EE5E2CF" w14:textId="52C7E18B"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5" w:history="1">
            <w:r w:rsidR="00D458CA" w:rsidRPr="00CA3040">
              <w:rPr>
                <w:rStyle w:val="a4"/>
                <w:b/>
                <w:bCs/>
                <w:noProof/>
              </w:rPr>
              <w:t>2.2 Физикальное обследование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_Toc121995485 \h </w:instrText>
            </w:r>
            <w:r w:rsidR="00D458CA" w:rsidRPr="00CA3040">
              <w:rPr>
                <w:b/>
                <w:bCs/>
                <w:noProof/>
                <w:webHidden/>
              </w:rPr>
            </w:r>
            <w:r w:rsidR="00D458CA" w:rsidRPr="00CA3040">
              <w:rPr>
                <w:b/>
                <w:bCs/>
                <w:noProof/>
                <w:webHidden/>
              </w:rPr>
              <w:fldChar w:fldCharType="separate"/>
            </w:r>
            <w:r w:rsidR="00F011D7">
              <w:rPr>
                <w:b/>
                <w:bCs/>
                <w:noProof/>
                <w:webHidden/>
              </w:rPr>
              <w:t>5</w:t>
            </w:r>
            <w:r w:rsidR="00D458CA" w:rsidRPr="00CA3040">
              <w:rPr>
                <w:b/>
                <w:bCs/>
                <w:noProof/>
                <w:webHidden/>
              </w:rPr>
              <w:fldChar w:fldCharType="end"/>
            </w:r>
          </w:hyperlink>
        </w:p>
        <w:p w14:paraId="043B18E3" w14:textId="677B39CA"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6" w:history="1">
            <w:r w:rsidR="00D458CA" w:rsidRPr="00CA3040">
              <w:rPr>
                <w:rStyle w:val="a4"/>
                <w:b/>
                <w:bCs/>
                <w:noProof/>
              </w:rPr>
              <w:t>2.3 Лабораторная диагностика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_Toc121995486 \h </w:instrText>
            </w:r>
            <w:r w:rsidR="00D458CA" w:rsidRPr="00CA3040">
              <w:rPr>
                <w:b/>
                <w:bCs/>
                <w:noProof/>
                <w:webHidden/>
              </w:rPr>
            </w:r>
            <w:r w:rsidR="00D458CA" w:rsidRPr="00CA3040">
              <w:rPr>
                <w:b/>
                <w:bCs/>
                <w:noProof/>
                <w:webHidden/>
              </w:rPr>
              <w:fldChar w:fldCharType="separate"/>
            </w:r>
            <w:r w:rsidR="00F011D7">
              <w:rPr>
                <w:b/>
                <w:bCs/>
                <w:noProof/>
                <w:webHidden/>
              </w:rPr>
              <w:t>5</w:t>
            </w:r>
            <w:r w:rsidR="00D458CA" w:rsidRPr="00CA3040">
              <w:rPr>
                <w:b/>
                <w:bCs/>
                <w:noProof/>
                <w:webHidden/>
              </w:rPr>
              <w:fldChar w:fldCharType="end"/>
            </w:r>
          </w:hyperlink>
        </w:p>
        <w:p w14:paraId="6A366F57" w14:textId="21D7CD3E"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7" w:history="1">
            <w:r w:rsidR="00D458CA" w:rsidRPr="00CA3040">
              <w:rPr>
                <w:rStyle w:val="a4"/>
                <w:b/>
                <w:bCs/>
                <w:noProof/>
              </w:rPr>
              <w:t>2.4 Инструментальная диагностика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_Toc121995487 \h </w:instrText>
            </w:r>
            <w:r w:rsidR="00D458CA" w:rsidRPr="00CA3040">
              <w:rPr>
                <w:b/>
                <w:bCs/>
                <w:noProof/>
                <w:webHidden/>
              </w:rPr>
            </w:r>
            <w:r w:rsidR="00D458CA" w:rsidRPr="00CA3040">
              <w:rPr>
                <w:b/>
                <w:bCs/>
                <w:noProof/>
                <w:webHidden/>
              </w:rPr>
              <w:fldChar w:fldCharType="separate"/>
            </w:r>
            <w:r w:rsidR="00F011D7">
              <w:rPr>
                <w:b/>
                <w:bCs/>
                <w:noProof/>
                <w:webHidden/>
              </w:rPr>
              <w:t>6</w:t>
            </w:r>
            <w:r w:rsidR="00D458CA" w:rsidRPr="00CA3040">
              <w:rPr>
                <w:b/>
                <w:bCs/>
                <w:noProof/>
                <w:webHidden/>
              </w:rPr>
              <w:fldChar w:fldCharType="end"/>
            </w:r>
          </w:hyperlink>
        </w:p>
        <w:p w14:paraId="455A4342" w14:textId="0E110678"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88" w:history="1">
            <w:r w:rsidR="00D458CA" w:rsidRPr="00CA3040">
              <w:rPr>
                <w:rStyle w:val="a4"/>
                <w:b/>
                <w:bCs/>
                <w:noProof/>
              </w:rPr>
              <w:t>2.5 Иная диагностика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_Toc121995488 \h </w:instrText>
            </w:r>
            <w:r w:rsidR="00D458CA" w:rsidRPr="00CA3040">
              <w:rPr>
                <w:b/>
                <w:bCs/>
                <w:noProof/>
                <w:webHidden/>
              </w:rPr>
            </w:r>
            <w:r w:rsidR="00D458CA" w:rsidRPr="00CA3040">
              <w:rPr>
                <w:b/>
                <w:bCs/>
                <w:noProof/>
                <w:webHidden/>
              </w:rPr>
              <w:fldChar w:fldCharType="separate"/>
            </w:r>
            <w:r w:rsidR="00F011D7">
              <w:rPr>
                <w:b/>
                <w:bCs/>
                <w:noProof/>
                <w:webHidden/>
              </w:rPr>
              <w:t>6</w:t>
            </w:r>
            <w:r w:rsidR="00D458CA" w:rsidRPr="00CA3040">
              <w:rPr>
                <w:b/>
                <w:bCs/>
                <w:noProof/>
                <w:webHidden/>
              </w:rPr>
              <w:fldChar w:fldCharType="end"/>
            </w:r>
          </w:hyperlink>
        </w:p>
        <w:p w14:paraId="32D30EF9" w14:textId="19095814"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89" w:history="1">
            <w:r w:rsidR="00D458CA" w:rsidRPr="00CA3040">
              <w:rPr>
                <w:rStyle w:val="a4"/>
                <w:b/>
                <w:bCs/>
                <w:noProof/>
              </w:rPr>
              <w:t>3. Лечение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_Toc121995489 \h </w:instrText>
            </w:r>
            <w:r w:rsidR="00D458CA" w:rsidRPr="00CA3040">
              <w:rPr>
                <w:b/>
                <w:bCs/>
                <w:noProof/>
                <w:webHidden/>
              </w:rPr>
            </w:r>
            <w:r w:rsidR="00D458CA" w:rsidRPr="00CA3040">
              <w:rPr>
                <w:b/>
                <w:bCs/>
                <w:noProof/>
                <w:webHidden/>
              </w:rPr>
              <w:fldChar w:fldCharType="separate"/>
            </w:r>
            <w:r w:rsidR="00F011D7">
              <w:rPr>
                <w:b/>
                <w:bCs/>
                <w:noProof/>
                <w:webHidden/>
              </w:rPr>
              <w:t>6</w:t>
            </w:r>
            <w:r w:rsidR="00D458CA" w:rsidRPr="00CA3040">
              <w:rPr>
                <w:b/>
                <w:bCs/>
                <w:noProof/>
                <w:webHidden/>
              </w:rPr>
              <w:fldChar w:fldCharType="end"/>
            </w:r>
          </w:hyperlink>
        </w:p>
        <w:p w14:paraId="65F231AF" w14:textId="7AA84BEB"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90" w:history="1">
            <w:r w:rsidR="00D458CA" w:rsidRPr="00CA3040">
              <w:rPr>
                <w:rStyle w:val="a4"/>
                <w:rFonts w:eastAsia="Times New Roman"/>
                <w:b/>
                <w:bCs/>
                <w:noProof/>
              </w:rPr>
              <w:t>3.1 Консервативное лечение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_Toc121995490 \h </w:instrText>
            </w:r>
            <w:r w:rsidR="00D458CA" w:rsidRPr="00CA3040">
              <w:rPr>
                <w:b/>
                <w:bCs/>
                <w:noProof/>
                <w:webHidden/>
              </w:rPr>
            </w:r>
            <w:r w:rsidR="00D458CA" w:rsidRPr="00CA3040">
              <w:rPr>
                <w:b/>
                <w:bCs/>
                <w:noProof/>
                <w:webHidden/>
              </w:rPr>
              <w:fldChar w:fldCharType="separate"/>
            </w:r>
            <w:r w:rsidR="00F011D7">
              <w:rPr>
                <w:b/>
                <w:bCs/>
                <w:noProof/>
                <w:webHidden/>
              </w:rPr>
              <w:t>6</w:t>
            </w:r>
            <w:r w:rsidR="00D458CA" w:rsidRPr="00CA3040">
              <w:rPr>
                <w:b/>
                <w:bCs/>
                <w:noProof/>
                <w:webHidden/>
              </w:rPr>
              <w:fldChar w:fldCharType="end"/>
            </w:r>
          </w:hyperlink>
        </w:p>
        <w:p w14:paraId="1768EE81" w14:textId="228CE29B"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91" w:history="1">
            <w:r w:rsidR="00D458CA" w:rsidRPr="00CA3040">
              <w:rPr>
                <w:rStyle w:val="a4"/>
                <w:b/>
                <w:bCs/>
                <w:noProof/>
              </w:rPr>
              <w:t>3.2 Хирургическое лечение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_Toc121995491 \h </w:instrText>
            </w:r>
            <w:r w:rsidR="00D458CA" w:rsidRPr="00CA3040">
              <w:rPr>
                <w:b/>
                <w:bCs/>
                <w:noProof/>
                <w:webHidden/>
              </w:rPr>
            </w:r>
            <w:r w:rsidR="00D458CA" w:rsidRPr="00CA3040">
              <w:rPr>
                <w:b/>
                <w:bCs/>
                <w:noProof/>
                <w:webHidden/>
              </w:rPr>
              <w:fldChar w:fldCharType="separate"/>
            </w:r>
            <w:r w:rsidR="00F011D7">
              <w:rPr>
                <w:b/>
                <w:bCs/>
                <w:noProof/>
                <w:webHidden/>
              </w:rPr>
              <w:t>9</w:t>
            </w:r>
            <w:r w:rsidR="00D458CA" w:rsidRPr="00CA3040">
              <w:rPr>
                <w:b/>
                <w:bCs/>
                <w:noProof/>
                <w:webHidden/>
              </w:rPr>
              <w:fldChar w:fldCharType="end"/>
            </w:r>
          </w:hyperlink>
        </w:p>
        <w:p w14:paraId="2F927BDE" w14:textId="0F618A3C" w:rsidR="00D458CA" w:rsidRPr="00CA3040" w:rsidRDefault="009F02DE" w:rsidP="00CA3040">
          <w:pPr>
            <w:pStyle w:val="21"/>
            <w:spacing w:after="0" w:line="276" w:lineRule="auto"/>
            <w:ind w:left="0" w:firstLine="0"/>
            <w:rPr>
              <w:rFonts w:asciiTheme="minorHAnsi" w:eastAsiaTheme="minorEastAsia" w:hAnsiTheme="minorHAnsi" w:cstheme="minorBidi"/>
              <w:b/>
              <w:bCs/>
              <w:noProof/>
              <w:sz w:val="22"/>
              <w:szCs w:val="22"/>
              <w:lang w:eastAsia="ru-RU"/>
            </w:rPr>
          </w:pPr>
          <w:hyperlink w:anchor="_Toc121995492" w:history="1">
            <w:r w:rsidR="00D458CA" w:rsidRPr="00CA3040">
              <w:rPr>
                <w:rStyle w:val="a4"/>
                <w:b/>
                <w:bCs/>
                <w:noProof/>
              </w:rPr>
              <w:t>3.3 Иное лечение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_Toc121995492 \h </w:instrText>
            </w:r>
            <w:r w:rsidR="00D458CA" w:rsidRPr="00CA3040">
              <w:rPr>
                <w:b/>
                <w:bCs/>
                <w:noProof/>
                <w:webHidden/>
              </w:rPr>
            </w:r>
            <w:r w:rsidR="00D458CA" w:rsidRPr="00CA3040">
              <w:rPr>
                <w:b/>
                <w:bCs/>
                <w:noProof/>
                <w:webHidden/>
              </w:rPr>
              <w:fldChar w:fldCharType="separate"/>
            </w:r>
            <w:r w:rsidR="00F011D7">
              <w:rPr>
                <w:b/>
                <w:bCs/>
                <w:noProof/>
                <w:webHidden/>
              </w:rPr>
              <w:t>9</w:t>
            </w:r>
            <w:r w:rsidR="00D458CA" w:rsidRPr="00CA3040">
              <w:rPr>
                <w:b/>
                <w:bCs/>
                <w:noProof/>
                <w:webHidden/>
              </w:rPr>
              <w:fldChar w:fldCharType="end"/>
            </w:r>
          </w:hyperlink>
        </w:p>
        <w:p w14:paraId="21A6C58C" w14:textId="3981B5E6"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3" w:history="1">
            <w:r w:rsidR="00D458CA" w:rsidRPr="00CA3040">
              <w:rPr>
                <w:rStyle w:val="a4"/>
                <w:b/>
                <w:bCs/>
                <w:noProof/>
              </w:rPr>
              <w:t>4. Реабилитация</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_Toc121995493 \h </w:instrText>
            </w:r>
            <w:r w:rsidR="00D458CA" w:rsidRPr="00CA3040">
              <w:rPr>
                <w:b/>
                <w:bCs/>
                <w:noProof/>
                <w:webHidden/>
              </w:rPr>
            </w:r>
            <w:r w:rsidR="00D458CA" w:rsidRPr="00CA3040">
              <w:rPr>
                <w:b/>
                <w:bCs/>
                <w:noProof/>
                <w:webHidden/>
              </w:rPr>
              <w:fldChar w:fldCharType="separate"/>
            </w:r>
            <w:r w:rsidR="00F011D7">
              <w:rPr>
                <w:b/>
                <w:bCs/>
                <w:noProof/>
                <w:webHidden/>
              </w:rPr>
              <w:t>9</w:t>
            </w:r>
            <w:r w:rsidR="00D458CA" w:rsidRPr="00CA3040">
              <w:rPr>
                <w:b/>
                <w:bCs/>
                <w:noProof/>
                <w:webHidden/>
              </w:rPr>
              <w:fldChar w:fldCharType="end"/>
            </w:r>
          </w:hyperlink>
        </w:p>
        <w:p w14:paraId="15F553CB" w14:textId="772C0E74"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4" w:history="1">
            <w:r w:rsidR="00D458CA" w:rsidRPr="00CA3040">
              <w:rPr>
                <w:rStyle w:val="a4"/>
                <w:b/>
                <w:bCs/>
                <w:noProof/>
              </w:rPr>
              <w:t>5. Профилактика и диспансерное наблюдение</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_Toc121995494 \h </w:instrText>
            </w:r>
            <w:r w:rsidR="00D458CA" w:rsidRPr="00CA3040">
              <w:rPr>
                <w:b/>
                <w:bCs/>
                <w:noProof/>
                <w:webHidden/>
              </w:rPr>
            </w:r>
            <w:r w:rsidR="00D458CA" w:rsidRPr="00CA3040">
              <w:rPr>
                <w:b/>
                <w:bCs/>
                <w:noProof/>
                <w:webHidden/>
              </w:rPr>
              <w:fldChar w:fldCharType="separate"/>
            </w:r>
            <w:r w:rsidR="00F011D7">
              <w:rPr>
                <w:b/>
                <w:bCs/>
                <w:noProof/>
                <w:webHidden/>
              </w:rPr>
              <w:t>9</w:t>
            </w:r>
            <w:r w:rsidR="00D458CA" w:rsidRPr="00CA3040">
              <w:rPr>
                <w:b/>
                <w:bCs/>
                <w:noProof/>
                <w:webHidden/>
              </w:rPr>
              <w:fldChar w:fldCharType="end"/>
            </w:r>
          </w:hyperlink>
        </w:p>
        <w:p w14:paraId="7F9C549B" w14:textId="00520884"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5" w:history="1">
            <w:r w:rsidR="00D458CA" w:rsidRPr="00CA3040">
              <w:rPr>
                <w:rStyle w:val="a4"/>
                <w:b/>
                <w:bCs/>
                <w:noProof/>
              </w:rPr>
              <w:t>6. Организация медицинской помощи</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_Toc121995495 \h </w:instrText>
            </w:r>
            <w:r w:rsidR="00D458CA" w:rsidRPr="00CA3040">
              <w:rPr>
                <w:b/>
                <w:bCs/>
                <w:noProof/>
                <w:webHidden/>
              </w:rPr>
            </w:r>
            <w:r w:rsidR="00D458CA" w:rsidRPr="00CA3040">
              <w:rPr>
                <w:b/>
                <w:bCs/>
                <w:noProof/>
                <w:webHidden/>
              </w:rPr>
              <w:fldChar w:fldCharType="separate"/>
            </w:r>
            <w:r w:rsidR="00F011D7">
              <w:rPr>
                <w:b/>
                <w:bCs/>
                <w:noProof/>
                <w:webHidden/>
              </w:rPr>
              <w:t>9</w:t>
            </w:r>
            <w:r w:rsidR="00D458CA" w:rsidRPr="00CA3040">
              <w:rPr>
                <w:b/>
                <w:bCs/>
                <w:noProof/>
                <w:webHidden/>
              </w:rPr>
              <w:fldChar w:fldCharType="end"/>
            </w:r>
          </w:hyperlink>
        </w:p>
        <w:p w14:paraId="2B66B18D" w14:textId="12762DE0"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6" w:history="1">
            <w:r w:rsidR="00D458CA" w:rsidRPr="00CA3040">
              <w:rPr>
                <w:rStyle w:val="a4"/>
                <w:b/>
                <w:bCs/>
                <w:noProof/>
              </w:rPr>
              <w:t>7. Дополнительная информация, влияющая на исход заболевания/синдрома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_Toc121995496 \h </w:instrText>
            </w:r>
            <w:r w:rsidR="00D458CA" w:rsidRPr="00CA3040">
              <w:rPr>
                <w:b/>
                <w:bCs/>
                <w:noProof/>
                <w:webHidden/>
              </w:rPr>
            </w:r>
            <w:r w:rsidR="00D458CA" w:rsidRPr="00CA3040">
              <w:rPr>
                <w:b/>
                <w:bCs/>
                <w:noProof/>
                <w:webHidden/>
              </w:rPr>
              <w:fldChar w:fldCharType="separate"/>
            </w:r>
            <w:r w:rsidR="00F011D7">
              <w:rPr>
                <w:b/>
                <w:bCs/>
                <w:noProof/>
                <w:webHidden/>
              </w:rPr>
              <w:t>9</w:t>
            </w:r>
            <w:r w:rsidR="00D458CA" w:rsidRPr="00CA3040">
              <w:rPr>
                <w:b/>
                <w:bCs/>
                <w:noProof/>
                <w:webHidden/>
              </w:rPr>
              <w:fldChar w:fldCharType="end"/>
            </w:r>
          </w:hyperlink>
        </w:p>
        <w:p w14:paraId="1DB62FCA" w14:textId="2CB7279B"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7" w:history="1">
            <w:r w:rsidR="00D458CA" w:rsidRPr="00CA3040">
              <w:rPr>
                <w:rStyle w:val="a4"/>
                <w:b/>
                <w:bCs/>
                <w:noProof/>
              </w:rPr>
              <w:t>Критерии оценки качества медицинской помощи</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_Toc121995497 \h </w:instrText>
            </w:r>
            <w:r w:rsidR="00D458CA" w:rsidRPr="00CA3040">
              <w:rPr>
                <w:b/>
                <w:bCs/>
                <w:noProof/>
                <w:webHidden/>
              </w:rPr>
            </w:r>
            <w:r w:rsidR="00D458CA" w:rsidRPr="00CA3040">
              <w:rPr>
                <w:b/>
                <w:bCs/>
                <w:noProof/>
                <w:webHidden/>
              </w:rPr>
              <w:fldChar w:fldCharType="separate"/>
            </w:r>
            <w:r w:rsidR="00F011D7">
              <w:rPr>
                <w:b/>
                <w:bCs/>
                <w:noProof/>
                <w:webHidden/>
              </w:rPr>
              <w:t>10</w:t>
            </w:r>
            <w:r w:rsidR="00D458CA" w:rsidRPr="00CA3040">
              <w:rPr>
                <w:b/>
                <w:bCs/>
                <w:noProof/>
                <w:webHidden/>
              </w:rPr>
              <w:fldChar w:fldCharType="end"/>
            </w:r>
          </w:hyperlink>
        </w:p>
        <w:p w14:paraId="71540962" w14:textId="3DE3F04E"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8" w:history="1">
            <w:r w:rsidR="00D458CA" w:rsidRPr="00CA3040">
              <w:rPr>
                <w:rStyle w:val="a4"/>
                <w:b/>
                <w:bCs/>
                <w:noProof/>
              </w:rPr>
              <w:t>Список</w:t>
            </w:r>
            <w:r w:rsidR="00D458CA" w:rsidRPr="00CA3040">
              <w:rPr>
                <w:rStyle w:val="a4"/>
                <w:b/>
                <w:bCs/>
                <w:noProof/>
                <w:lang w:val="en-US"/>
              </w:rPr>
              <w:t xml:space="preserve"> </w:t>
            </w:r>
            <w:r w:rsidR="00D458CA" w:rsidRPr="00CA3040">
              <w:rPr>
                <w:rStyle w:val="a4"/>
                <w:b/>
                <w:bCs/>
                <w:noProof/>
              </w:rPr>
              <w:t>литературы</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_Toc121995498 \h </w:instrText>
            </w:r>
            <w:r w:rsidR="00D458CA" w:rsidRPr="00CA3040">
              <w:rPr>
                <w:b/>
                <w:bCs/>
                <w:noProof/>
                <w:webHidden/>
              </w:rPr>
            </w:r>
            <w:r w:rsidR="00D458CA" w:rsidRPr="00CA3040">
              <w:rPr>
                <w:b/>
                <w:bCs/>
                <w:noProof/>
                <w:webHidden/>
              </w:rPr>
              <w:fldChar w:fldCharType="separate"/>
            </w:r>
            <w:r w:rsidR="00F011D7">
              <w:rPr>
                <w:b/>
                <w:bCs/>
                <w:noProof/>
                <w:webHidden/>
              </w:rPr>
              <w:t>11</w:t>
            </w:r>
            <w:r w:rsidR="00D458CA" w:rsidRPr="00CA3040">
              <w:rPr>
                <w:b/>
                <w:bCs/>
                <w:noProof/>
                <w:webHidden/>
              </w:rPr>
              <w:fldChar w:fldCharType="end"/>
            </w:r>
          </w:hyperlink>
        </w:p>
        <w:p w14:paraId="4BA3A24A" w14:textId="088157F0"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499" w:history="1">
            <w:r w:rsidR="00D458CA" w:rsidRPr="00CA3040">
              <w:rPr>
                <w:rStyle w:val="a4"/>
                <w:b/>
                <w:bCs/>
                <w:noProof/>
              </w:rPr>
              <w:t>Приложение А1</w:t>
            </w:r>
            <w:r w:rsidR="00CA3040">
              <w:rPr>
                <w:rStyle w:val="a4"/>
                <w:b/>
                <w:bCs/>
                <w:noProof/>
              </w:rPr>
              <w:t xml:space="preserve">. </w:t>
            </w:r>
          </w:hyperlink>
          <w:hyperlink w:anchor="_Toc121995500" w:history="1">
            <w:r w:rsidR="00D458CA" w:rsidRPr="00CA3040">
              <w:rPr>
                <w:rStyle w:val="a4"/>
                <w:b/>
                <w:bCs/>
                <w:noProof/>
              </w:rPr>
              <w:t>Состав рабочей группы</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_Toc121995500 \h </w:instrText>
            </w:r>
            <w:r w:rsidR="00D458CA" w:rsidRPr="00CA3040">
              <w:rPr>
                <w:b/>
                <w:bCs/>
                <w:noProof/>
                <w:webHidden/>
              </w:rPr>
            </w:r>
            <w:r w:rsidR="00D458CA" w:rsidRPr="00CA3040">
              <w:rPr>
                <w:b/>
                <w:bCs/>
                <w:noProof/>
                <w:webHidden/>
              </w:rPr>
              <w:fldChar w:fldCharType="separate"/>
            </w:r>
            <w:r w:rsidR="00F011D7">
              <w:rPr>
                <w:b/>
                <w:bCs/>
                <w:noProof/>
                <w:webHidden/>
              </w:rPr>
              <w:t>12</w:t>
            </w:r>
            <w:r w:rsidR="00D458CA" w:rsidRPr="00CA3040">
              <w:rPr>
                <w:b/>
                <w:bCs/>
                <w:noProof/>
                <w:webHidden/>
              </w:rPr>
              <w:fldChar w:fldCharType="end"/>
            </w:r>
          </w:hyperlink>
        </w:p>
        <w:p w14:paraId="13C22806" w14:textId="4699764B"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501" w:history="1">
            <w:r w:rsidR="00D458CA" w:rsidRPr="00CA3040">
              <w:rPr>
                <w:rStyle w:val="a4"/>
                <w:b/>
                <w:bCs/>
                <w:noProof/>
              </w:rPr>
              <w:t>Приложение А2</w:t>
            </w:r>
            <w:r w:rsidR="00CA3040">
              <w:rPr>
                <w:rStyle w:val="a4"/>
                <w:b/>
                <w:bCs/>
                <w:noProof/>
              </w:rPr>
              <w:t xml:space="preserve">. </w:t>
            </w:r>
          </w:hyperlink>
          <w:hyperlink w:anchor="_Toc121995502" w:history="1">
            <w:r w:rsidR="00D458CA" w:rsidRPr="00CA3040">
              <w:rPr>
                <w:rStyle w:val="a4"/>
                <w:b/>
                <w:bCs/>
                <w:noProof/>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_Toc121995502 \h </w:instrText>
            </w:r>
            <w:r w:rsidR="00D458CA" w:rsidRPr="00CA3040">
              <w:rPr>
                <w:b/>
                <w:bCs/>
                <w:noProof/>
                <w:webHidden/>
              </w:rPr>
            </w:r>
            <w:r w:rsidR="00D458CA" w:rsidRPr="00CA3040">
              <w:rPr>
                <w:b/>
                <w:bCs/>
                <w:noProof/>
                <w:webHidden/>
              </w:rPr>
              <w:fldChar w:fldCharType="separate"/>
            </w:r>
            <w:r w:rsidR="00F011D7">
              <w:rPr>
                <w:b/>
                <w:bCs/>
                <w:noProof/>
                <w:webHidden/>
              </w:rPr>
              <w:t>13</w:t>
            </w:r>
            <w:r w:rsidR="00D458CA" w:rsidRPr="00CA3040">
              <w:rPr>
                <w:b/>
                <w:bCs/>
                <w:noProof/>
                <w:webHidden/>
              </w:rPr>
              <w:fldChar w:fldCharType="end"/>
            </w:r>
          </w:hyperlink>
        </w:p>
        <w:p w14:paraId="28EB0301" w14:textId="4D8DBF5E"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503" w:history="1">
            <w:r w:rsidR="00D458CA" w:rsidRPr="00CA3040">
              <w:rPr>
                <w:rStyle w:val="a4"/>
                <w:b/>
                <w:bCs/>
                <w:noProof/>
              </w:rPr>
              <w:t>Приложение Б</w:t>
            </w:r>
            <w:r w:rsidR="00CA3040">
              <w:rPr>
                <w:rStyle w:val="a4"/>
                <w:b/>
                <w:bCs/>
                <w:noProof/>
              </w:rPr>
              <w:t xml:space="preserve">. </w:t>
            </w:r>
          </w:hyperlink>
          <w:hyperlink w:anchor="_Toc121995504" w:history="1">
            <w:r w:rsidR="00D458CA" w:rsidRPr="00CA3040">
              <w:rPr>
                <w:rStyle w:val="a4"/>
                <w:b/>
                <w:bCs/>
                <w:noProof/>
              </w:rPr>
              <w:t>Алгоритмы действий врача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_Toc121995504 \h </w:instrText>
            </w:r>
            <w:r w:rsidR="00D458CA" w:rsidRPr="00CA3040">
              <w:rPr>
                <w:b/>
                <w:bCs/>
                <w:noProof/>
                <w:webHidden/>
              </w:rPr>
            </w:r>
            <w:r w:rsidR="00D458CA" w:rsidRPr="00CA3040">
              <w:rPr>
                <w:b/>
                <w:bCs/>
                <w:noProof/>
                <w:webHidden/>
              </w:rPr>
              <w:fldChar w:fldCharType="separate"/>
            </w:r>
            <w:r w:rsidR="00F011D7">
              <w:rPr>
                <w:b/>
                <w:bCs/>
                <w:noProof/>
                <w:webHidden/>
              </w:rPr>
              <w:t>15</w:t>
            </w:r>
            <w:r w:rsidR="00D458CA" w:rsidRPr="00CA3040">
              <w:rPr>
                <w:b/>
                <w:bCs/>
                <w:noProof/>
                <w:webHidden/>
              </w:rPr>
              <w:fldChar w:fldCharType="end"/>
            </w:r>
          </w:hyperlink>
        </w:p>
        <w:p w14:paraId="387EFA9C" w14:textId="7EB80619" w:rsidR="00D458CA" w:rsidRPr="00CA3040" w:rsidRDefault="009F02DE" w:rsidP="00CA3040">
          <w:pPr>
            <w:pStyle w:val="11"/>
            <w:spacing w:after="0" w:line="276" w:lineRule="auto"/>
            <w:rPr>
              <w:rFonts w:asciiTheme="minorHAnsi" w:eastAsiaTheme="minorEastAsia" w:hAnsiTheme="minorHAnsi" w:cstheme="minorBidi"/>
              <w:b/>
              <w:bCs/>
              <w:noProof/>
              <w:sz w:val="22"/>
              <w:lang w:eastAsia="ru-RU"/>
            </w:rPr>
          </w:pPr>
          <w:hyperlink w:anchor="_Toc121995505" w:history="1">
            <w:r w:rsidR="00D458CA" w:rsidRPr="00CA3040">
              <w:rPr>
                <w:rStyle w:val="a4"/>
                <w:b/>
                <w:bCs/>
                <w:noProof/>
              </w:rPr>
              <w:t>Приложение В</w:t>
            </w:r>
            <w:r w:rsidR="00CA3040">
              <w:rPr>
                <w:rStyle w:val="a4"/>
                <w:b/>
                <w:bCs/>
                <w:noProof/>
              </w:rPr>
              <w:t xml:space="preserve">. </w:t>
            </w:r>
          </w:hyperlink>
          <w:hyperlink w:anchor="_Toc121995506" w:history="1">
            <w:r w:rsidR="00D458CA" w:rsidRPr="00CA3040">
              <w:rPr>
                <w:rStyle w:val="a4"/>
                <w:b/>
                <w:bCs/>
                <w:noProof/>
              </w:rPr>
              <w:t>Информация для пациента</w:t>
            </w:r>
            <w:r w:rsidR="00D458CA" w:rsidRPr="00CA3040">
              <w:rPr>
                <w:b/>
                <w:bCs/>
                <w:noProof/>
                <w:webHidden/>
              </w:rPr>
              <w:tab/>
            </w:r>
            <w:r w:rsidR="00D458CA" w:rsidRPr="00CA3040">
              <w:rPr>
                <w:b/>
                <w:bCs/>
                <w:noProof/>
                <w:webHidden/>
              </w:rPr>
              <w:fldChar w:fldCharType="begin"/>
            </w:r>
            <w:r w:rsidR="00D458CA" w:rsidRPr="00CA3040">
              <w:rPr>
                <w:b/>
                <w:bCs/>
                <w:noProof/>
                <w:webHidden/>
              </w:rPr>
              <w:instrText xml:space="preserve"> PAGEREF _Toc121995506 \h </w:instrText>
            </w:r>
            <w:r w:rsidR="00D458CA" w:rsidRPr="00CA3040">
              <w:rPr>
                <w:b/>
                <w:bCs/>
                <w:noProof/>
                <w:webHidden/>
              </w:rPr>
            </w:r>
            <w:r w:rsidR="00D458CA" w:rsidRPr="00CA3040">
              <w:rPr>
                <w:b/>
                <w:bCs/>
                <w:noProof/>
                <w:webHidden/>
              </w:rPr>
              <w:fldChar w:fldCharType="separate"/>
            </w:r>
            <w:r w:rsidR="00F011D7">
              <w:rPr>
                <w:b/>
                <w:bCs/>
                <w:noProof/>
                <w:webHidden/>
              </w:rPr>
              <w:t>16</w:t>
            </w:r>
            <w:r w:rsidR="00D458CA" w:rsidRPr="00CA3040">
              <w:rPr>
                <w:b/>
                <w:bCs/>
                <w:noProof/>
                <w:webHidden/>
              </w:rPr>
              <w:fldChar w:fldCharType="end"/>
            </w:r>
          </w:hyperlink>
        </w:p>
        <w:p w14:paraId="72A8F062" w14:textId="7A611054" w:rsidR="00D458CA" w:rsidRPr="00CA3040" w:rsidRDefault="00D458CA" w:rsidP="00CA3040">
          <w:pPr>
            <w:spacing w:line="276" w:lineRule="auto"/>
            <w:rPr>
              <w:b/>
              <w:bCs/>
            </w:rPr>
          </w:pPr>
          <w:r w:rsidRPr="00CA3040">
            <w:rPr>
              <w:b/>
              <w:bCs/>
            </w:rPr>
            <w:fldChar w:fldCharType="end"/>
          </w:r>
        </w:p>
      </w:sdtContent>
    </w:sdt>
    <w:p w14:paraId="2D5E4B04" w14:textId="77777777" w:rsidR="00AB6D67" w:rsidRPr="00CA3040" w:rsidRDefault="00AB6D67" w:rsidP="00CA3040">
      <w:pPr>
        <w:ind w:left="709" w:firstLine="0"/>
      </w:pPr>
    </w:p>
    <w:p w14:paraId="09AC3BBB" w14:textId="77777777" w:rsidR="00CA3040" w:rsidRPr="00CA3040" w:rsidRDefault="00CA3040" w:rsidP="00CA3040">
      <w:pPr>
        <w:ind w:left="709" w:firstLine="0"/>
      </w:pPr>
      <w:bookmarkStart w:id="6" w:name="_Toc121995474"/>
    </w:p>
    <w:p w14:paraId="4B01607A" w14:textId="77777777" w:rsidR="00CA3040" w:rsidRPr="00CA3040" w:rsidRDefault="00CA3040" w:rsidP="00CA3040">
      <w:pPr>
        <w:ind w:left="709" w:firstLine="0"/>
      </w:pPr>
    </w:p>
    <w:p w14:paraId="1DE6BF1C" w14:textId="77777777" w:rsidR="00CA3040" w:rsidRPr="00CA3040" w:rsidRDefault="00CA3040" w:rsidP="00CA3040">
      <w:pPr>
        <w:ind w:left="709" w:firstLine="0"/>
      </w:pPr>
    </w:p>
    <w:p w14:paraId="4B4199C6" w14:textId="6894087B" w:rsidR="00CA3040" w:rsidRDefault="00CA3040" w:rsidP="00CA3040">
      <w:pPr>
        <w:ind w:left="709" w:firstLine="0"/>
      </w:pPr>
    </w:p>
    <w:p w14:paraId="1216571D" w14:textId="6F7C36A4" w:rsidR="00CA3040" w:rsidRDefault="00CA3040" w:rsidP="00CA3040">
      <w:pPr>
        <w:ind w:left="709" w:firstLine="0"/>
      </w:pPr>
    </w:p>
    <w:p w14:paraId="0B491922" w14:textId="0E55E208" w:rsidR="00CA3040" w:rsidRDefault="00CA3040" w:rsidP="00CA3040">
      <w:pPr>
        <w:ind w:left="709" w:firstLine="0"/>
      </w:pPr>
    </w:p>
    <w:p w14:paraId="0FCCF49F" w14:textId="77777777" w:rsidR="00CA3040" w:rsidRPr="00CA3040" w:rsidRDefault="00CA3040" w:rsidP="00CA3040">
      <w:pPr>
        <w:ind w:left="709" w:firstLine="0"/>
      </w:pPr>
    </w:p>
    <w:p w14:paraId="57AFB28B" w14:textId="383E5B4E" w:rsidR="003E23EC" w:rsidRPr="00AB6D67" w:rsidRDefault="003E23EC" w:rsidP="00AB6D67">
      <w:pPr>
        <w:pStyle w:val="1"/>
        <w:jc w:val="center"/>
        <w:rPr>
          <w:rFonts w:ascii="Times New Roman" w:hAnsi="Times New Roman" w:cs="Times New Roman"/>
          <w:b/>
          <w:color w:val="auto"/>
          <w:sz w:val="28"/>
          <w:szCs w:val="28"/>
        </w:rPr>
      </w:pPr>
      <w:r w:rsidRPr="00AB6D67">
        <w:rPr>
          <w:rFonts w:ascii="Times New Roman" w:hAnsi="Times New Roman" w:cs="Times New Roman"/>
          <w:b/>
          <w:color w:val="auto"/>
          <w:sz w:val="28"/>
          <w:szCs w:val="28"/>
        </w:rPr>
        <w:lastRenderedPageBreak/>
        <w:t>Список сокращений</w:t>
      </w:r>
      <w:bookmarkEnd w:id="5"/>
      <w:bookmarkEnd w:id="4"/>
      <w:bookmarkEnd w:id="6"/>
    </w:p>
    <w:p w14:paraId="0A6169CC" w14:textId="77777777" w:rsidR="003E23EC" w:rsidRPr="00AB6D67" w:rsidRDefault="003E23EC" w:rsidP="00AB6D67">
      <w:pPr>
        <w:pStyle w:val="af1"/>
        <w:spacing w:before="0"/>
        <w:ind w:left="0" w:firstLine="709"/>
      </w:pPr>
      <w:bookmarkStart w:id="7" w:name="_Toc22566724"/>
      <w:bookmarkStart w:id="8" w:name="__RefHeading___doc_terms"/>
      <w:r w:rsidRPr="00AB6D67">
        <w:t>ДНК – дезоксирибонуклеиновая кислота</w:t>
      </w:r>
    </w:p>
    <w:p w14:paraId="56246EC8" w14:textId="77777777" w:rsidR="003E23EC" w:rsidRPr="00AB6D67" w:rsidRDefault="003E23EC" w:rsidP="00AB6D67">
      <w:pPr>
        <w:pStyle w:val="af1"/>
        <w:spacing w:before="0"/>
        <w:ind w:left="0" w:firstLine="709"/>
      </w:pPr>
      <w:r w:rsidRPr="00AB6D67">
        <w:t>МКБ – международная классификация болезней</w:t>
      </w:r>
    </w:p>
    <w:p w14:paraId="4EBAC6EC" w14:textId="77777777" w:rsidR="003E23EC" w:rsidRPr="00AB6D67" w:rsidRDefault="003E23EC" w:rsidP="00AB6D67">
      <w:pPr>
        <w:pStyle w:val="af1"/>
        <w:spacing w:before="0"/>
        <w:ind w:left="0" w:firstLine="709"/>
      </w:pPr>
      <w:r w:rsidRPr="00AB6D67">
        <w:t xml:space="preserve">МЭ – </w:t>
      </w:r>
      <w:proofErr w:type="spellStart"/>
      <w:r w:rsidRPr="00AB6D67">
        <w:t>многоформная</w:t>
      </w:r>
      <w:proofErr w:type="spellEnd"/>
      <w:r w:rsidRPr="00AB6D67">
        <w:t xml:space="preserve"> эритема</w:t>
      </w:r>
    </w:p>
    <w:p w14:paraId="6E6E2486" w14:textId="77777777" w:rsidR="003E23EC" w:rsidRPr="00AB6D67" w:rsidRDefault="003E23EC" w:rsidP="00AB6D67">
      <w:pPr>
        <w:pStyle w:val="af1"/>
        <w:spacing w:before="0"/>
        <w:ind w:left="0" w:firstLine="709"/>
      </w:pPr>
      <w:r w:rsidRPr="00AB6D67">
        <w:t>РКИ – рандомизированные контролируемые исследования</w:t>
      </w:r>
    </w:p>
    <w:p w14:paraId="127C0BE3" w14:textId="77777777" w:rsidR="003E23EC" w:rsidRDefault="003E23EC" w:rsidP="00AB6D67">
      <w:pPr>
        <w:pStyle w:val="af1"/>
        <w:spacing w:before="0"/>
        <w:ind w:left="0" w:firstLine="709"/>
      </w:pPr>
      <w:r w:rsidRPr="00AB6D67">
        <w:t>СОЭ – скорость оседания эритроцитов</w:t>
      </w:r>
    </w:p>
    <w:p w14:paraId="72747741" w14:textId="72BE6108" w:rsidR="00C8645F" w:rsidRPr="00AB6D67" w:rsidRDefault="00C8645F" w:rsidP="00AB6D67">
      <w:pPr>
        <w:pStyle w:val="af1"/>
        <w:spacing w:before="0"/>
        <w:ind w:left="0" w:firstLine="709"/>
      </w:pPr>
      <w:r>
        <w:t>РИФ-</w:t>
      </w:r>
      <w:r w:rsidRPr="00C8645F">
        <w:rPr>
          <w:color w:val="333333"/>
          <w:shd w:val="clear" w:color="auto" w:fill="FFFFFF"/>
        </w:rPr>
        <w:t xml:space="preserve">реакция </w:t>
      </w:r>
      <w:proofErr w:type="spellStart"/>
      <w:r w:rsidRPr="00C8645F">
        <w:rPr>
          <w:color w:val="333333"/>
          <w:shd w:val="clear" w:color="auto" w:fill="FFFFFF"/>
        </w:rPr>
        <w:t>иммунофлюоресценци</w:t>
      </w:r>
      <w:proofErr w:type="spellEnd"/>
    </w:p>
    <w:p w14:paraId="290142FD" w14:textId="77777777" w:rsidR="00CA3040" w:rsidRDefault="00CA3040" w:rsidP="00AB6D67">
      <w:pPr>
        <w:pStyle w:val="CustomContentNormal0"/>
        <w:spacing w:before="0"/>
        <w:rPr>
          <w:szCs w:val="28"/>
        </w:rPr>
      </w:pPr>
      <w:bookmarkStart w:id="9" w:name="_Toc121995475"/>
    </w:p>
    <w:p w14:paraId="20363602" w14:textId="44D13594" w:rsidR="003E23EC" w:rsidRPr="00AB6D67" w:rsidRDefault="003E23EC" w:rsidP="00AB6D67">
      <w:pPr>
        <w:pStyle w:val="CustomContentNormal0"/>
        <w:spacing w:before="0"/>
        <w:rPr>
          <w:szCs w:val="28"/>
        </w:rPr>
      </w:pPr>
      <w:r w:rsidRPr="00AB6D67">
        <w:rPr>
          <w:szCs w:val="28"/>
        </w:rPr>
        <w:t>Термины и определения</w:t>
      </w:r>
      <w:bookmarkStart w:id="10" w:name="__RefHeading___doc_1"/>
      <w:bookmarkEnd w:id="7"/>
      <w:bookmarkEnd w:id="8"/>
      <w:bookmarkEnd w:id="9"/>
    </w:p>
    <w:p w14:paraId="5AC2A8EA" w14:textId="77777777" w:rsidR="003E23EC" w:rsidRPr="00AB6D67" w:rsidRDefault="003E23EC" w:rsidP="00AB6D67">
      <w:pPr>
        <w:pStyle w:val="2-60"/>
        <w:rPr>
          <w:b/>
        </w:rPr>
      </w:pPr>
      <w:proofErr w:type="spellStart"/>
      <w:r w:rsidRPr="00AB6D67">
        <w:t>Многоформная</w:t>
      </w:r>
      <w:proofErr w:type="spellEnd"/>
      <w:r w:rsidRPr="00AB6D67">
        <w:t xml:space="preserve"> эритема – острая </w:t>
      </w:r>
      <w:proofErr w:type="spellStart"/>
      <w:r w:rsidRPr="00AB6D67">
        <w:t>иммуноопосредованная</w:t>
      </w:r>
      <w:proofErr w:type="spellEnd"/>
      <w:r w:rsidRPr="00AB6D67">
        <w:t xml:space="preserve"> воспалительная реакция кожи и, в ряде случаев, слизистых оболочек на различные стимулы, характеризующаяся </w:t>
      </w:r>
      <w:proofErr w:type="spellStart"/>
      <w:r w:rsidRPr="00AB6D67">
        <w:t>мишеневидными</w:t>
      </w:r>
      <w:proofErr w:type="spellEnd"/>
      <w:r w:rsidRPr="00AB6D67">
        <w:t xml:space="preserve"> очагами поражения с периферической локализацией, склонная к </w:t>
      </w:r>
      <w:proofErr w:type="spellStart"/>
      <w:r w:rsidRPr="00AB6D67">
        <w:t>рецидивированию</w:t>
      </w:r>
      <w:proofErr w:type="spellEnd"/>
      <w:r w:rsidRPr="00AB6D67">
        <w:t xml:space="preserve"> и </w:t>
      </w:r>
      <w:proofErr w:type="spellStart"/>
      <w:r w:rsidRPr="00AB6D67">
        <w:t>саморазрешению</w:t>
      </w:r>
      <w:proofErr w:type="spellEnd"/>
      <w:r w:rsidRPr="00AB6D67">
        <w:t>.</w:t>
      </w:r>
    </w:p>
    <w:p w14:paraId="5A770A96" w14:textId="7BE5221E" w:rsidR="003E23EC" w:rsidRPr="00AB6D67" w:rsidRDefault="003E23EC" w:rsidP="00AB6D67">
      <w:pPr>
        <w:pStyle w:val="ac"/>
        <w:spacing w:before="0"/>
        <w:rPr>
          <w:szCs w:val="28"/>
        </w:rPr>
      </w:pPr>
      <w:bookmarkStart w:id="11" w:name="_Toc22566725"/>
      <w:bookmarkStart w:id="12" w:name="_Toc121995476"/>
      <w:r w:rsidRPr="00AB6D67">
        <w:rPr>
          <w:szCs w:val="28"/>
        </w:rPr>
        <w:t>1. Краткая информация</w:t>
      </w:r>
      <w:bookmarkEnd w:id="10"/>
      <w:bookmarkEnd w:id="11"/>
      <w:bookmarkEnd w:id="12"/>
    </w:p>
    <w:p w14:paraId="23DE0B17" w14:textId="4C0A8AF2" w:rsidR="003E23EC" w:rsidRPr="00AB6D67" w:rsidRDefault="003E23EC" w:rsidP="00AB6D67">
      <w:pPr>
        <w:pStyle w:val="2"/>
        <w:spacing w:before="0"/>
        <w:jc w:val="center"/>
        <w:rPr>
          <w:shd w:val="clear" w:color="auto" w:fill="FFFFFF"/>
        </w:rPr>
      </w:pPr>
      <w:bookmarkStart w:id="13" w:name="_Toc469402330"/>
      <w:bookmarkStart w:id="14" w:name="_Toc468273527"/>
      <w:bookmarkStart w:id="15" w:name="_Toc468273445"/>
      <w:bookmarkStart w:id="16" w:name="_Toc22566726"/>
      <w:bookmarkStart w:id="17" w:name="_Toc121995477"/>
      <w:bookmarkStart w:id="18" w:name="__RefHeading___doc_2"/>
      <w:bookmarkEnd w:id="13"/>
      <w:bookmarkEnd w:id="14"/>
      <w:bookmarkEnd w:id="15"/>
      <w:r w:rsidRPr="00AB6D67">
        <w:t>1.1 Определение</w:t>
      </w:r>
      <w:bookmarkEnd w:id="16"/>
      <w:bookmarkEnd w:id="17"/>
    </w:p>
    <w:p w14:paraId="185C28BB" w14:textId="77777777" w:rsidR="003E23EC" w:rsidRPr="00AB6D67" w:rsidRDefault="003E23EC" w:rsidP="00AB6D67">
      <w:pPr>
        <w:pStyle w:val="a6"/>
        <w:spacing w:before="0" w:beforeAutospacing="0" w:after="0" w:afterAutospacing="0" w:line="360" w:lineRule="auto"/>
        <w:rPr>
          <w:rFonts w:eastAsiaTheme="minorEastAsia"/>
        </w:rPr>
      </w:pPr>
      <w:bookmarkStart w:id="19" w:name="_Toc22566727"/>
      <w:proofErr w:type="spellStart"/>
      <w:r w:rsidRPr="00AB6D67">
        <w:rPr>
          <w:b/>
        </w:rPr>
        <w:t>Многоформная</w:t>
      </w:r>
      <w:proofErr w:type="spellEnd"/>
      <w:r w:rsidRPr="00AB6D67">
        <w:rPr>
          <w:b/>
        </w:rPr>
        <w:t xml:space="preserve"> эритема (МЭ)</w:t>
      </w:r>
      <w:r w:rsidRPr="00AB6D67">
        <w:t xml:space="preserve"> – острая </w:t>
      </w:r>
      <w:proofErr w:type="spellStart"/>
      <w:r w:rsidRPr="00AB6D67">
        <w:t>иммуноопосредованная</w:t>
      </w:r>
      <w:proofErr w:type="spellEnd"/>
      <w:r w:rsidRPr="00AB6D67">
        <w:t xml:space="preserve"> воспалительная реакция кожи и, в ряде случаев, слизистых оболочек на различные стимулы, характеризующаяся </w:t>
      </w:r>
      <w:proofErr w:type="spellStart"/>
      <w:r w:rsidRPr="00AB6D67">
        <w:t>мишеневидными</w:t>
      </w:r>
      <w:proofErr w:type="spellEnd"/>
      <w:r w:rsidRPr="00AB6D67">
        <w:t xml:space="preserve"> очагами поражения с периферической локализацией, склонная к </w:t>
      </w:r>
      <w:proofErr w:type="spellStart"/>
      <w:r w:rsidRPr="00AB6D67">
        <w:t>рецидивированию</w:t>
      </w:r>
      <w:proofErr w:type="spellEnd"/>
      <w:r w:rsidRPr="00AB6D67">
        <w:t xml:space="preserve"> и </w:t>
      </w:r>
      <w:proofErr w:type="spellStart"/>
      <w:r w:rsidRPr="00AB6D67">
        <w:t>саморазрешению</w:t>
      </w:r>
      <w:proofErr w:type="spellEnd"/>
      <w:r w:rsidRPr="00AB6D67">
        <w:t>.</w:t>
      </w:r>
    </w:p>
    <w:p w14:paraId="22934A54" w14:textId="65B45308" w:rsidR="003E23EC" w:rsidRPr="00AB6D67" w:rsidRDefault="003E23EC" w:rsidP="00AB6D67">
      <w:pPr>
        <w:pStyle w:val="2"/>
        <w:spacing w:before="0"/>
        <w:jc w:val="center"/>
        <w:rPr>
          <w:shd w:val="clear" w:color="auto" w:fill="FFFFFF"/>
        </w:rPr>
      </w:pPr>
      <w:bookmarkStart w:id="20" w:name="_Toc121995478"/>
      <w:r w:rsidRPr="00AB6D67">
        <w:t>1.2 Этиология и патогенез</w:t>
      </w:r>
      <w:bookmarkStart w:id="21" w:name="_Toc22566728"/>
      <w:bookmarkEnd w:id="19"/>
      <w:bookmarkEnd w:id="20"/>
    </w:p>
    <w:p w14:paraId="07973B6E" w14:textId="047C9299" w:rsidR="003E23EC" w:rsidRPr="00AB6D67" w:rsidRDefault="003E23EC" w:rsidP="00D458CA">
      <w:pPr>
        <w:rPr>
          <w:rFonts w:eastAsia="Times New Roman"/>
          <w:b/>
          <w:szCs w:val="24"/>
          <w:lang w:eastAsia="ru-RU"/>
        </w:rPr>
      </w:pPr>
      <w:r w:rsidRPr="00AB6D67">
        <w:rPr>
          <w:rFonts w:eastAsia="Times New Roman"/>
          <w:szCs w:val="24"/>
          <w:lang w:eastAsia="ru-RU"/>
        </w:rPr>
        <w:t xml:space="preserve">На сегодняшний день причины и механизмы </w:t>
      </w:r>
      <w:r w:rsidRPr="00D458CA">
        <w:rPr>
          <w:rFonts w:eastAsia="Times New Roman"/>
          <w:szCs w:val="24"/>
          <w:lang w:eastAsia="ru-RU"/>
        </w:rPr>
        <w:t xml:space="preserve">развития </w:t>
      </w:r>
      <w:r w:rsidR="00AB6D67" w:rsidRPr="00D458CA">
        <w:rPr>
          <w:rFonts w:eastAsia="Times New Roman"/>
          <w:lang w:eastAsia="ru-RU"/>
        </w:rPr>
        <w:t>МЭ</w:t>
      </w:r>
      <w:r w:rsidRPr="00D458CA">
        <w:rPr>
          <w:rFonts w:eastAsia="Times New Roman"/>
          <w:szCs w:val="24"/>
          <w:lang w:eastAsia="ru-RU"/>
        </w:rPr>
        <w:t xml:space="preserve"> окончательно не изучены. В большинстве случаев развитие </w:t>
      </w:r>
      <w:r w:rsidR="00AB6D67" w:rsidRPr="00D458CA">
        <w:rPr>
          <w:rFonts w:eastAsia="Times New Roman"/>
          <w:lang w:eastAsia="ru-RU"/>
        </w:rPr>
        <w:t>МЭ</w:t>
      </w:r>
      <w:r w:rsidRPr="00D458CA">
        <w:rPr>
          <w:rFonts w:eastAsia="Times New Roman"/>
          <w:szCs w:val="24"/>
          <w:lang w:eastAsia="ru-RU"/>
        </w:rPr>
        <w:t xml:space="preserve"> связано с герпетической инфекцией</w:t>
      </w:r>
      <w:r w:rsidRPr="00AB6D67">
        <w:rPr>
          <w:rFonts w:eastAsia="Times New Roman"/>
          <w:szCs w:val="24"/>
          <w:lang w:eastAsia="ru-RU"/>
        </w:rPr>
        <w:t xml:space="preserve">; также возможна манифестация заболевания под влиянием вирусов гепатитов В и С, Эпштейна-Барра, аденовирусов, </w:t>
      </w:r>
      <w:proofErr w:type="spellStart"/>
      <w:r w:rsidRPr="00AB6D67">
        <w:rPr>
          <w:rFonts w:eastAsia="Times New Roman"/>
          <w:szCs w:val="24"/>
          <w:lang w:eastAsia="ru-RU"/>
        </w:rPr>
        <w:t>Mycoplasma</w:t>
      </w:r>
      <w:proofErr w:type="spellEnd"/>
      <w:r w:rsidRPr="00AB6D67">
        <w:rPr>
          <w:rFonts w:eastAsia="Times New Roman"/>
          <w:szCs w:val="24"/>
          <w:lang w:eastAsia="ru-RU"/>
        </w:rPr>
        <w:t xml:space="preserve"> </w:t>
      </w:r>
      <w:proofErr w:type="spellStart"/>
      <w:r w:rsidRPr="00AB6D67">
        <w:rPr>
          <w:rFonts w:eastAsia="Times New Roman"/>
          <w:szCs w:val="24"/>
          <w:lang w:eastAsia="ru-RU"/>
        </w:rPr>
        <w:t>pneumonia</w:t>
      </w:r>
      <w:proofErr w:type="spellEnd"/>
      <w:r w:rsidRPr="00AB6D67">
        <w:rPr>
          <w:rFonts w:eastAsia="Times New Roman"/>
          <w:szCs w:val="24"/>
          <w:lang w:eastAsia="ru-RU"/>
        </w:rPr>
        <w:t xml:space="preserve">, бактериальных и грибковых инфекционных агентов. ДНК вируса простого герпеса обнаруживают в коже в области высыпаний у 60–90% больных. Причинами заболевания могут являться: прием лекарственных препаратов (сульфаниламиды, пенициллины, барбитураты, аллопуринол, фенилбутазон), системные заболевания (саркоидоз, узелковый периартериит, </w:t>
      </w:r>
      <w:proofErr w:type="spellStart"/>
      <w:r w:rsidRPr="00AB6D67">
        <w:rPr>
          <w:rFonts w:eastAsia="Times New Roman"/>
          <w:szCs w:val="24"/>
          <w:lang w:eastAsia="ru-RU"/>
        </w:rPr>
        <w:t>гранулематоз</w:t>
      </w:r>
      <w:proofErr w:type="spellEnd"/>
      <w:r w:rsidRPr="00AB6D67">
        <w:rPr>
          <w:rFonts w:eastAsia="Times New Roman"/>
          <w:szCs w:val="24"/>
          <w:lang w:eastAsia="ru-RU"/>
        </w:rPr>
        <w:t xml:space="preserve"> </w:t>
      </w:r>
      <w:proofErr w:type="spellStart"/>
      <w:r w:rsidRPr="00AB6D67">
        <w:rPr>
          <w:rFonts w:eastAsia="Times New Roman"/>
          <w:szCs w:val="24"/>
          <w:lang w:eastAsia="ru-RU"/>
        </w:rPr>
        <w:t>Вегенера</w:t>
      </w:r>
      <w:proofErr w:type="spellEnd"/>
      <w:r w:rsidRPr="00AB6D67">
        <w:rPr>
          <w:rFonts w:eastAsia="Times New Roman"/>
          <w:szCs w:val="24"/>
          <w:lang w:eastAsia="ru-RU"/>
        </w:rPr>
        <w:t xml:space="preserve">, лимфома, лейкоз). Воспалительный процесс при </w:t>
      </w:r>
      <w:r w:rsidR="00AB6D67" w:rsidRPr="005A287A">
        <w:rPr>
          <w:rFonts w:eastAsia="Times New Roman"/>
          <w:bCs/>
          <w:lang w:eastAsia="ru-RU"/>
        </w:rPr>
        <w:t>МЭ</w:t>
      </w:r>
      <w:r w:rsidRPr="005A287A">
        <w:rPr>
          <w:rFonts w:eastAsia="Times New Roman"/>
          <w:bCs/>
          <w:szCs w:val="24"/>
          <w:lang w:eastAsia="ru-RU"/>
        </w:rPr>
        <w:t xml:space="preserve"> </w:t>
      </w:r>
      <w:r w:rsidRPr="00AB6D67">
        <w:rPr>
          <w:rFonts w:eastAsia="Times New Roman"/>
          <w:szCs w:val="24"/>
          <w:lang w:eastAsia="ru-RU"/>
        </w:rPr>
        <w:t>обусловлен сенсибилизированными Т-хелперами (CD4+ Т-лимфоцитами).</w:t>
      </w:r>
    </w:p>
    <w:p w14:paraId="4FCFA64E" w14:textId="3A109E8C" w:rsidR="003E23EC" w:rsidRPr="00AB6D67" w:rsidRDefault="003E23EC" w:rsidP="00AB6D67">
      <w:pPr>
        <w:pStyle w:val="2"/>
        <w:spacing w:before="0"/>
        <w:jc w:val="center"/>
        <w:rPr>
          <w:shd w:val="clear" w:color="auto" w:fill="FFFFFF"/>
        </w:rPr>
      </w:pPr>
      <w:bookmarkStart w:id="22" w:name="_Toc121995479"/>
      <w:r w:rsidRPr="00AB6D67">
        <w:t>1.3 Эпидемиология</w:t>
      </w:r>
      <w:bookmarkEnd w:id="21"/>
      <w:bookmarkEnd w:id="22"/>
    </w:p>
    <w:p w14:paraId="6C2BD2C7" w14:textId="5FE37451" w:rsidR="003E23EC" w:rsidRPr="00AB6D67" w:rsidRDefault="003E23EC" w:rsidP="00AB6D67">
      <w:pPr>
        <w:pStyle w:val="af1"/>
        <w:spacing w:before="0"/>
        <w:ind w:left="0" w:firstLine="709"/>
        <w:rPr>
          <w:rFonts w:eastAsiaTheme="minorEastAsia"/>
        </w:rPr>
      </w:pPr>
      <w:bookmarkStart w:id="23" w:name="_Toc22566729"/>
      <w:r w:rsidRPr="00AB6D67">
        <w:t>М</w:t>
      </w:r>
      <w:r w:rsidR="00AB6D67">
        <w:t>Э</w:t>
      </w:r>
      <w:r w:rsidRPr="00AB6D67">
        <w:t xml:space="preserve"> наблюдается у пациентов всех возрастов, но чаще – у подростков и молодых людей. Среди больных преобладают мужчины (соотношение мужчин и женщин составляет </w:t>
      </w:r>
      <w:r w:rsidRPr="00AB6D67">
        <w:lastRenderedPageBreak/>
        <w:t>3:2). Примерно в 30% случаев заболевание рецидивирует. В детском возрасте встречается нечасто (20% случаев).</w:t>
      </w:r>
    </w:p>
    <w:p w14:paraId="68421154" w14:textId="33F340C2" w:rsidR="003E23EC" w:rsidRPr="00AB6D67" w:rsidRDefault="003E23EC" w:rsidP="00AB6D67">
      <w:pPr>
        <w:pStyle w:val="af1"/>
        <w:spacing w:before="0"/>
        <w:ind w:left="0" w:firstLine="0"/>
        <w:jc w:val="center"/>
        <w:outlineLvl w:val="1"/>
        <w:rPr>
          <w:b/>
          <w:u w:val="single"/>
          <w:shd w:val="clear" w:color="auto" w:fill="FFFFFF"/>
        </w:rPr>
      </w:pPr>
      <w:bookmarkStart w:id="24" w:name="_Toc121995480"/>
      <w:r w:rsidRPr="00AB6D67">
        <w:rPr>
          <w:b/>
          <w:u w:val="single"/>
        </w:rPr>
        <w:t xml:space="preserve">1.4 </w:t>
      </w:r>
      <w:r w:rsidRPr="00AB6D67">
        <w:rPr>
          <w:b/>
          <w:u w:val="single"/>
          <w:shd w:val="clear" w:color="auto" w:fill="FFFFFF"/>
        </w:rPr>
        <w:t>Кодировани</w:t>
      </w:r>
      <w:bookmarkEnd w:id="23"/>
      <w:r w:rsidRPr="00AB6D67">
        <w:rPr>
          <w:b/>
          <w:u w:val="single"/>
          <w:shd w:val="clear" w:color="auto" w:fill="FFFFFF"/>
        </w:rPr>
        <w:t>е по МКБ 10</w:t>
      </w:r>
      <w:bookmarkEnd w:id="24"/>
    </w:p>
    <w:p w14:paraId="499FB93A" w14:textId="77777777" w:rsidR="003E23EC" w:rsidRPr="00AB6D67" w:rsidRDefault="003E23EC" w:rsidP="00AB6D67">
      <w:pPr>
        <w:pStyle w:val="af1"/>
        <w:spacing w:before="0"/>
        <w:ind w:left="0" w:firstLine="709"/>
        <w:rPr>
          <w:rFonts w:eastAsiaTheme="minorEastAsia"/>
        </w:rPr>
      </w:pPr>
      <w:bookmarkStart w:id="25" w:name="_Toc22566730"/>
      <w:r w:rsidRPr="00AB6D67">
        <w:t xml:space="preserve">L51.0 – </w:t>
      </w:r>
      <w:proofErr w:type="spellStart"/>
      <w:r w:rsidRPr="00AB6D67">
        <w:t>Небуллезная</w:t>
      </w:r>
      <w:proofErr w:type="spellEnd"/>
      <w:r w:rsidRPr="00AB6D67">
        <w:t xml:space="preserve"> эритема </w:t>
      </w:r>
      <w:proofErr w:type="spellStart"/>
      <w:r w:rsidRPr="00AB6D67">
        <w:t>многоформная</w:t>
      </w:r>
      <w:proofErr w:type="spellEnd"/>
    </w:p>
    <w:p w14:paraId="0F91CDA0" w14:textId="77777777" w:rsidR="003E23EC" w:rsidRPr="00AB6D67" w:rsidRDefault="003E23EC" w:rsidP="00AB6D67">
      <w:pPr>
        <w:pStyle w:val="af1"/>
        <w:spacing w:before="0"/>
        <w:ind w:left="0" w:firstLine="709"/>
      </w:pPr>
      <w:r w:rsidRPr="00AB6D67">
        <w:t xml:space="preserve">L51.8 – Другая эритема </w:t>
      </w:r>
      <w:proofErr w:type="spellStart"/>
      <w:r w:rsidRPr="00AB6D67">
        <w:t>многоформная</w:t>
      </w:r>
      <w:proofErr w:type="spellEnd"/>
    </w:p>
    <w:p w14:paraId="678A27A6" w14:textId="77777777" w:rsidR="003E23EC" w:rsidRPr="00AB6D67" w:rsidRDefault="003E23EC" w:rsidP="00AB6D67">
      <w:pPr>
        <w:pStyle w:val="af1"/>
        <w:spacing w:before="0"/>
        <w:ind w:left="0" w:firstLine="709"/>
      </w:pPr>
      <w:r w:rsidRPr="00AB6D67">
        <w:t xml:space="preserve">L51.9 – Эритема </w:t>
      </w:r>
      <w:proofErr w:type="spellStart"/>
      <w:r w:rsidRPr="00AB6D67">
        <w:t>многоформная</w:t>
      </w:r>
      <w:proofErr w:type="spellEnd"/>
      <w:r w:rsidRPr="00AB6D67">
        <w:t xml:space="preserve"> неуточненная </w:t>
      </w:r>
    </w:p>
    <w:p w14:paraId="3A1FF1CF" w14:textId="29BDFB90" w:rsidR="003E23EC" w:rsidRPr="00AB6D67" w:rsidRDefault="003E23EC" w:rsidP="00AB6D67">
      <w:pPr>
        <w:pStyle w:val="af1"/>
        <w:spacing w:before="0"/>
        <w:ind w:left="0" w:firstLine="0"/>
        <w:jc w:val="center"/>
        <w:outlineLvl w:val="1"/>
        <w:rPr>
          <w:b/>
          <w:u w:val="single"/>
        </w:rPr>
      </w:pPr>
      <w:bookmarkStart w:id="26" w:name="_Toc121995481"/>
      <w:r w:rsidRPr="00AB6D67">
        <w:rPr>
          <w:b/>
          <w:u w:val="single"/>
        </w:rPr>
        <w:t>1.5 Классификация</w:t>
      </w:r>
      <w:bookmarkEnd w:id="25"/>
      <w:bookmarkEnd w:id="26"/>
    </w:p>
    <w:p w14:paraId="768C5841" w14:textId="15BE43EC" w:rsidR="003E23EC" w:rsidRPr="00AB6D67" w:rsidRDefault="003E23EC" w:rsidP="00AB6D67">
      <w:pPr>
        <w:pStyle w:val="af1"/>
        <w:spacing w:before="0"/>
        <w:ind w:left="0" w:firstLine="709"/>
        <w:rPr>
          <w:rFonts w:eastAsiaTheme="minorEastAsia"/>
        </w:rPr>
      </w:pPr>
      <w:bookmarkStart w:id="27" w:name="_Toc22566731"/>
      <w:r w:rsidRPr="00AB6D67">
        <w:t xml:space="preserve">Общепринятой классификации </w:t>
      </w:r>
      <w:r w:rsidR="00AB6D67">
        <w:t>МЭ</w:t>
      </w:r>
      <w:r w:rsidRPr="00AB6D67">
        <w:t xml:space="preserve"> не существует.</w:t>
      </w:r>
    </w:p>
    <w:p w14:paraId="0122AF73" w14:textId="7417D677" w:rsidR="003E23EC" w:rsidRPr="00AB6D67" w:rsidRDefault="003E23EC" w:rsidP="00AB6D67">
      <w:pPr>
        <w:pStyle w:val="af1"/>
        <w:spacing w:before="0"/>
        <w:ind w:left="0" w:firstLine="0"/>
      </w:pPr>
      <w:r w:rsidRPr="00AB6D67">
        <w:t xml:space="preserve">В зависимости от выраженности клинических проявлений выделяют две формы </w:t>
      </w:r>
      <w:r w:rsidR="00AB6D67">
        <w:t>МЭ</w:t>
      </w:r>
      <w:r w:rsidRPr="00AB6D67">
        <w:t>:</w:t>
      </w:r>
    </w:p>
    <w:p w14:paraId="2AB18FBE" w14:textId="77777777" w:rsidR="003E23EC" w:rsidRPr="00AB6D67" w:rsidRDefault="003E23EC" w:rsidP="00AB6D67">
      <w:pPr>
        <w:numPr>
          <w:ilvl w:val="0"/>
          <w:numId w:val="1"/>
        </w:numPr>
        <w:tabs>
          <w:tab w:val="left" w:pos="993"/>
        </w:tabs>
        <w:ind w:left="0" w:firstLine="709"/>
        <w:rPr>
          <w:rFonts w:eastAsia="Times New Roman"/>
          <w:szCs w:val="24"/>
        </w:rPr>
      </w:pPr>
      <w:r w:rsidRPr="00AB6D67">
        <w:rPr>
          <w:rFonts w:eastAsia="Times New Roman"/>
          <w:szCs w:val="24"/>
        </w:rPr>
        <w:t>легкую (малую) форму, при которой отсутствует поражение слизистых оболочек, общее состояние больного не нарушено;</w:t>
      </w:r>
    </w:p>
    <w:p w14:paraId="78E43201" w14:textId="77777777" w:rsidR="003E23EC" w:rsidRPr="00AB6D67" w:rsidRDefault="003E23EC" w:rsidP="00AB6D67">
      <w:pPr>
        <w:numPr>
          <w:ilvl w:val="0"/>
          <w:numId w:val="1"/>
        </w:numPr>
        <w:tabs>
          <w:tab w:val="left" w:pos="993"/>
        </w:tabs>
        <w:ind w:left="0" w:firstLine="709"/>
        <w:rPr>
          <w:rFonts w:eastAsia="Times New Roman"/>
          <w:szCs w:val="24"/>
        </w:rPr>
      </w:pPr>
      <w:r w:rsidRPr="00AB6D67">
        <w:rPr>
          <w:rFonts w:eastAsia="Times New Roman"/>
          <w:szCs w:val="24"/>
        </w:rPr>
        <w:t>тяжелую (большую) форму, характеризующуюся распространенными кожными высыпаниями, поражением слизистых оболочек, общим недомоганием.</w:t>
      </w:r>
    </w:p>
    <w:p w14:paraId="655F4EBA" w14:textId="56166613" w:rsidR="003E23EC" w:rsidRPr="00AB6D67" w:rsidRDefault="003E23EC" w:rsidP="00AB6D67">
      <w:pPr>
        <w:pStyle w:val="2"/>
        <w:spacing w:before="0"/>
        <w:jc w:val="center"/>
      </w:pPr>
      <w:bookmarkStart w:id="28" w:name="_Toc121995482"/>
      <w:r w:rsidRPr="00AB6D67">
        <w:t>1.6 Клиническая картина</w:t>
      </w:r>
      <w:bookmarkEnd w:id="27"/>
      <w:bookmarkEnd w:id="28"/>
    </w:p>
    <w:p w14:paraId="145C2FA2" w14:textId="7FA98D9A" w:rsidR="003E23EC" w:rsidRPr="00AB6D67" w:rsidRDefault="003E23EC" w:rsidP="00AB6D67">
      <w:pPr>
        <w:rPr>
          <w:rFonts w:eastAsia="Times New Roman"/>
          <w:szCs w:val="24"/>
          <w:lang w:eastAsia="ru-RU"/>
        </w:rPr>
      </w:pPr>
      <w:bookmarkStart w:id="29" w:name="_Toc22566732"/>
      <w:r w:rsidRPr="00AB6D67">
        <w:rPr>
          <w:rFonts w:eastAsia="Times New Roman"/>
          <w:szCs w:val="24"/>
          <w:lang w:eastAsia="ru-RU"/>
        </w:rPr>
        <w:t>М</w:t>
      </w:r>
      <w:r w:rsidR="00AB6D67">
        <w:rPr>
          <w:rFonts w:eastAsia="Times New Roman"/>
          <w:szCs w:val="24"/>
          <w:lang w:eastAsia="ru-RU"/>
        </w:rPr>
        <w:t>Э</w:t>
      </w:r>
      <w:r w:rsidRPr="00AB6D67">
        <w:rPr>
          <w:rFonts w:eastAsia="Times New Roman"/>
          <w:szCs w:val="24"/>
          <w:lang w:eastAsia="ru-RU"/>
        </w:rPr>
        <w:t xml:space="preserve"> характеризуется острым началом. Заболевание часто начинается с продромальных явлений (повышение температуры тела, недомогание, боли в мышцах и суставах, боль в горле).</w:t>
      </w:r>
    </w:p>
    <w:p w14:paraId="2F9C0935" w14:textId="77777777" w:rsidR="003E23EC" w:rsidRPr="00AB6D67" w:rsidRDefault="003E23EC" w:rsidP="00AB6D67">
      <w:pPr>
        <w:rPr>
          <w:rFonts w:eastAsia="Times New Roman"/>
          <w:szCs w:val="24"/>
          <w:lang w:eastAsia="ru-RU"/>
        </w:rPr>
      </w:pPr>
      <w:r w:rsidRPr="00AB6D67">
        <w:rPr>
          <w:rFonts w:eastAsia="Times New Roman"/>
          <w:szCs w:val="24"/>
          <w:lang w:eastAsia="ru-RU"/>
        </w:rPr>
        <w:t>После продромального периода толчкообразно (в течение 10–15 суток и более) появляются полиморфные высыпания на коже – эритемы, папулы, везикулы.</w:t>
      </w:r>
    </w:p>
    <w:p w14:paraId="101A084E" w14:textId="09A8B360" w:rsidR="003E23EC" w:rsidRPr="00AB6D67" w:rsidRDefault="003E23EC" w:rsidP="00AB6D67">
      <w:pPr>
        <w:rPr>
          <w:rFonts w:eastAsia="Times New Roman"/>
          <w:szCs w:val="24"/>
          <w:lang w:eastAsia="ru-RU"/>
        </w:rPr>
      </w:pPr>
      <w:r w:rsidRPr="00AB6D67">
        <w:rPr>
          <w:rFonts w:eastAsia="Times New Roman"/>
          <w:szCs w:val="24"/>
          <w:lang w:eastAsia="ru-RU"/>
        </w:rPr>
        <w:t xml:space="preserve">Для </w:t>
      </w:r>
      <w:r w:rsidR="00AB6D67">
        <w:rPr>
          <w:rFonts w:eastAsia="Times New Roman"/>
          <w:szCs w:val="24"/>
          <w:lang w:eastAsia="ru-RU"/>
        </w:rPr>
        <w:t>МЭ</w:t>
      </w:r>
      <w:r w:rsidRPr="00AB6D67">
        <w:rPr>
          <w:rFonts w:eastAsia="Times New Roman"/>
          <w:szCs w:val="24"/>
          <w:lang w:eastAsia="ru-RU"/>
        </w:rPr>
        <w:t xml:space="preserve"> характерно наличие </w:t>
      </w:r>
      <w:proofErr w:type="spellStart"/>
      <w:r w:rsidRPr="00AB6D67">
        <w:rPr>
          <w:rFonts w:eastAsia="Times New Roman"/>
          <w:szCs w:val="24"/>
          <w:lang w:eastAsia="ru-RU"/>
        </w:rPr>
        <w:t>мишеневидных</w:t>
      </w:r>
      <w:proofErr w:type="spellEnd"/>
      <w:r w:rsidRPr="00AB6D67">
        <w:rPr>
          <w:rFonts w:eastAsia="Times New Roman"/>
          <w:szCs w:val="24"/>
          <w:lang w:eastAsia="ru-RU"/>
        </w:rPr>
        <w:t xml:space="preserve"> очагов менее 3 см в диаметре с четко очерченными краями, в структуре которых выделяют три различные зоны: центральный диск темной эритемы или пурпуры, который может стать некротическим или трансформироваться в плотную везикулу; кольцо пальпируемого бледного отечного участка; наружное кольцо эритемы. Встречаются и атипичные очаги поражения.</w:t>
      </w:r>
    </w:p>
    <w:p w14:paraId="51BD47D7" w14:textId="7E0B512D" w:rsidR="003E23EC" w:rsidRPr="00AB6D67" w:rsidRDefault="003E23EC" w:rsidP="00AB6D67">
      <w:pPr>
        <w:rPr>
          <w:rFonts w:eastAsia="Times New Roman"/>
          <w:szCs w:val="24"/>
          <w:lang w:eastAsia="ru-RU"/>
        </w:rPr>
      </w:pPr>
      <w:r w:rsidRPr="00AB6D67">
        <w:rPr>
          <w:rFonts w:eastAsia="Times New Roman"/>
          <w:szCs w:val="24"/>
          <w:lang w:eastAsia="ru-RU"/>
        </w:rPr>
        <w:t xml:space="preserve">Первичными морфологическими элементами при </w:t>
      </w:r>
      <w:r w:rsidR="00AB6D67">
        <w:rPr>
          <w:rFonts w:eastAsia="Times New Roman"/>
          <w:szCs w:val="24"/>
          <w:lang w:eastAsia="ru-RU"/>
        </w:rPr>
        <w:t>МЭ</w:t>
      </w:r>
      <w:r w:rsidRPr="00AB6D67">
        <w:rPr>
          <w:rFonts w:eastAsia="Times New Roman"/>
          <w:szCs w:val="24"/>
          <w:lang w:eastAsia="ru-RU"/>
        </w:rPr>
        <w:t xml:space="preserve"> </w:t>
      </w:r>
      <w:r w:rsidRPr="005A287A">
        <w:rPr>
          <w:rFonts w:eastAsia="Times New Roman"/>
          <w:szCs w:val="24"/>
          <w:lang w:eastAsia="ru-RU"/>
        </w:rPr>
        <w:t>являются гипереми</w:t>
      </w:r>
      <w:r w:rsidR="00C8645F" w:rsidRPr="005A287A">
        <w:rPr>
          <w:rFonts w:eastAsia="Times New Roman"/>
          <w:szCs w:val="24"/>
          <w:lang w:eastAsia="ru-RU"/>
        </w:rPr>
        <w:t xml:space="preserve">рованные </w:t>
      </w:r>
      <w:r w:rsidRPr="00AB6D67">
        <w:rPr>
          <w:rFonts w:eastAsia="Times New Roman"/>
          <w:szCs w:val="24"/>
          <w:lang w:eastAsia="ru-RU"/>
        </w:rPr>
        <w:t>пятна (эритемы), папулы и пузыри. Папулы округлой формы с четкими границами, величиной от 0,3 до 1,5 см, красно-синюшного цвета, плоские, плотные при пальпации, склонные к центробежному росту с западением центральной части. По периферии папул образуется отечный валик, а центр элемента, постепенно западая, приобретает цианотичный оттенок (симптом «мишени», или «радужной оболочки», или «бычьего глаза»). Субъективно высыпания сопровождаются зудом. Пузыри округлой формы, небольшие, плоские, имеют толстую покрышку, наполнены опалесцирующей жидкостью, расположены, как правило, в центре папул. Патологические элементы склонны к слиянию с образованием гирлянд и дуг. </w:t>
      </w:r>
    </w:p>
    <w:p w14:paraId="6579E316" w14:textId="5BA18E32" w:rsidR="003E23EC" w:rsidRPr="00AB6D67" w:rsidRDefault="003E23EC" w:rsidP="00AB6D67">
      <w:pPr>
        <w:rPr>
          <w:rFonts w:eastAsia="Times New Roman"/>
          <w:szCs w:val="24"/>
          <w:lang w:eastAsia="ru-RU"/>
        </w:rPr>
      </w:pPr>
      <w:r w:rsidRPr="00AB6D67">
        <w:rPr>
          <w:rFonts w:eastAsia="Times New Roman"/>
          <w:szCs w:val="24"/>
          <w:lang w:eastAsia="ru-RU"/>
        </w:rPr>
        <w:lastRenderedPageBreak/>
        <w:t xml:space="preserve">Вторичными морфологическими элементами при </w:t>
      </w:r>
      <w:r w:rsidR="00AB6D67">
        <w:rPr>
          <w:rFonts w:eastAsia="Times New Roman"/>
          <w:szCs w:val="24"/>
          <w:lang w:eastAsia="ru-RU"/>
        </w:rPr>
        <w:t>МЭ</w:t>
      </w:r>
      <w:r w:rsidRPr="00AB6D67">
        <w:rPr>
          <w:rFonts w:eastAsia="Times New Roman"/>
          <w:szCs w:val="24"/>
          <w:lang w:eastAsia="ru-RU"/>
        </w:rPr>
        <w:t xml:space="preserve"> являются эрозии, корки, чешуйки, </w:t>
      </w:r>
      <w:r w:rsidR="00C8645F" w:rsidRPr="005A287A">
        <w:rPr>
          <w:rFonts w:eastAsia="Times New Roman"/>
          <w:szCs w:val="24"/>
          <w:lang w:eastAsia="ru-RU"/>
        </w:rPr>
        <w:t>пигментные</w:t>
      </w:r>
      <w:r w:rsidRPr="005A287A">
        <w:rPr>
          <w:rFonts w:eastAsia="Times New Roman"/>
          <w:szCs w:val="24"/>
          <w:lang w:eastAsia="ru-RU"/>
        </w:rPr>
        <w:t xml:space="preserve"> п</w:t>
      </w:r>
      <w:r w:rsidRPr="00AB6D67">
        <w:rPr>
          <w:rFonts w:eastAsia="Times New Roman"/>
          <w:szCs w:val="24"/>
          <w:lang w:eastAsia="ru-RU"/>
        </w:rPr>
        <w:t>ятна, не имеющие клинических особенностей.</w:t>
      </w:r>
    </w:p>
    <w:p w14:paraId="1009B6FC" w14:textId="77777777" w:rsidR="003E23EC" w:rsidRPr="00AB6D67" w:rsidRDefault="003E23EC" w:rsidP="00AB6D67">
      <w:pPr>
        <w:rPr>
          <w:rFonts w:eastAsia="Times New Roman"/>
          <w:szCs w:val="24"/>
          <w:lang w:eastAsia="ru-RU"/>
        </w:rPr>
      </w:pPr>
      <w:r w:rsidRPr="00AB6D67">
        <w:rPr>
          <w:rFonts w:eastAsia="Times New Roman"/>
          <w:szCs w:val="24"/>
          <w:lang w:eastAsia="ru-RU"/>
        </w:rPr>
        <w:t>На слизистых оболочках могут образовываться пузыри, которые вскрываются с образованием болезненных эрозий.</w:t>
      </w:r>
    </w:p>
    <w:p w14:paraId="5FBD9BEA" w14:textId="77777777" w:rsidR="003E23EC" w:rsidRPr="00AB6D67" w:rsidRDefault="003E23EC" w:rsidP="00AB6D67">
      <w:pPr>
        <w:rPr>
          <w:rFonts w:eastAsia="Times New Roman"/>
          <w:szCs w:val="24"/>
          <w:lang w:eastAsia="ru-RU"/>
        </w:rPr>
      </w:pPr>
      <w:r w:rsidRPr="00AB6D67">
        <w:rPr>
          <w:rFonts w:eastAsia="Times New Roman"/>
          <w:szCs w:val="24"/>
          <w:lang w:eastAsia="ru-RU"/>
        </w:rPr>
        <w:t>Высыпания обычно появляются внезапно, располагаются чаще по периферии, симметрично на коже тыльной поверхности стоп и кистей, разгибательных поверхностях предплечий и голеней, красной кайме губ с образованием корочек, слизистой оболочке полости рта. Поражение глаз и гениталий наблюдается реже.</w:t>
      </w:r>
    </w:p>
    <w:p w14:paraId="08134CF5" w14:textId="77777777" w:rsidR="003E23EC" w:rsidRPr="00AB6D67" w:rsidRDefault="003E23EC" w:rsidP="00AB6D67">
      <w:pPr>
        <w:rPr>
          <w:rFonts w:eastAsia="Times New Roman"/>
          <w:szCs w:val="24"/>
          <w:lang w:eastAsia="ru-RU"/>
        </w:rPr>
      </w:pPr>
      <w:r w:rsidRPr="00AB6D67">
        <w:rPr>
          <w:rFonts w:eastAsia="Times New Roman"/>
          <w:szCs w:val="24"/>
          <w:lang w:eastAsia="ru-RU"/>
        </w:rPr>
        <w:t xml:space="preserve">Разрешение высыпаний продолжается в течение 2–3 недель, не оставляя рубцов. Пигментные пятна, появляющиеся на месте бывших папул, отличаются желтовато-коричневой окраской. </w:t>
      </w:r>
    </w:p>
    <w:p w14:paraId="677C0A86" w14:textId="6679333D" w:rsidR="003E23EC" w:rsidRPr="00AB6D67" w:rsidRDefault="00603C59" w:rsidP="00AB6D67">
      <w:pPr>
        <w:pStyle w:val="ac"/>
        <w:spacing w:before="0"/>
        <w:rPr>
          <w:szCs w:val="28"/>
        </w:rPr>
      </w:pPr>
      <w:bookmarkStart w:id="30" w:name="_Toc121995483"/>
      <w:r w:rsidRPr="00AB6D67">
        <w:rPr>
          <w:szCs w:val="28"/>
        </w:rPr>
        <w:t>2</w:t>
      </w:r>
      <w:r w:rsidR="00D12462" w:rsidRPr="00AB6D67">
        <w:rPr>
          <w:szCs w:val="28"/>
        </w:rPr>
        <w:t xml:space="preserve">. </w:t>
      </w:r>
      <w:r w:rsidR="003E23EC" w:rsidRPr="00AB6D67">
        <w:rPr>
          <w:szCs w:val="28"/>
        </w:rPr>
        <w:t>Диагностика</w:t>
      </w:r>
      <w:bookmarkEnd w:id="18"/>
      <w:bookmarkEnd w:id="29"/>
      <w:bookmarkEnd w:id="30"/>
    </w:p>
    <w:p w14:paraId="1CACA760" w14:textId="77777777" w:rsidR="003E23EC" w:rsidRPr="00AB6D67" w:rsidRDefault="003E23EC" w:rsidP="00D458CA">
      <w:pPr>
        <w:rPr>
          <w:b/>
          <w:szCs w:val="24"/>
        </w:rPr>
      </w:pPr>
      <w:bookmarkStart w:id="31" w:name="_Toc469402336"/>
      <w:bookmarkStart w:id="32" w:name="_Toc468273531"/>
      <w:bookmarkStart w:id="33" w:name="_Toc468273449"/>
      <w:bookmarkStart w:id="34" w:name="_Toc22566733"/>
      <w:bookmarkEnd w:id="31"/>
      <w:bookmarkEnd w:id="32"/>
      <w:bookmarkEnd w:id="33"/>
      <w:r w:rsidRPr="00AB6D67">
        <w:rPr>
          <w:szCs w:val="24"/>
        </w:rPr>
        <w:t>Диагноз устанавливается на основании характерной клинической картины и данных анамнеза.</w:t>
      </w:r>
    </w:p>
    <w:p w14:paraId="269DC88C" w14:textId="77777777" w:rsidR="003E23EC" w:rsidRPr="00AB6D67" w:rsidRDefault="003E23EC" w:rsidP="00AB6D67">
      <w:pPr>
        <w:pStyle w:val="2"/>
        <w:spacing w:before="0"/>
        <w:ind w:firstLine="567"/>
        <w:jc w:val="center"/>
      </w:pPr>
      <w:bookmarkStart w:id="35" w:name="_Toc121995484"/>
      <w:r w:rsidRPr="00AB6D67">
        <w:t>2.1 Жалобы и анамнез</w:t>
      </w:r>
      <w:bookmarkEnd w:id="34"/>
      <w:bookmarkEnd w:id="35"/>
    </w:p>
    <w:p w14:paraId="0E235EF5" w14:textId="22515596" w:rsidR="003E23EC" w:rsidRPr="00AB6D67" w:rsidRDefault="003E23EC" w:rsidP="00AB6D67">
      <w:pPr>
        <w:pStyle w:val="a6"/>
        <w:tabs>
          <w:tab w:val="left" w:pos="709"/>
        </w:tabs>
        <w:spacing w:before="0" w:beforeAutospacing="0" w:after="0" w:afterAutospacing="0" w:line="360" w:lineRule="auto"/>
        <w:ind w:firstLine="0"/>
        <w:rPr>
          <w:rFonts w:eastAsiaTheme="minorEastAsia"/>
          <w:i/>
        </w:rPr>
      </w:pPr>
      <w:bookmarkStart w:id="36" w:name="_Toc22566734"/>
      <w:r w:rsidRPr="00AB6D67">
        <w:rPr>
          <w:rStyle w:val="ad"/>
        </w:rPr>
        <w:t xml:space="preserve">        </w:t>
      </w:r>
      <w:r w:rsidR="00AB6D67">
        <w:rPr>
          <w:rStyle w:val="ad"/>
        </w:rPr>
        <w:t xml:space="preserve">   </w:t>
      </w:r>
      <w:r w:rsidRPr="00AB6D67">
        <w:rPr>
          <w:rStyle w:val="ad"/>
        </w:rPr>
        <w:t xml:space="preserve">Субъективные клинические проявления </w:t>
      </w:r>
      <w:r w:rsidR="00AB6D67">
        <w:rPr>
          <w:rStyle w:val="ad"/>
        </w:rPr>
        <w:t>МЭ</w:t>
      </w:r>
      <w:r w:rsidRPr="00AB6D67">
        <w:rPr>
          <w:rStyle w:val="ad"/>
        </w:rPr>
        <w:t xml:space="preserve"> описаны в разделе «Клиническая картина».</w:t>
      </w:r>
    </w:p>
    <w:p w14:paraId="7DFE840A" w14:textId="77777777" w:rsidR="003E23EC" w:rsidRPr="00AB6D67" w:rsidRDefault="003E23EC" w:rsidP="000A4977">
      <w:pPr>
        <w:pStyle w:val="2"/>
        <w:spacing w:before="0"/>
        <w:ind w:firstLine="567"/>
        <w:jc w:val="center"/>
      </w:pPr>
      <w:bookmarkStart w:id="37" w:name="_Toc121995485"/>
      <w:r w:rsidRPr="00AB6D67">
        <w:t xml:space="preserve">2.2 </w:t>
      </w:r>
      <w:proofErr w:type="spellStart"/>
      <w:r w:rsidRPr="00AB6D67">
        <w:t>Физикальное</w:t>
      </w:r>
      <w:proofErr w:type="spellEnd"/>
      <w:r w:rsidRPr="00AB6D67">
        <w:t xml:space="preserve"> обследование</w:t>
      </w:r>
      <w:bookmarkEnd w:id="36"/>
      <w:bookmarkEnd w:id="37"/>
    </w:p>
    <w:p w14:paraId="281C65D3" w14:textId="375BDB1A" w:rsidR="003E23EC" w:rsidRPr="00AB6D67" w:rsidRDefault="000A4977" w:rsidP="000A4977">
      <w:pPr>
        <w:pStyle w:val="a6"/>
        <w:tabs>
          <w:tab w:val="left" w:pos="709"/>
        </w:tabs>
        <w:spacing w:before="0" w:beforeAutospacing="0" w:after="0" w:afterAutospacing="0" w:line="360" w:lineRule="auto"/>
        <w:ind w:firstLine="567"/>
        <w:rPr>
          <w:rFonts w:eastAsiaTheme="minorEastAsia"/>
          <w:i/>
        </w:rPr>
      </w:pPr>
      <w:bookmarkStart w:id="38" w:name="_Toc22566735"/>
      <w:r>
        <w:rPr>
          <w:rStyle w:val="ad"/>
        </w:rPr>
        <w:t xml:space="preserve">  </w:t>
      </w:r>
      <w:r w:rsidR="003E23EC" w:rsidRPr="00AB6D67">
        <w:rPr>
          <w:rStyle w:val="ad"/>
        </w:rPr>
        <w:t xml:space="preserve">Объективные клинические проявления </w:t>
      </w:r>
      <w:r>
        <w:rPr>
          <w:rStyle w:val="ad"/>
        </w:rPr>
        <w:t>МЭ</w:t>
      </w:r>
      <w:r w:rsidR="003E23EC" w:rsidRPr="00AB6D67">
        <w:rPr>
          <w:rStyle w:val="ad"/>
        </w:rPr>
        <w:t xml:space="preserve">, выявляемые при </w:t>
      </w:r>
      <w:proofErr w:type="spellStart"/>
      <w:r w:rsidR="003E23EC" w:rsidRPr="00AB6D67">
        <w:rPr>
          <w:rStyle w:val="ad"/>
        </w:rPr>
        <w:t>физикальном</w:t>
      </w:r>
      <w:proofErr w:type="spellEnd"/>
      <w:r w:rsidR="003E23EC" w:rsidRPr="00AB6D67">
        <w:rPr>
          <w:rStyle w:val="ad"/>
        </w:rPr>
        <w:t xml:space="preserve"> обследовании, описаны в разделе «Клиническая картина».</w:t>
      </w:r>
    </w:p>
    <w:p w14:paraId="647B2299" w14:textId="77777777" w:rsidR="003E23EC" w:rsidRPr="00AB6D67" w:rsidRDefault="003E23EC" w:rsidP="000A4977">
      <w:pPr>
        <w:pStyle w:val="2"/>
        <w:spacing w:before="0"/>
        <w:ind w:firstLine="352"/>
        <w:jc w:val="center"/>
      </w:pPr>
      <w:bookmarkStart w:id="39" w:name="_Toc121995486"/>
      <w:r w:rsidRPr="00AB6D67">
        <w:t>2.3 Лабораторная диагности</w:t>
      </w:r>
      <w:bookmarkEnd w:id="38"/>
      <w:r w:rsidRPr="00AB6D67">
        <w:t>ка</w:t>
      </w:r>
      <w:bookmarkEnd w:id="39"/>
    </w:p>
    <w:p w14:paraId="62EB2457" w14:textId="77777777" w:rsidR="003E23EC" w:rsidRPr="00AB6D67" w:rsidRDefault="003E23EC" w:rsidP="000A4977">
      <w:pPr>
        <w:numPr>
          <w:ilvl w:val="0"/>
          <w:numId w:val="2"/>
        </w:numPr>
        <w:tabs>
          <w:tab w:val="left" w:pos="851"/>
        </w:tabs>
        <w:ind w:left="0" w:firstLine="709"/>
        <w:rPr>
          <w:rFonts w:eastAsia="Times New Roman"/>
          <w:szCs w:val="24"/>
        </w:rPr>
      </w:pPr>
      <w:bookmarkStart w:id="40" w:name="_Toc22566736"/>
      <w:r w:rsidRPr="000A4977">
        <w:rPr>
          <w:rStyle w:val="ae"/>
          <w:b w:val="0"/>
          <w:bCs w:val="0"/>
          <w:szCs w:val="24"/>
        </w:rPr>
        <w:t>Рекомендовано</w:t>
      </w:r>
      <w:r w:rsidRPr="00AB6D67">
        <w:rPr>
          <w:rStyle w:val="ae"/>
          <w:szCs w:val="24"/>
        </w:rPr>
        <w:t xml:space="preserve"> </w:t>
      </w:r>
      <w:r w:rsidRPr="00AB6D67">
        <w:rPr>
          <w:rFonts w:eastAsia="Times New Roman"/>
          <w:szCs w:val="24"/>
        </w:rPr>
        <w:t>при тяжелом течении заболевания</w:t>
      </w:r>
      <w:r w:rsidRPr="00AB6D67">
        <w:rPr>
          <w:rStyle w:val="ae"/>
          <w:szCs w:val="24"/>
        </w:rPr>
        <w:t xml:space="preserve"> </w:t>
      </w:r>
      <w:r w:rsidRPr="00AB6D67">
        <w:rPr>
          <w:rFonts w:eastAsia="Times New Roman"/>
          <w:szCs w:val="24"/>
        </w:rPr>
        <w:t>проведение общего (клинического) анализа крови для оценки общего состояния пациента</w:t>
      </w:r>
      <w:r w:rsidRPr="00AB6D67">
        <w:rPr>
          <w:szCs w:val="24"/>
          <w:shd w:val="clear" w:color="auto" w:fill="FFFFFF"/>
        </w:rPr>
        <w:t xml:space="preserve"> [1].</w:t>
      </w:r>
    </w:p>
    <w:p w14:paraId="71DE18DC" w14:textId="77777777" w:rsidR="003E23EC" w:rsidRPr="00AB6D67" w:rsidRDefault="003E23EC" w:rsidP="000A4977">
      <w:pPr>
        <w:pStyle w:val="a6"/>
        <w:spacing w:before="0" w:beforeAutospacing="0" w:after="0" w:afterAutospacing="0" w:line="360" w:lineRule="auto"/>
      </w:pPr>
      <w:r w:rsidRPr="00AB6D67">
        <w:rPr>
          <w:rStyle w:val="ae"/>
          <w:rFonts w:eastAsia="Calibri"/>
        </w:rPr>
        <w:t>Уровень убедительности рекомендаций С (уровень достоверности доказательств – 5)</w:t>
      </w:r>
    </w:p>
    <w:p w14:paraId="706CA867" w14:textId="77777777" w:rsidR="003E23EC" w:rsidRPr="00AB6D67" w:rsidRDefault="003E23EC" w:rsidP="000A4977">
      <w:pPr>
        <w:pStyle w:val="a6"/>
        <w:tabs>
          <w:tab w:val="left" w:pos="993"/>
        </w:tabs>
        <w:spacing w:before="0" w:beforeAutospacing="0" w:after="0" w:afterAutospacing="0" w:line="360" w:lineRule="auto"/>
        <w:rPr>
          <w:rFonts w:eastAsiaTheme="minorEastAsia"/>
        </w:rPr>
      </w:pPr>
      <w:r w:rsidRPr="000A4977">
        <w:rPr>
          <w:rStyle w:val="ae"/>
          <w:rFonts w:eastAsia="Calibri"/>
          <w:b w:val="0"/>
          <w:bCs w:val="0"/>
          <w:i/>
          <w:iCs/>
        </w:rPr>
        <w:t>Комментарии:</w:t>
      </w:r>
      <w:r w:rsidRPr="00AB6D67">
        <w:rPr>
          <w:rStyle w:val="ad"/>
        </w:rPr>
        <w:t xml:space="preserve"> при</w:t>
      </w:r>
      <w:r w:rsidRPr="00AB6D67">
        <w:t xml:space="preserve"> </w:t>
      </w:r>
      <w:r w:rsidRPr="00AB6D67">
        <w:rPr>
          <w:rStyle w:val="ad"/>
        </w:rPr>
        <w:t>тяжелом течении</w:t>
      </w:r>
      <w:r w:rsidRPr="00AB6D67">
        <w:t xml:space="preserve"> </w:t>
      </w:r>
      <w:r w:rsidRPr="00AB6D67">
        <w:rPr>
          <w:rStyle w:val="ad"/>
        </w:rPr>
        <w:t xml:space="preserve">заболевания отмечается повышение СОЭ, умеренный лейкоцитоз. </w:t>
      </w:r>
    </w:p>
    <w:p w14:paraId="13857A9F" w14:textId="710E9E8E" w:rsidR="003E23EC" w:rsidRPr="00AB6D67" w:rsidRDefault="003E23EC" w:rsidP="000A4977">
      <w:pPr>
        <w:numPr>
          <w:ilvl w:val="0"/>
          <w:numId w:val="3"/>
        </w:numPr>
        <w:tabs>
          <w:tab w:val="left" w:pos="851"/>
        </w:tabs>
        <w:ind w:left="0" w:firstLine="709"/>
        <w:rPr>
          <w:rFonts w:eastAsia="Times New Roman"/>
          <w:szCs w:val="24"/>
        </w:rPr>
      </w:pPr>
      <w:r w:rsidRPr="000A4977">
        <w:rPr>
          <w:rStyle w:val="ae"/>
          <w:b w:val="0"/>
          <w:bCs w:val="0"/>
          <w:szCs w:val="24"/>
        </w:rPr>
        <w:t>Рекомендуется</w:t>
      </w:r>
      <w:r w:rsidRPr="00AB6D67">
        <w:rPr>
          <w:rFonts w:eastAsia="Times New Roman"/>
          <w:szCs w:val="24"/>
        </w:rPr>
        <w:t xml:space="preserve"> в случае затруднений в диагностике </w:t>
      </w:r>
      <w:r w:rsidR="000A4977">
        <w:rPr>
          <w:rFonts w:eastAsia="Times New Roman"/>
          <w:szCs w:val="24"/>
        </w:rPr>
        <w:t>МЭ</w:t>
      </w:r>
      <w:r w:rsidRPr="00AB6D67">
        <w:rPr>
          <w:rFonts w:eastAsia="Times New Roman"/>
          <w:szCs w:val="24"/>
        </w:rPr>
        <w:t xml:space="preserve"> с целью уточнения диагноза прижизненное </w:t>
      </w:r>
      <w:r w:rsidR="00767F98" w:rsidRPr="00AB6D67">
        <w:rPr>
          <w:rFonts w:eastAsia="Times New Roman"/>
          <w:szCs w:val="24"/>
        </w:rPr>
        <w:t>патологоанатомическое</w:t>
      </w:r>
      <w:r w:rsidRPr="00AB6D67">
        <w:rPr>
          <w:rFonts w:eastAsia="Times New Roman"/>
          <w:szCs w:val="24"/>
        </w:rPr>
        <w:t xml:space="preserve"> исследование биоптата кожи</w:t>
      </w:r>
      <w:r w:rsidR="000A4977">
        <w:rPr>
          <w:rFonts w:eastAsia="Times New Roman"/>
          <w:szCs w:val="24"/>
        </w:rPr>
        <w:t xml:space="preserve"> </w:t>
      </w:r>
      <w:r w:rsidRPr="00AB6D67">
        <w:rPr>
          <w:szCs w:val="24"/>
          <w:shd w:val="clear" w:color="auto" w:fill="FFFFFF"/>
        </w:rPr>
        <w:t>[1]</w:t>
      </w:r>
      <w:r w:rsidRPr="00AB6D67">
        <w:rPr>
          <w:rFonts w:eastAsia="Times New Roman"/>
          <w:szCs w:val="24"/>
        </w:rPr>
        <w:t>.</w:t>
      </w:r>
    </w:p>
    <w:p w14:paraId="02BDDB57" w14:textId="77777777" w:rsidR="003E23EC" w:rsidRPr="00AB6D67" w:rsidRDefault="003E23EC" w:rsidP="000A4977">
      <w:pPr>
        <w:pStyle w:val="a6"/>
        <w:spacing w:before="0" w:beforeAutospacing="0" w:after="0" w:afterAutospacing="0" w:line="360" w:lineRule="auto"/>
      </w:pPr>
      <w:r w:rsidRPr="00AB6D67">
        <w:rPr>
          <w:rStyle w:val="ae"/>
          <w:rFonts w:eastAsia="Calibri"/>
        </w:rPr>
        <w:t>Уровень убедительности рекомендаций С (уровень достоверности доказательств – 5)</w:t>
      </w:r>
    </w:p>
    <w:p w14:paraId="48944736" w14:textId="77777777" w:rsidR="003E23EC" w:rsidRPr="00AB6D67" w:rsidRDefault="003E23EC" w:rsidP="00AB6D67">
      <w:pPr>
        <w:pStyle w:val="a6"/>
        <w:spacing w:before="0" w:beforeAutospacing="0" w:after="0" w:afterAutospacing="0" w:line="360" w:lineRule="auto"/>
        <w:rPr>
          <w:rStyle w:val="ad"/>
        </w:rPr>
      </w:pPr>
      <w:r w:rsidRPr="000A4977">
        <w:rPr>
          <w:rStyle w:val="ae"/>
          <w:rFonts w:eastAsia="Calibri"/>
          <w:b w:val="0"/>
          <w:bCs w:val="0"/>
          <w:i/>
          <w:iCs/>
        </w:rPr>
        <w:t>Комментарии:</w:t>
      </w:r>
      <w:r w:rsidRPr="00AB6D67">
        <w:t xml:space="preserve"> </w:t>
      </w:r>
      <w:r w:rsidRPr="00AB6D67">
        <w:rPr>
          <w:rStyle w:val="ad"/>
        </w:rPr>
        <w:t xml:space="preserve">при гистологическом исследовании наблюдаются: отек сосочкового слоя, инфильтрация дермы различной интенсивности. Инфильтрат состоит из лимфоцитов, нейтрофилов и эозинофилов. В базальных клетках эпидермиса наблюдается вакуольная дистрофия. В некоторых участках клетки инфильтрата могут проникать в </w:t>
      </w:r>
      <w:r w:rsidRPr="00AB6D67">
        <w:rPr>
          <w:rStyle w:val="ad"/>
        </w:rPr>
        <w:lastRenderedPageBreak/>
        <w:t xml:space="preserve">эпидермис и в результате </w:t>
      </w:r>
      <w:proofErr w:type="spellStart"/>
      <w:r w:rsidRPr="00AB6D67">
        <w:rPr>
          <w:rStyle w:val="ad"/>
        </w:rPr>
        <w:t>спонгиоза</w:t>
      </w:r>
      <w:proofErr w:type="spellEnd"/>
      <w:r w:rsidRPr="00AB6D67">
        <w:rPr>
          <w:rStyle w:val="ad"/>
        </w:rPr>
        <w:t xml:space="preserve"> образовывать </w:t>
      </w:r>
      <w:proofErr w:type="spellStart"/>
      <w:r w:rsidRPr="00AB6D67">
        <w:rPr>
          <w:rStyle w:val="ad"/>
        </w:rPr>
        <w:t>внутриэпидермальные</w:t>
      </w:r>
      <w:proofErr w:type="spellEnd"/>
      <w:r w:rsidRPr="00AB6D67">
        <w:rPr>
          <w:rStyle w:val="ad"/>
        </w:rPr>
        <w:t xml:space="preserve"> пузырьки. Вакуольная дистрофия и выраженный отек сосочкового слоя дермы могут приводить к образованию </w:t>
      </w:r>
      <w:proofErr w:type="spellStart"/>
      <w:r w:rsidRPr="00AB6D67">
        <w:rPr>
          <w:rStyle w:val="ad"/>
        </w:rPr>
        <w:t>субэпидермальных</w:t>
      </w:r>
      <w:proofErr w:type="spellEnd"/>
      <w:r w:rsidRPr="00AB6D67">
        <w:rPr>
          <w:rStyle w:val="ad"/>
        </w:rPr>
        <w:t xml:space="preserve"> пузырей.</w:t>
      </w:r>
    </w:p>
    <w:p w14:paraId="7B7CBBB5" w14:textId="58E5A76B" w:rsidR="003E23EC" w:rsidRPr="00AB6D67" w:rsidRDefault="003E23EC" w:rsidP="000A4977">
      <w:pPr>
        <w:pStyle w:val="a6"/>
        <w:numPr>
          <w:ilvl w:val="0"/>
          <w:numId w:val="4"/>
        </w:numPr>
        <w:tabs>
          <w:tab w:val="left" w:pos="851"/>
        </w:tabs>
        <w:spacing w:before="0" w:beforeAutospacing="0" w:after="0" w:afterAutospacing="0" w:line="360" w:lineRule="auto"/>
        <w:ind w:left="0" w:firstLine="709"/>
        <w:rPr>
          <w:rFonts w:eastAsiaTheme="minorEastAsia"/>
        </w:rPr>
      </w:pPr>
      <w:r w:rsidRPr="000A4977">
        <w:rPr>
          <w:bCs/>
        </w:rPr>
        <w:t>Рекомендовано</w:t>
      </w:r>
      <w:r w:rsidRPr="00AB6D67">
        <w:t xml:space="preserve"> в сложных диагностических случаях с целью дифференциальной диагностики с аутоиммунными дерматозами (вульгарной пузырчаткой, </w:t>
      </w:r>
      <w:proofErr w:type="spellStart"/>
      <w:r w:rsidRPr="00AB6D67">
        <w:t>паранеопластической</w:t>
      </w:r>
      <w:proofErr w:type="spellEnd"/>
      <w:r w:rsidRPr="00AB6D67">
        <w:t xml:space="preserve"> пузырчаткой, </w:t>
      </w:r>
      <w:r w:rsidRPr="00AB6D67">
        <w:rPr>
          <w:lang w:val="en-US"/>
        </w:rPr>
        <w:t>IgA</w:t>
      </w:r>
      <w:r w:rsidRPr="00AB6D67">
        <w:t xml:space="preserve">-пузырчаткой, </w:t>
      </w:r>
      <w:proofErr w:type="spellStart"/>
      <w:r w:rsidRPr="00AB6D67">
        <w:t>буллёзным</w:t>
      </w:r>
      <w:proofErr w:type="spellEnd"/>
      <w:r w:rsidRPr="00AB6D67">
        <w:t xml:space="preserve"> </w:t>
      </w:r>
      <w:proofErr w:type="spellStart"/>
      <w:r w:rsidRPr="00AB6D67">
        <w:t>пемфигоидом</w:t>
      </w:r>
      <w:proofErr w:type="spellEnd"/>
      <w:r w:rsidRPr="00AB6D67">
        <w:t xml:space="preserve">) выполнять прямую </w:t>
      </w:r>
      <w:r w:rsidR="00C8645F">
        <w:t>реакцию</w:t>
      </w:r>
      <w:r w:rsidR="00C8645F" w:rsidRPr="00C8645F">
        <w:rPr>
          <w:color w:val="333333"/>
          <w:shd w:val="clear" w:color="auto" w:fill="FFFFFF"/>
        </w:rPr>
        <w:t xml:space="preserve"> реакция </w:t>
      </w:r>
      <w:proofErr w:type="spellStart"/>
      <w:r w:rsidR="00C8645F" w:rsidRPr="005A287A">
        <w:rPr>
          <w:shd w:val="clear" w:color="auto" w:fill="FFFFFF"/>
        </w:rPr>
        <w:t>иммунофлюоресценци</w:t>
      </w:r>
      <w:proofErr w:type="spellEnd"/>
      <w:r w:rsidR="00C8645F" w:rsidRPr="005A287A">
        <w:t xml:space="preserve"> (</w:t>
      </w:r>
      <w:r w:rsidRPr="005A287A">
        <w:t>РИФ</w:t>
      </w:r>
      <w:r w:rsidR="00C8645F" w:rsidRPr="005A287A">
        <w:t>)</w:t>
      </w:r>
      <w:r w:rsidR="000A4977" w:rsidRPr="005A287A">
        <w:t xml:space="preserve"> </w:t>
      </w:r>
      <w:r w:rsidRPr="005A287A">
        <w:rPr>
          <w:shd w:val="clear" w:color="auto" w:fill="FFFFFF"/>
        </w:rPr>
        <w:t>[9</w:t>
      </w:r>
      <w:r w:rsidRPr="00AB6D67">
        <w:rPr>
          <w:shd w:val="clear" w:color="auto" w:fill="FFFFFF"/>
        </w:rPr>
        <w:t>].</w:t>
      </w:r>
    </w:p>
    <w:p w14:paraId="7B39FE78" w14:textId="77777777" w:rsidR="003E23EC" w:rsidRPr="00AB6D67" w:rsidRDefault="003E23EC" w:rsidP="000A4977">
      <w:pPr>
        <w:pStyle w:val="a6"/>
        <w:spacing w:before="0" w:beforeAutospacing="0" w:after="0" w:afterAutospacing="0" w:line="360" w:lineRule="auto"/>
      </w:pPr>
      <w:r w:rsidRPr="00AB6D67">
        <w:rPr>
          <w:rStyle w:val="ae"/>
          <w:rFonts w:eastAsia="Calibri"/>
        </w:rPr>
        <w:t>Уровень убедительности рекомендаций С (уровень достоверности доказательств – 5)</w:t>
      </w:r>
    </w:p>
    <w:p w14:paraId="7AE43B33" w14:textId="77777777" w:rsidR="003E23EC" w:rsidRPr="00AB6D67" w:rsidRDefault="003E23EC" w:rsidP="00AB6D67">
      <w:pPr>
        <w:pStyle w:val="a6"/>
        <w:spacing w:before="0" w:beforeAutospacing="0" w:after="0" w:afterAutospacing="0" w:line="360" w:lineRule="auto"/>
        <w:rPr>
          <w:i/>
        </w:rPr>
      </w:pPr>
      <w:r w:rsidRPr="000A4977">
        <w:rPr>
          <w:bCs/>
          <w:i/>
          <w:iCs/>
        </w:rPr>
        <w:t>Комментарии:</w:t>
      </w:r>
      <w:r w:rsidRPr="00AB6D67">
        <w:rPr>
          <w:i/>
        </w:rPr>
        <w:t xml:space="preserve"> определяют отложение </w:t>
      </w:r>
      <w:r w:rsidRPr="00AB6D67">
        <w:rPr>
          <w:i/>
          <w:lang w:val="en-US"/>
        </w:rPr>
        <w:t>IgA</w:t>
      </w:r>
      <w:r w:rsidRPr="00AB6D67">
        <w:rPr>
          <w:i/>
        </w:rPr>
        <w:t xml:space="preserve"> или </w:t>
      </w:r>
      <w:r w:rsidRPr="00AB6D67">
        <w:rPr>
          <w:i/>
          <w:lang w:val="en-US"/>
        </w:rPr>
        <w:t>IgG</w:t>
      </w:r>
      <w:r w:rsidRPr="00AB6D67">
        <w:rPr>
          <w:i/>
        </w:rPr>
        <w:t xml:space="preserve"> в дерме и эпидермисе.</w:t>
      </w:r>
    </w:p>
    <w:p w14:paraId="20C00C3D" w14:textId="5C4464FF" w:rsidR="003E23EC" w:rsidRPr="00AB6D67" w:rsidRDefault="003E23EC" w:rsidP="000A4977">
      <w:pPr>
        <w:pStyle w:val="a6"/>
        <w:numPr>
          <w:ilvl w:val="0"/>
          <w:numId w:val="4"/>
        </w:numPr>
        <w:tabs>
          <w:tab w:val="left" w:pos="851"/>
        </w:tabs>
        <w:spacing w:before="0" w:beforeAutospacing="0" w:after="0" w:afterAutospacing="0" w:line="360" w:lineRule="auto"/>
        <w:ind w:left="0" w:firstLine="709"/>
        <w:rPr>
          <w:i/>
        </w:rPr>
      </w:pPr>
      <w:r w:rsidRPr="000A4977">
        <w:rPr>
          <w:bCs/>
        </w:rPr>
        <w:t>Рекомендовано</w:t>
      </w:r>
      <w:r w:rsidRPr="00AB6D67">
        <w:t xml:space="preserve"> при рецидивирующем течении заболевания проводить определение ДНК цитомегаловируса (</w:t>
      </w:r>
      <w:proofErr w:type="spellStart"/>
      <w:r w:rsidRPr="00AB6D67">
        <w:t>Cytomegalovirus</w:t>
      </w:r>
      <w:proofErr w:type="spellEnd"/>
      <w:r w:rsidRPr="00AB6D67">
        <w:t>), Эпштейна-Барр (</w:t>
      </w:r>
      <w:proofErr w:type="spellStart"/>
      <w:r w:rsidRPr="00AB6D67">
        <w:t>Epstein-Barr</w:t>
      </w:r>
      <w:proofErr w:type="spellEnd"/>
      <w:r w:rsidRPr="00AB6D67">
        <w:t xml:space="preserve"> </w:t>
      </w:r>
      <w:proofErr w:type="spellStart"/>
      <w:r w:rsidRPr="00AB6D67">
        <w:t>virus</w:t>
      </w:r>
      <w:proofErr w:type="spellEnd"/>
      <w:r w:rsidRPr="00AB6D67">
        <w:t>), простого герпеса 1 и 2 типов (</w:t>
      </w:r>
      <w:proofErr w:type="spellStart"/>
      <w:r w:rsidRPr="00AB6D67">
        <w:t>Herpes</w:t>
      </w:r>
      <w:proofErr w:type="spellEnd"/>
      <w:r w:rsidRPr="00AB6D67">
        <w:t xml:space="preserve"> </w:t>
      </w:r>
      <w:proofErr w:type="spellStart"/>
      <w:r w:rsidRPr="00AB6D67">
        <w:t>simplex</w:t>
      </w:r>
      <w:proofErr w:type="spellEnd"/>
      <w:r w:rsidRPr="00AB6D67">
        <w:t xml:space="preserve"> </w:t>
      </w:r>
      <w:proofErr w:type="spellStart"/>
      <w:r w:rsidRPr="00AB6D67">
        <w:t>virus</w:t>
      </w:r>
      <w:proofErr w:type="spellEnd"/>
      <w:r w:rsidRPr="00AB6D67">
        <w:t xml:space="preserve"> </w:t>
      </w:r>
      <w:proofErr w:type="spellStart"/>
      <w:r w:rsidRPr="00AB6D67">
        <w:t>types</w:t>
      </w:r>
      <w:proofErr w:type="spellEnd"/>
      <w:r w:rsidRPr="00AB6D67">
        <w:t xml:space="preserve"> 1, 2)</w:t>
      </w:r>
      <w:r w:rsidR="000A4977">
        <w:t>;</w:t>
      </w:r>
      <w:r w:rsidRPr="00AB6D67">
        <w:t xml:space="preserve"> ДНК вируса герпеса 6 типа (HHV6) методом ПЦР с целью установления этиологического фактора</w:t>
      </w:r>
      <w:r w:rsidRPr="00AB6D67">
        <w:rPr>
          <w:shd w:val="clear" w:color="auto" w:fill="FFFFFF"/>
        </w:rPr>
        <w:t>[10,11].</w:t>
      </w:r>
    </w:p>
    <w:p w14:paraId="02A24B9E" w14:textId="77777777" w:rsidR="003E23EC" w:rsidRPr="00AB6D67" w:rsidRDefault="003E23EC" w:rsidP="000A4977">
      <w:pPr>
        <w:pStyle w:val="a6"/>
        <w:spacing w:before="0" w:beforeAutospacing="0" w:after="0" w:afterAutospacing="0" w:line="360" w:lineRule="auto"/>
      </w:pPr>
      <w:r w:rsidRPr="00AB6D67">
        <w:rPr>
          <w:rStyle w:val="ae"/>
          <w:rFonts w:eastAsia="Calibri"/>
        </w:rPr>
        <w:t>Уровень убедительности рекомендаций С (уровень достоверности доказательств – 5)</w:t>
      </w:r>
    </w:p>
    <w:p w14:paraId="49F2994F" w14:textId="77777777" w:rsidR="000A4977" w:rsidRDefault="003E23EC" w:rsidP="000A4977">
      <w:pPr>
        <w:pStyle w:val="a6"/>
        <w:spacing w:before="0" w:beforeAutospacing="0" w:after="0" w:afterAutospacing="0" w:line="360" w:lineRule="auto"/>
        <w:ind w:left="709" w:firstLine="0"/>
        <w:rPr>
          <w:rFonts w:eastAsiaTheme="minorEastAsia"/>
          <w:i/>
        </w:rPr>
      </w:pPr>
      <w:r w:rsidRPr="000A4977">
        <w:rPr>
          <w:bCs/>
          <w:i/>
          <w:iCs/>
        </w:rPr>
        <w:t>Комментарии:</w:t>
      </w:r>
      <w:r w:rsidRPr="00AB6D67">
        <w:rPr>
          <w:b/>
        </w:rPr>
        <w:t xml:space="preserve"> </w:t>
      </w:r>
      <w:r w:rsidRPr="00AB6D67">
        <w:rPr>
          <w:rFonts w:eastAsiaTheme="minorEastAsia"/>
          <w:i/>
        </w:rPr>
        <w:t>Материал – содержимое пузыря, слюна, соскоб со слизистой</w:t>
      </w:r>
    </w:p>
    <w:p w14:paraId="273B9C81" w14:textId="327F6291" w:rsidR="003E23EC" w:rsidRPr="00AB6D67" w:rsidRDefault="003E23EC" w:rsidP="000A4977">
      <w:pPr>
        <w:pStyle w:val="a6"/>
        <w:spacing w:before="0" w:beforeAutospacing="0" w:after="0" w:afterAutospacing="0" w:line="360" w:lineRule="auto"/>
        <w:ind w:firstLine="0"/>
        <w:rPr>
          <w:i/>
        </w:rPr>
      </w:pPr>
      <w:r w:rsidRPr="00AB6D67">
        <w:rPr>
          <w:rFonts w:eastAsiaTheme="minorEastAsia"/>
          <w:i/>
        </w:rPr>
        <w:t>оболочки полости рта.</w:t>
      </w:r>
      <w:r w:rsidRPr="00AB6D67">
        <w:rPr>
          <w:i/>
        </w:rPr>
        <w:t xml:space="preserve"> Заболевание часто ассоциировано с вирусами Эпштейн-Барр, цитомегаловирус, герпес 1, 2, 6 типов</w:t>
      </w:r>
      <w:r w:rsidR="000A4977">
        <w:rPr>
          <w:i/>
        </w:rPr>
        <w:t xml:space="preserve"> </w:t>
      </w:r>
      <w:r w:rsidRPr="00AB6D67">
        <w:rPr>
          <w:shd w:val="clear" w:color="auto" w:fill="FFFFFF"/>
        </w:rPr>
        <w:t>[10,11]</w:t>
      </w:r>
      <w:r w:rsidRPr="00AB6D67">
        <w:rPr>
          <w:i/>
        </w:rPr>
        <w:t>.</w:t>
      </w:r>
    </w:p>
    <w:p w14:paraId="34EFCBDF" w14:textId="77777777" w:rsidR="003E23EC" w:rsidRPr="00AB6D67" w:rsidRDefault="003E23EC" w:rsidP="000A4977">
      <w:pPr>
        <w:pStyle w:val="2"/>
        <w:spacing w:before="0"/>
        <w:jc w:val="center"/>
      </w:pPr>
      <w:bookmarkStart w:id="41" w:name="_Toc121995487"/>
      <w:r w:rsidRPr="00AB6D67">
        <w:t>2.4 Инструментальная диагности</w:t>
      </w:r>
      <w:bookmarkEnd w:id="40"/>
      <w:r w:rsidRPr="00AB6D67">
        <w:t>ка</w:t>
      </w:r>
      <w:bookmarkEnd w:id="41"/>
    </w:p>
    <w:p w14:paraId="6E6CEDAB" w14:textId="77777777" w:rsidR="003E23EC" w:rsidRPr="00AB6D67" w:rsidRDefault="003E23EC" w:rsidP="00AB6D67">
      <w:pPr>
        <w:pStyle w:val="a6"/>
        <w:spacing w:before="0" w:beforeAutospacing="0" w:after="0" w:afterAutospacing="0" w:line="360" w:lineRule="auto"/>
      </w:pPr>
      <w:bookmarkStart w:id="42" w:name="_Toc22566738"/>
      <w:r w:rsidRPr="00AB6D67">
        <w:t>Не применяется.</w:t>
      </w:r>
    </w:p>
    <w:p w14:paraId="63E6BA25" w14:textId="77777777" w:rsidR="003E23EC" w:rsidRPr="00AB6D67" w:rsidRDefault="003E23EC" w:rsidP="000A4977">
      <w:pPr>
        <w:pStyle w:val="2"/>
        <w:spacing w:before="0"/>
        <w:jc w:val="center"/>
      </w:pPr>
      <w:bookmarkStart w:id="43" w:name="_Toc121995488"/>
      <w:r w:rsidRPr="00AB6D67">
        <w:t>2.5 Иная диагности</w:t>
      </w:r>
      <w:bookmarkEnd w:id="42"/>
      <w:r w:rsidRPr="00AB6D67">
        <w:t>ка</w:t>
      </w:r>
      <w:bookmarkEnd w:id="43"/>
    </w:p>
    <w:p w14:paraId="2580158E" w14:textId="0A9B11BC" w:rsidR="003E23EC" w:rsidRPr="00AB6D67" w:rsidRDefault="003E23EC" w:rsidP="000A4977">
      <w:pPr>
        <w:numPr>
          <w:ilvl w:val="0"/>
          <w:numId w:val="5"/>
        </w:numPr>
        <w:tabs>
          <w:tab w:val="left" w:pos="851"/>
        </w:tabs>
        <w:ind w:left="0" w:firstLine="709"/>
        <w:rPr>
          <w:rFonts w:eastAsia="Times New Roman"/>
          <w:szCs w:val="24"/>
        </w:rPr>
      </w:pPr>
      <w:bookmarkStart w:id="44" w:name="__RefHeading___doc_3"/>
      <w:bookmarkStart w:id="45" w:name="_Toc22566739"/>
      <w:r w:rsidRPr="000A4977">
        <w:rPr>
          <w:rStyle w:val="ae"/>
          <w:b w:val="0"/>
          <w:bCs w:val="0"/>
          <w:szCs w:val="24"/>
        </w:rPr>
        <w:t>Рекомендованы</w:t>
      </w:r>
      <w:r w:rsidRPr="00AB6D67">
        <w:rPr>
          <w:rFonts w:eastAsia="Times New Roman"/>
          <w:szCs w:val="24"/>
        </w:rPr>
        <w:t xml:space="preserve"> консультации врача-офтальмолога (при поражении слизистых оболочек глаза), врача-оториноларинголога (при поражении слизистых оболочек полости рта и носа), </w:t>
      </w:r>
      <w:r w:rsidRPr="00AB6D67">
        <w:rPr>
          <w:rFonts w:eastAsiaTheme="minorHAnsi"/>
          <w:szCs w:val="24"/>
        </w:rPr>
        <w:t>стоматолога (при поражении слизистой полости рта)</w:t>
      </w:r>
      <w:r w:rsidRPr="00AB6D67">
        <w:rPr>
          <w:rFonts w:eastAsia="Times New Roman"/>
          <w:szCs w:val="24"/>
        </w:rPr>
        <w:t xml:space="preserve"> с целью коррекции терапии</w:t>
      </w:r>
      <w:r w:rsidR="000A4977">
        <w:rPr>
          <w:rFonts w:eastAsia="Times New Roman"/>
          <w:szCs w:val="24"/>
        </w:rPr>
        <w:t xml:space="preserve"> </w:t>
      </w:r>
      <w:r w:rsidRPr="00AB6D67">
        <w:rPr>
          <w:szCs w:val="24"/>
          <w:shd w:val="clear" w:color="auto" w:fill="FFFFFF"/>
        </w:rPr>
        <w:t>[1,9].</w:t>
      </w:r>
    </w:p>
    <w:p w14:paraId="3DC7A295" w14:textId="77777777" w:rsidR="003E23EC" w:rsidRPr="00AB6D67" w:rsidRDefault="003E23EC" w:rsidP="00AB6D67">
      <w:pPr>
        <w:pStyle w:val="a6"/>
        <w:spacing w:before="0" w:beforeAutospacing="0" w:after="0" w:afterAutospacing="0" w:line="360" w:lineRule="auto"/>
        <w:rPr>
          <w:rFonts w:eastAsiaTheme="minorEastAsia"/>
        </w:rPr>
      </w:pPr>
      <w:r w:rsidRPr="00AB6D67">
        <w:rPr>
          <w:rStyle w:val="ae"/>
          <w:rFonts w:eastAsia="Calibri"/>
        </w:rPr>
        <w:t>Уровень убедительности рекомендаций С</w:t>
      </w:r>
      <w:r w:rsidRPr="00AB6D67">
        <w:t xml:space="preserve"> (</w:t>
      </w:r>
      <w:r w:rsidRPr="00AB6D67">
        <w:rPr>
          <w:b/>
        </w:rPr>
        <w:t>уровень достоверности доказательств – 5)</w:t>
      </w:r>
      <w:r w:rsidRPr="00AB6D67">
        <w:t xml:space="preserve"> </w:t>
      </w:r>
    </w:p>
    <w:p w14:paraId="2EB4F83C" w14:textId="77777777" w:rsidR="003E23EC" w:rsidRPr="000A4977" w:rsidRDefault="003E23EC" w:rsidP="000A4977">
      <w:pPr>
        <w:pStyle w:val="ac"/>
        <w:spacing w:before="0"/>
        <w:rPr>
          <w:szCs w:val="28"/>
        </w:rPr>
      </w:pPr>
      <w:bookmarkStart w:id="46" w:name="_Toc121995489"/>
      <w:r w:rsidRPr="000A4977">
        <w:rPr>
          <w:szCs w:val="28"/>
        </w:rPr>
        <w:t>3. Лечение</w:t>
      </w:r>
      <w:bookmarkEnd w:id="44"/>
      <w:bookmarkEnd w:id="45"/>
      <w:bookmarkEnd w:id="46"/>
    </w:p>
    <w:p w14:paraId="6FA3E1EC" w14:textId="77777777" w:rsidR="003E23EC" w:rsidRPr="00AB6D67" w:rsidRDefault="003E23EC" w:rsidP="00D458CA">
      <w:pPr>
        <w:rPr>
          <w:rFonts w:eastAsia="Times New Roman"/>
          <w:b/>
          <w:szCs w:val="24"/>
        </w:rPr>
      </w:pPr>
      <w:bookmarkStart w:id="47" w:name="_Toc469402341"/>
      <w:bookmarkStart w:id="48" w:name="_Toc468273538"/>
      <w:bookmarkStart w:id="49" w:name="_Toc468273456"/>
      <w:bookmarkStart w:id="50" w:name="_Toc22566740"/>
      <w:bookmarkEnd w:id="47"/>
      <w:bookmarkEnd w:id="48"/>
      <w:bookmarkEnd w:id="49"/>
      <w:r w:rsidRPr="00AB6D67">
        <w:rPr>
          <w:rFonts w:eastAsia="Times New Roman"/>
          <w:szCs w:val="24"/>
        </w:rPr>
        <w:t>Лечение направлено на клиническое выздоровление, уменьшение тяжести обще инфекционных симптомов.</w:t>
      </w:r>
    </w:p>
    <w:p w14:paraId="7D1F098D" w14:textId="77777777" w:rsidR="003E23EC" w:rsidRPr="00AB6D67" w:rsidRDefault="003E23EC" w:rsidP="000A4977">
      <w:pPr>
        <w:pStyle w:val="2"/>
        <w:spacing w:before="0"/>
        <w:jc w:val="center"/>
        <w:rPr>
          <w:rFonts w:eastAsia="Times New Roman"/>
        </w:rPr>
      </w:pPr>
      <w:bookmarkStart w:id="51" w:name="_Toc121995490"/>
      <w:r w:rsidRPr="00AB6D67">
        <w:rPr>
          <w:rFonts w:eastAsia="Times New Roman"/>
        </w:rPr>
        <w:t>3.1 Консервативное лечение</w:t>
      </w:r>
      <w:bookmarkEnd w:id="50"/>
      <w:bookmarkEnd w:id="51"/>
    </w:p>
    <w:p w14:paraId="2ABE58F1" w14:textId="77777777" w:rsidR="003E23EC" w:rsidRPr="00AB6D67" w:rsidRDefault="003E23EC" w:rsidP="00AB6D67">
      <w:pPr>
        <w:pStyle w:val="a6"/>
        <w:spacing w:before="0" w:beforeAutospacing="0" w:after="0" w:afterAutospacing="0" w:line="360" w:lineRule="auto"/>
        <w:rPr>
          <w:rFonts w:eastAsiaTheme="minorEastAsia"/>
        </w:rPr>
      </w:pPr>
      <w:bookmarkStart w:id="52" w:name="_Toc22566741"/>
      <w:bookmarkStart w:id="53" w:name="__RefHeading___doc_4"/>
      <w:r w:rsidRPr="00AB6D67">
        <w:t>Наружная терапия:</w:t>
      </w:r>
    </w:p>
    <w:p w14:paraId="6366CC9F" w14:textId="77777777" w:rsidR="003E23EC" w:rsidRPr="00AB6D67" w:rsidRDefault="003E23EC" w:rsidP="000A4977">
      <w:pPr>
        <w:numPr>
          <w:ilvl w:val="0"/>
          <w:numId w:val="6"/>
        </w:numPr>
        <w:tabs>
          <w:tab w:val="left" w:pos="851"/>
        </w:tabs>
        <w:ind w:left="0" w:firstLine="709"/>
        <w:rPr>
          <w:rFonts w:eastAsia="Times New Roman"/>
          <w:szCs w:val="24"/>
        </w:rPr>
      </w:pPr>
      <w:r w:rsidRPr="000A4977">
        <w:rPr>
          <w:rStyle w:val="ae"/>
          <w:b w:val="0"/>
          <w:bCs w:val="0"/>
          <w:szCs w:val="24"/>
        </w:rPr>
        <w:t>Рекомендовано с целью разрешения клинических симптомов</w:t>
      </w:r>
      <w:r w:rsidRPr="00AB6D67">
        <w:rPr>
          <w:rStyle w:val="ae"/>
          <w:szCs w:val="24"/>
        </w:rPr>
        <w:t xml:space="preserve"> </w:t>
      </w:r>
      <w:r w:rsidRPr="00AB6D67">
        <w:rPr>
          <w:rFonts w:eastAsia="Times New Roman"/>
          <w:szCs w:val="24"/>
        </w:rPr>
        <w:t xml:space="preserve">назначение одного из следующих топических </w:t>
      </w:r>
      <w:proofErr w:type="spellStart"/>
      <w:r w:rsidRPr="00AB6D67">
        <w:rPr>
          <w:rFonts w:eastAsia="Times New Roman"/>
          <w:szCs w:val="24"/>
        </w:rPr>
        <w:t>глюкокортикостероидных</w:t>
      </w:r>
      <w:proofErr w:type="spellEnd"/>
      <w:r w:rsidRPr="00AB6D67">
        <w:rPr>
          <w:rFonts w:eastAsia="Times New Roman"/>
          <w:szCs w:val="24"/>
        </w:rPr>
        <w:t xml:space="preserve"> препаратов наружно:</w:t>
      </w:r>
    </w:p>
    <w:p w14:paraId="79C4DD01" w14:textId="56BC2E8B" w:rsidR="003E23EC" w:rsidRPr="00AB6D67" w:rsidRDefault="003E23EC" w:rsidP="00AB6D67">
      <w:pPr>
        <w:pStyle w:val="a6"/>
        <w:spacing w:before="0" w:beforeAutospacing="0" w:after="0" w:afterAutospacing="0" w:line="360" w:lineRule="auto"/>
        <w:rPr>
          <w:rFonts w:eastAsiaTheme="minorEastAsia"/>
        </w:rPr>
      </w:pPr>
      <w:r w:rsidRPr="00AB6D67">
        <w:lastRenderedPageBreak/>
        <w:t xml:space="preserve">- </w:t>
      </w:r>
      <w:proofErr w:type="spellStart"/>
      <w:r w:rsidRPr="00AB6D67">
        <w:t>метилпреднизолона</w:t>
      </w:r>
      <w:proofErr w:type="spellEnd"/>
      <w:r w:rsidRPr="00AB6D67">
        <w:t xml:space="preserve"> </w:t>
      </w:r>
      <w:proofErr w:type="spellStart"/>
      <w:r w:rsidRPr="00AB6D67">
        <w:t>ацепонат</w:t>
      </w:r>
      <w:proofErr w:type="spellEnd"/>
      <w:r w:rsidRPr="00AB6D67">
        <w:t xml:space="preserve"> 0,1%, крем 2 раза в сутки на очаги поражения в течение 7-10 дней</w:t>
      </w:r>
      <w:r w:rsidR="000A4977">
        <w:t xml:space="preserve"> </w:t>
      </w:r>
      <w:r w:rsidRPr="00AB6D67">
        <w:rPr>
          <w:shd w:val="clear" w:color="auto" w:fill="FFFFFF"/>
        </w:rPr>
        <w:t>[1,2].</w:t>
      </w:r>
    </w:p>
    <w:p w14:paraId="105F6920" w14:textId="77777777" w:rsidR="003E23EC" w:rsidRPr="00AB6D67" w:rsidRDefault="003E23EC" w:rsidP="00AB6D67">
      <w:pPr>
        <w:pStyle w:val="a6"/>
        <w:spacing w:before="0" w:beforeAutospacing="0" w:after="0" w:afterAutospacing="0" w:line="360" w:lineRule="auto"/>
        <w:rPr>
          <w:b/>
        </w:rPr>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3750AA8C" w14:textId="77777777" w:rsidR="003E23EC" w:rsidRPr="00AB6D67" w:rsidRDefault="003E23EC" w:rsidP="00AB6D67">
      <w:pPr>
        <w:pStyle w:val="a6"/>
        <w:spacing w:before="0" w:beforeAutospacing="0" w:after="0" w:afterAutospacing="0" w:line="360" w:lineRule="auto"/>
      </w:pPr>
      <w:r w:rsidRPr="00AB6D67">
        <w:t>или</w:t>
      </w:r>
    </w:p>
    <w:p w14:paraId="2CAB7FFF" w14:textId="0C5275F2" w:rsidR="003E23EC" w:rsidRPr="00AB6D67" w:rsidRDefault="003E23EC" w:rsidP="00AB6D67">
      <w:pPr>
        <w:pStyle w:val="a6"/>
        <w:spacing w:before="0" w:beforeAutospacing="0" w:after="0" w:afterAutospacing="0" w:line="360" w:lineRule="auto"/>
      </w:pPr>
      <w:r w:rsidRPr="00AB6D67">
        <w:t>- гидрокортизона бутират 0,1% 2 раза в сутки на очаги поражения в течение 7-10 дней</w:t>
      </w:r>
      <w:r w:rsidR="000A4977">
        <w:t xml:space="preserve"> </w:t>
      </w:r>
      <w:r w:rsidRPr="00AB6D67">
        <w:rPr>
          <w:shd w:val="clear" w:color="auto" w:fill="FFFFFF"/>
        </w:rPr>
        <w:t>[1,2].</w:t>
      </w:r>
    </w:p>
    <w:p w14:paraId="4A5A29E2"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0005B18D" w14:textId="77777777" w:rsidR="003E23EC" w:rsidRPr="00AB6D67" w:rsidRDefault="003E23EC" w:rsidP="00AB6D67">
      <w:pPr>
        <w:pStyle w:val="a6"/>
        <w:spacing w:before="0" w:beforeAutospacing="0" w:after="0" w:afterAutospacing="0" w:line="360" w:lineRule="auto"/>
      </w:pPr>
      <w:r w:rsidRPr="00AB6D67">
        <w:t>или</w:t>
      </w:r>
    </w:p>
    <w:p w14:paraId="757917A8" w14:textId="52838A86" w:rsidR="003E23EC" w:rsidRPr="00AB6D67" w:rsidRDefault="003E23EC" w:rsidP="00AB6D67">
      <w:pPr>
        <w:pStyle w:val="a6"/>
        <w:spacing w:before="0" w:beforeAutospacing="0" w:after="0" w:afterAutospacing="0" w:line="360" w:lineRule="auto"/>
      </w:pPr>
      <w:r w:rsidRPr="00AB6D67">
        <w:t xml:space="preserve">- </w:t>
      </w:r>
      <w:proofErr w:type="spellStart"/>
      <w:r w:rsidRPr="00AB6D67">
        <w:t>бетаметазона</w:t>
      </w:r>
      <w:proofErr w:type="spellEnd"/>
      <w:r w:rsidRPr="00AB6D67">
        <w:t xml:space="preserve"> </w:t>
      </w:r>
      <w:proofErr w:type="spellStart"/>
      <w:r w:rsidRPr="00AB6D67">
        <w:t>дипропионат</w:t>
      </w:r>
      <w:proofErr w:type="spellEnd"/>
      <w:r w:rsidRPr="00AB6D67">
        <w:t>** 0,05%, спрей 2 раза в сутки на очаги поражения в течение 10-14 дней</w:t>
      </w:r>
      <w:r w:rsidR="000A4977">
        <w:t xml:space="preserve"> </w:t>
      </w:r>
      <w:r w:rsidRPr="00AB6D67">
        <w:rPr>
          <w:shd w:val="clear" w:color="auto" w:fill="FFFFFF"/>
        </w:rPr>
        <w:t>[1,2].</w:t>
      </w:r>
    </w:p>
    <w:p w14:paraId="418D7308"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6A82CA01" w14:textId="77777777" w:rsidR="003E23EC" w:rsidRPr="00AB6D67" w:rsidRDefault="003E23EC" w:rsidP="000A4977">
      <w:pPr>
        <w:numPr>
          <w:ilvl w:val="0"/>
          <w:numId w:val="7"/>
        </w:numPr>
        <w:tabs>
          <w:tab w:val="left" w:pos="851"/>
        </w:tabs>
        <w:ind w:left="0" w:firstLine="709"/>
        <w:rPr>
          <w:rFonts w:eastAsia="Times New Roman"/>
          <w:szCs w:val="24"/>
        </w:rPr>
      </w:pPr>
      <w:r w:rsidRPr="000A4977">
        <w:rPr>
          <w:rStyle w:val="ae"/>
          <w:b w:val="0"/>
          <w:bCs w:val="0"/>
          <w:szCs w:val="24"/>
        </w:rPr>
        <w:t>Рекомендуется</w:t>
      </w:r>
      <w:r w:rsidRPr="00AB6D67">
        <w:rPr>
          <w:rStyle w:val="ae"/>
          <w:szCs w:val="24"/>
        </w:rPr>
        <w:t xml:space="preserve"> </w:t>
      </w:r>
      <w:r w:rsidRPr="00AB6D67">
        <w:rPr>
          <w:rFonts w:eastAsia="Times New Roman"/>
          <w:szCs w:val="24"/>
        </w:rPr>
        <w:t>назначение комбинированных препаратов (</w:t>
      </w:r>
      <w:proofErr w:type="spellStart"/>
      <w:r w:rsidRPr="00AB6D67">
        <w:rPr>
          <w:rFonts w:eastAsia="Times New Roman"/>
          <w:szCs w:val="24"/>
        </w:rPr>
        <w:t>глюкокортикостероидные</w:t>
      </w:r>
      <w:proofErr w:type="spellEnd"/>
      <w:r w:rsidRPr="00AB6D67">
        <w:rPr>
          <w:rFonts w:eastAsia="Times New Roman"/>
          <w:szCs w:val="24"/>
        </w:rPr>
        <w:t xml:space="preserve"> препараты + антибактериальные препараты) наружно:</w:t>
      </w:r>
    </w:p>
    <w:p w14:paraId="368C68DF" w14:textId="64EBABEA" w:rsidR="003E23EC" w:rsidRPr="00AB6D67" w:rsidRDefault="003E23EC" w:rsidP="00AB6D67">
      <w:pPr>
        <w:pStyle w:val="a6"/>
        <w:spacing w:before="0" w:beforeAutospacing="0" w:after="0" w:afterAutospacing="0" w:line="360" w:lineRule="auto"/>
        <w:rPr>
          <w:rFonts w:eastAsiaTheme="minorEastAsia"/>
        </w:rPr>
      </w:pPr>
      <w:r w:rsidRPr="00AB6D67">
        <w:t xml:space="preserve">- </w:t>
      </w:r>
      <w:proofErr w:type="spellStart"/>
      <w:r w:rsidRPr="00AB6D67">
        <w:t>бетаметазона</w:t>
      </w:r>
      <w:proofErr w:type="spellEnd"/>
      <w:r w:rsidRPr="00AB6D67">
        <w:t xml:space="preserve"> </w:t>
      </w:r>
      <w:proofErr w:type="spellStart"/>
      <w:r w:rsidRPr="00AB6D67">
        <w:t>дипропионат</w:t>
      </w:r>
      <w:proofErr w:type="spellEnd"/>
      <w:r w:rsidRPr="00AB6D67">
        <w:t xml:space="preserve"> + гентамицина сульфат 2 раза в сутки на очаги поражения в течение 7-10 дней</w:t>
      </w:r>
      <w:r w:rsidR="000A4977">
        <w:t xml:space="preserve"> </w:t>
      </w:r>
      <w:r w:rsidRPr="00AB6D67">
        <w:rPr>
          <w:shd w:val="clear" w:color="auto" w:fill="FFFFFF"/>
        </w:rPr>
        <w:t>[1,2].</w:t>
      </w:r>
    </w:p>
    <w:p w14:paraId="43A00B0D"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r w:rsidRPr="00AB6D67">
        <w:t> </w:t>
      </w:r>
    </w:p>
    <w:p w14:paraId="6DD4DBF8" w14:textId="77777777" w:rsidR="003E23EC" w:rsidRPr="00AB6D67" w:rsidRDefault="003E23EC" w:rsidP="00AB6D67">
      <w:pPr>
        <w:pStyle w:val="a6"/>
        <w:spacing w:before="0" w:beforeAutospacing="0" w:after="0" w:afterAutospacing="0" w:line="360" w:lineRule="auto"/>
      </w:pPr>
      <w:r w:rsidRPr="00AB6D67">
        <w:t>Системная терапия:</w:t>
      </w:r>
    </w:p>
    <w:p w14:paraId="1A07A8AA" w14:textId="6C821F0D" w:rsidR="003E23EC" w:rsidRPr="00AB6D67" w:rsidRDefault="003E23EC" w:rsidP="000A4977">
      <w:pPr>
        <w:numPr>
          <w:ilvl w:val="0"/>
          <w:numId w:val="8"/>
        </w:numPr>
        <w:tabs>
          <w:tab w:val="left" w:pos="851"/>
        </w:tabs>
        <w:ind w:left="0" w:firstLine="709"/>
        <w:rPr>
          <w:rFonts w:eastAsia="Times New Roman"/>
          <w:szCs w:val="24"/>
        </w:rPr>
      </w:pPr>
      <w:r w:rsidRPr="000A4977">
        <w:rPr>
          <w:rStyle w:val="ae"/>
          <w:b w:val="0"/>
          <w:bCs w:val="0"/>
          <w:szCs w:val="24"/>
        </w:rPr>
        <w:t xml:space="preserve">Рекомендовано </w:t>
      </w:r>
      <w:r w:rsidRPr="00AB6D67">
        <w:rPr>
          <w:rFonts w:eastAsia="Times New Roman"/>
          <w:szCs w:val="24"/>
        </w:rPr>
        <w:t xml:space="preserve">при вторичном инфицировании или ассоциации </w:t>
      </w:r>
      <w:r w:rsidR="000A4977">
        <w:rPr>
          <w:rFonts w:eastAsia="Times New Roman"/>
          <w:szCs w:val="24"/>
        </w:rPr>
        <w:t>МЭ</w:t>
      </w:r>
      <w:r w:rsidRPr="00AB6D67">
        <w:rPr>
          <w:rFonts w:eastAsia="Times New Roman"/>
          <w:szCs w:val="24"/>
        </w:rPr>
        <w:t xml:space="preserve"> с </w:t>
      </w:r>
      <w:proofErr w:type="spellStart"/>
      <w:r w:rsidRPr="00AB6D67">
        <w:rPr>
          <w:rStyle w:val="ad"/>
          <w:rFonts w:eastAsia="Times New Roman"/>
          <w:szCs w:val="24"/>
        </w:rPr>
        <w:t>Mycoplasma</w:t>
      </w:r>
      <w:proofErr w:type="spellEnd"/>
      <w:r w:rsidRPr="00AB6D67">
        <w:rPr>
          <w:rStyle w:val="ad"/>
          <w:rFonts w:eastAsia="Times New Roman"/>
          <w:szCs w:val="24"/>
        </w:rPr>
        <w:t xml:space="preserve"> </w:t>
      </w:r>
      <w:proofErr w:type="spellStart"/>
      <w:r w:rsidRPr="00AB6D67">
        <w:rPr>
          <w:rStyle w:val="ad"/>
          <w:rFonts w:eastAsia="Times New Roman"/>
          <w:szCs w:val="24"/>
        </w:rPr>
        <w:t>pneumoniae</w:t>
      </w:r>
      <w:proofErr w:type="spellEnd"/>
      <w:r w:rsidRPr="00AB6D67">
        <w:rPr>
          <w:rFonts w:eastAsia="Times New Roman"/>
          <w:szCs w:val="24"/>
        </w:rPr>
        <w:t xml:space="preserve"> назначение антибактериальных препаратов для приема внутрь:</w:t>
      </w:r>
    </w:p>
    <w:p w14:paraId="32DE4711" w14:textId="77777777" w:rsidR="003E23EC" w:rsidRPr="00AB6D67" w:rsidRDefault="003E23EC" w:rsidP="00AB6D67">
      <w:pPr>
        <w:pStyle w:val="a6"/>
        <w:spacing w:before="0" w:beforeAutospacing="0" w:after="0" w:afterAutospacing="0" w:line="360" w:lineRule="auto"/>
        <w:rPr>
          <w:rFonts w:eastAsiaTheme="minorEastAsia"/>
        </w:rPr>
      </w:pPr>
      <w:r w:rsidRPr="00AB6D67">
        <w:t>- Эритромицин 0,5–1,0 г перорально 3 раза в сутки в течение 7-10 дней</w:t>
      </w:r>
      <w:r w:rsidRPr="00AB6D67">
        <w:rPr>
          <w:shd w:val="clear" w:color="auto" w:fill="FFFFFF"/>
        </w:rPr>
        <w:t xml:space="preserve"> [3].</w:t>
      </w:r>
    </w:p>
    <w:p w14:paraId="145931B1"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В </w:t>
      </w:r>
      <w:r w:rsidRPr="00AB6D67">
        <w:t>(уровень достоверности доказательств 2)</w:t>
      </w:r>
    </w:p>
    <w:p w14:paraId="3CD416F6" w14:textId="77777777" w:rsidR="003E23EC" w:rsidRPr="00AB6D67" w:rsidRDefault="003E23EC" w:rsidP="00AB6D67">
      <w:pPr>
        <w:numPr>
          <w:ilvl w:val="0"/>
          <w:numId w:val="9"/>
        </w:numPr>
        <w:ind w:left="0" w:firstLine="567"/>
        <w:rPr>
          <w:rFonts w:eastAsia="Times New Roman"/>
          <w:szCs w:val="24"/>
        </w:rPr>
      </w:pPr>
      <w:r w:rsidRPr="00AB6D67">
        <w:rPr>
          <w:rStyle w:val="ae"/>
          <w:szCs w:val="24"/>
        </w:rPr>
        <w:t xml:space="preserve">Рекомендовано </w:t>
      </w:r>
      <w:r w:rsidRPr="00AB6D67">
        <w:rPr>
          <w:rFonts w:eastAsia="Times New Roman"/>
          <w:szCs w:val="24"/>
        </w:rPr>
        <w:t>назначение одного из следующих антигистаминных препаратов:</w:t>
      </w:r>
    </w:p>
    <w:p w14:paraId="2F81B608" w14:textId="56EE15A1" w:rsidR="003E23EC" w:rsidRPr="00AB6D67" w:rsidRDefault="003E23EC" w:rsidP="00AB6D67">
      <w:pPr>
        <w:pStyle w:val="a6"/>
        <w:spacing w:before="0" w:beforeAutospacing="0" w:after="0" w:afterAutospacing="0" w:line="360" w:lineRule="auto"/>
        <w:rPr>
          <w:rFonts w:eastAsiaTheme="minorEastAsia"/>
        </w:rPr>
      </w:pPr>
      <w:r w:rsidRPr="00AB6D67">
        <w:t>- хлоропирамин** 25 мг перорально или внутримышечно 2–3 раза в сутки в течение 7–10 дней</w:t>
      </w:r>
      <w:r w:rsidR="000A4977">
        <w:t xml:space="preserve"> </w:t>
      </w:r>
      <w:r w:rsidRPr="00AB6D67">
        <w:rPr>
          <w:shd w:val="clear" w:color="auto" w:fill="FFFFFF"/>
        </w:rPr>
        <w:t>[1,2].</w:t>
      </w:r>
    </w:p>
    <w:p w14:paraId="1E312281"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5E058148" w14:textId="77777777" w:rsidR="003E23EC" w:rsidRPr="00AB6D67" w:rsidRDefault="003E23EC" w:rsidP="00AB6D67">
      <w:pPr>
        <w:pStyle w:val="a6"/>
        <w:spacing w:before="0" w:beforeAutospacing="0" w:after="0" w:afterAutospacing="0" w:line="360" w:lineRule="auto"/>
      </w:pPr>
      <w:r w:rsidRPr="00AB6D67">
        <w:t>или</w:t>
      </w:r>
    </w:p>
    <w:p w14:paraId="143D9FDE" w14:textId="06C0AE83" w:rsidR="003E23EC" w:rsidRPr="00AB6D67" w:rsidRDefault="003E23EC" w:rsidP="00AB6D67">
      <w:pPr>
        <w:pStyle w:val="a6"/>
        <w:spacing w:before="0" w:beforeAutospacing="0" w:after="0" w:afterAutospacing="0" w:line="360" w:lineRule="auto"/>
      </w:pPr>
      <w:r w:rsidRPr="00AB6D67">
        <w:t xml:space="preserve">- </w:t>
      </w:r>
      <w:proofErr w:type="spellStart"/>
      <w:r w:rsidRPr="00AB6D67">
        <w:t>лоратадин</w:t>
      </w:r>
      <w:proofErr w:type="spellEnd"/>
      <w:r w:rsidRPr="00AB6D67">
        <w:t>** 10 мг перорально 1 раз в сутки в течение 7–10 дней</w:t>
      </w:r>
      <w:r w:rsidR="000A4977">
        <w:t xml:space="preserve"> </w:t>
      </w:r>
      <w:r w:rsidRPr="00AB6D67">
        <w:rPr>
          <w:shd w:val="clear" w:color="auto" w:fill="FFFFFF"/>
        </w:rPr>
        <w:t>[1,2].</w:t>
      </w:r>
    </w:p>
    <w:p w14:paraId="1B2AD307"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54EE830A" w14:textId="77777777" w:rsidR="003E23EC" w:rsidRPr="00AB6D67" w:rsidRDefault="003E23EC" w:rsidP="00AB6D67">
      <w:pPr>
        <w:pStyle w:val="a6"/>
        <w:spacing w:before="0" w:beforeAutospacing="0" w:after="0" w:afterAutospacing="0" w:line="360" w:lineRule="auto"/>
      </w:pPr>
      <w:r w:rsidRPr="00AB6D67">
        <w:lastRenderedPageBreak/>
        <w:t>или</w:t>
      </w:r>
    </w:p>
    <w:p w14:paraId="5D260C1E" w14:textId="28F39615" w:rsidR="003E23EC" w:rsidRPr="00AB6D67" w:rsidRDefault="003E23EC" w:rsidP="00AB6D67">
      <w:pPr>
        <w:pStyle w:val="a6"/>
        <w:spacing w:before="0" w:beforeAutospacing="0" w:after="0" w:afterAutospacing="0" w:line="360" w:lineRule="auto"/>
      </w:pPr>
      <w:r w:rsidRPr="00AB6D67">
        <w:t xml:space="preserve">- </w:t>
      </w:r>
      <w:proofErr w:type="spellStart"/>
      <w:r w:rsidRPr="00AB6D67">
        <w:t>цетиризин</w:t>
      </w:r>
      <w:proofErr w:type="spellEnd"/>
      <w:r w:rsidRPr="00AB6D67">
        <w:t>** 10 мг перорально 1 раз в сутки в течение 7–10 дней</w:t>
      </w:r>
      <w:r w:rsidR="000A4977">
        <w:t xml:space="preserve"> </w:t>
      </w:r>
      <w:r w:rsidRPr="00AB6D67">
        <w:rPr>
          <w:shd w:val="clear" w:color="auto" w:fill="FFFFFF"/>
        </w:rPr>
        <w:t>[1,2].</w:t>
      </w:r>
    </w:p>
    <w:p w14:paraId="17ABD3E9"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35ED5289" w14:textId="6A526998" w:rsidR="003E23EC" w:rsidRPr="00AB6D67" w:rsidRDefault="003E23EC" w:rsidP="000A4977">
      <w:pPr>
        <w:numPr>
          <w:ilvl w:val="0"/>
          <w:numId w:val="10"/>
        </w:numPr>
        <w:tabs>
          <w:tab w:val="left" w:pos="851"/>
        </w:tabs>
        <w:ind w:left="0" w:firstLine="709"/>
        <w:rPr>
          <w:rFonts w:eastAsia="Times New Roman"/>
          <w:szCs w:val="24"/>
        </w:rPr>
      </w:pPr>
      <w:r w:rsidRPr="00AB6D67">
        <w:rPr>
          <w:rFonts w:eastAsia="Times New Roman"/>
          <w:szCs w:val="24"/>
        </w:rPr>
        <w:t xml:space="preserve">Рекомендовано при тяжелой форме </w:t>
      </w:r>
      <w:r w:rsidR="000A4977">
        <w:rPr>
          <w:rFonts w:eastAsia="Times New Roman"/>
          <w:szCs w:val="24"/>
        </w:rPr>
        <w:t>МЭ</w:t>
      </w:r>
      <w:r w:rsidRPr="00AB6D67">
        <w:rPr>
          <w:rFonts w:eastAsia="Times New Roman"/>
          <w:szCs w:val="24"/>
        </w:rPr>
        <w:t xml:space="preserve"> назначение одного из следующих </w:t>
      </w:r>
      <w:proofErr w:type="spellStart"/>
      <w:r w:rsidRPr="00AB6D67">
        <w:rPr>
          <w:rFonts w:eastAsia="Times New Roman"/>
          <w:szCs w:val="24"/>
        </w:rPr>
        <w:t>глюкокортикостероидных</w:t>
      </w:r>
      <w:proofErr w:type="spellEnd"/>
      <w:r w:rsidRPr="00AB6D67">
        <w:rPr>
          <w:rFonts w:eastAsia="Times New Roman"/>
          <w:szCs w:val="24"/>
        </w:rPr>
        <w:t xml:space="preserve"> препаратов системного действия:</w:t>
      </w:r>
    </w:p>
    <w:p w14:paraId="6C8410C8" w14:textId="76A9D1AB" w:rsidR="003E23EC" w:rsidRPr="00AB6D67" w:rsidRDefault="003E23EC" w:rsidP="00AB6D67">
      <w:pPr>
        <w:pStyle w:val="a6"/>
        <w:spacing w:before="0" w:beforeAutospacing="0" w:after="0" w:afterAutospacing="0" w:line="360" w:lineRule="auto"/>
        <w:rPr>
          <w:shd w:val="clear" w:color="auto" w:fill="FFFFFF"/>
        </w:rPr>
      </w:pPr>
      <w:r w:rsidRPr="00AB6D67">
        <w:t>- преднизолон** 40–60 мг в сутки или 0,5–1 мг на кг массы тела перорально с постепенным снижением дозы в течение 2 недель</w:t>
      </w:r>
      <w:r w:rsidR="000A4977">
        <w:t xml:space="preserve"> </w:t>
      </w:r>
      <w:r w:rsidRPr="00AB6D67">
        <w:rPr>
          <w:shd w:val="clear" w:color="auto" w:fill="FFFFFF"/>
        </w:rPr>
        <w:t>[1,2,4].</w:t>
      </w:r>
    </w:p>
    <w:p w14:paraId="2184BFA5"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7CB8E17F" w14:textId="77777777" w:rsidR="003E23EC" w:rsidRPr="00AB6D67" w:rsidRDefault="003E23EC" w:rsidP="00AB6D67">
      <w:pPr>
        <w:pStyle w:val="a6"/>
        <w:spacing w:before="0" w:beforeAutospacing="0" w:after="0" w:afterAutospacing="0" w:line="360" w:lineRule="auto"/>
      </w:pPr>
      <w:r w:rsidRPr="00AB6D67">
        <w:t>или</w:t>
      </w:r>
    </w:p>
    <w:p w14:paraId="5BAFCD0E" w14:textId="6BDD8B13" w:rsidR="003E23EC" w:rsidRPr="00AB6D67" w:rsidRDefault="003E23EC" w:rsidP="00AB6D67">
      <w:pPr>
        <w:pStyle w:val="a6"/>
        <w:spacing w:before="0" w:beforeAutospacing="0" w:after="0" w:afterAutospacing="0" w:line="360" w:lineRule="auto"/>
      </w:pPr>
      <w:r w:rsidRPr="00AB6D67">
        <w:t>- дексаметазон** 4–8 мг в сутки перорально</w:t>
      </w:r>
      <w:r w:rsidR="000A4977">
        <w:t xml:space="preserve"> </w:t>
      </w:r>
      <w:r w:rsidRPr="00AB6D67">
        <w:rPr>
          <w:shd w:val="clear" w:color="auto" w:fill="FFFFFF"/>
        </w:rPr>
        <w:t>[1,2,4].</w:t>
      </w:r>
    </w:p>
    <w:p w14:paraId="025A7F1C"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64CB13A9" w14:textId="77777777" w:rsidR="003E23EC" w:rsidRPr="00AB6D67" w:rsidRDefault="003E23EC" w:rsidP="00AB6D67">
      <w:pPr>
        <w:pStyle w:val="a6"/>
        <w:spacing w:before="0" w:beforeAutospacing="0" w:after="0" w:afterAutospacing="0" w:line="360" w:lineRule="auto"/>
      </w:pPr>
      <w:r w:rsidRPr="000A4977">
        <w:rPr>
          <w:rStyle w:val="ae"/>
          <w:rFonts w:eastAsia="Calibri"/>
          <w:b w:val="0"/>
          <w:bCs w:val="0"/>
          <w:i/>
          <w:iCs/>
        </w:rPr>
        <w:t>Комментарии:</w:t>
      </w:r>
      <w:r w:rsidRPr="00AB6D67">
        <w:rPr>
          <w:rStyle w:val="ae"/>
          <w:rFonts w:eastAsia="Calibri"/>
        </w:rPr>
        <w:t xml:space="preserve"> </w:t>
      </w:r>
      <w:r w:rsidRPr="00AB6D67">
        <w:rPr>
          <w:rStyle w:val="ad"/>
        </w:rPr>
        <w:t xml:space="preserve">при регрессе высыпаний дозу системных </w:t>
      </w:r>
      <w:proofErr w:type="spellStart"/>
      <w:r w:rsidRPr="00AB6D67">
        <w:rPr>
          <w:rStyle w:val="ad"/>
        </w:rPr>
        <w:t>глюкокортикостероидных</w:t>
      </w:r>
      <w:proofErr w:type="spellEnd"/>
      <w:r w:rsidRPr="00AB6D67">
        <w:rPr>
          <w:rStyle w:val="ad"/>
        </w:rPr>
        <w:t xml:space="preserve"> препаратов постепенно снижают до полной отмены. </w:t>
      </w:r>
    </w:p>
    <w:p w14:paraId="5DBE26F7" w14:textId="1436FD6B" w:rsidR="003E23EC" w:rsidRPr="00AB6D67" w:rsidRDefault="003E23EC" w:rsidP="000A4977">
      <w:pPr>
        <w:numPr>
          <w:ilvl w:val="0"/>
          <w:numId w:val="11"/>
        </w:numPr>
        <w:tabs>
          <w:tab w:val="left" w:pos="851"/>
        </w:tabs>
        <w:ind w:left="0" w:firstLine="709"/>
        <w:rPr>
          <w:rFonts w:eastAsia="Times New Roman"/>
          <w:szCs w:val="24"/>
        </w:rPr>
      </w:pPr>
      <w:r w:rsidRPr="000A4977">
        <w:rPr>
          <w:rStyle w:val="ae"/>
          <w:b w:val="0"/>
          <w:bCs w:val="0"/>
          <w:szCs w:val="24"/>
        </w:rPr>
        <w:t>Рекомендовано</w:t>
      </w:r>
      <w:r w:rsidRPr="00AB6D67">
        <w:rPr>
          <w:rStyle w:val="ae"/>
          <w:szCs w:val="24"/>
        </w:rPr>
        <w:t xml:space="preserve"> </w:t>
      </w:r>
      <w:r w:rsidRPr="00AB6D67">
        <w:rPr>
          <w:rFonts w:eastAsia="Times New Roman"/>
          <w:szCs w:val="24"/>
        </w:rPr>
        <w:t xml:space="preserve">при ассоциации </w:t>
      </w:r>
      <w:r w:rsidR="000A4977">
        <w:rPr>
          <w:rFonts w:eastAsia="Times New Roman"/>
          <w:szCs w:val="24"/>
        </w:rPr>
        <w:t>МЭ</w:t>
      </w:r>
      <w:r w:rsidRPr="00AB6D67">
        <w:rPr>
          <w:rFonts w:eastAsia="Times New Roman"/>
          <w:szCs w:val="24"/>
        </w:rPr>
        <w:t xml:space="preserve"> с вирусом простого герпеса назначение одного из следующих противовирусных препаратов:</w:t>
      </w:r>
    </w:p>
    <w:p w14:paraId="62E9CA23" w14:textId="77777777" w:rsidR="003E23EC" w:rsidRPr="00AB6D67" w:rsidRDefault="003E23EC" w:rsidP="00AB6D67">
      <w:pPr>
        <w:pStyle w:val="a6"/>
        <w:spacing w:before="0" w:beforeAutospacing="0" w:after="0" w:afterAutospacing="0" w:line="360" w:lineRule="auto"/>
        <w:rPr>
          <w:rFonts w:eastAsiaTheme="minorEastAsia"/>
        </w:rPr>
      </w:pPr>
      <w:r w:rsidRPr="00AB6D67">
        <w:t>- Ацикловир** 200 мг перорально 5 раз в сутки в течение 5–7 дней</w:t>
      </w:r>
      <w:r w:rsidRPr="00AB6D67">
        <w:rPr>
          <w:shd w:val="clear" w:color="auto" w:fill="FFFFFF"/>
        </w:rPr>
        <w:t xml:space="preserve"> [5-7].</w:t>
      </w:r>
    </w:p>
    <w:p w14:paraId="3DFC9CF2"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А </w:t>
      </w:r>
      <w:r w:rsidRPr="00AB6D67">
        <w:rPr>
          <w:b/>
        </w:rPr>
        <w:t>(уровень достоверности доказательств 1)</w:t>
      </w:r>
    </w:p>
    <w:p w14:paraId="1F1DCFE6" w14:textId="77777777" w:rsidR="003E23EC" w:rsidRPr="00AB6D67" w:rsidRDefault="003E23EC" w:rsidP="00AB6D67">
      <w:pPr>
        <w:pStyle w:val="a6"/>
        <w:spacing w:before="0" w:beforeAutospacing="0" w:after="0" w:afterAutospacing="0" w:line="360" w:lineRule="auto"/>
      </w:pPr>
      <w:r w:rsidRPr="00AB6D67">
        <w:t>или</w:t>
      </w:r>
    </w:p>
    <w:p w14:paraId="55BD782E" w14:textId="1CA4AE6A" w:rsidR="003E23EC" w:rsidRPr="00AB6D67" w:rsidRDefault="003E23EC" w:rsidP="00AB6D67">
      <w:pPr>
        <w:pStyle w:val="a6"/>
        <w:spacing w:before="0" w:beforeAutospacing="0" w:after="0" w:afterAutospacing="0" w:line="360" w:lineRule="auto"/>
      </w:pPr>
      <w:r w:rsidRPr="00AB6D67">
        <w:t xml:space="preserve">- </w:t>
      </w:r>
      <w:proofErr w:type="spellStart"/>
      <w:r w:rsidRPr="00AB6D67">
        <w:t>валацикловир</w:t>
      </w:r>
      <w:proofErr w:type="spellEnd"/>
      <w:r w:rsidRPr="00AB6D67">
        <w:t xml:space="preserve"> 500 мг перорально 2 раза в сутки в течение 5–10 дней</w:t>
      </w:r>
      <w:r w:rsidR="000A4977">
        <w:t xml:space="preserve"> </w:t>
      </w:r>
      <w:r w:rsidRPr="00AB6D67">
        <w:rPr>
          <w:shd w:val="clear" w:color="auto" w:fill="FFFFFF"/>
        </w:rPr>
        <w:t>[6-8].</w:t>
      </w:r>
    </w:p>
    <w:p w14:paraId="60B85D71"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А </w:t>
      </w:r>
      <w:r w:rsidRPr="00AB6D67">
        <w:rPr>
          <w:b/>
        </w:rPr>
        <w:t>(уровень достоверности доказательств 1)</w:t>
      </w:r>
    </w:p>
    <w:p w14:paraId="1BE5A500" w14:textId="77777777" w:rsidR="003E23EC" w:rsidRPr="00AB6D67" w:rsidRDefault="003E23EC" w:rsidP="00AB6D67">
      <w:pPr>
        <w:pStyle w:val="a6"/>
        <w:spacing w:before="0" w:beforeAutospacing="0" w:after="0" w:afterAutospacing="0" w:line="360" w:lineRule="auto"/>
      </w:pPr>
      <w:r w:rsidRPr="00AB6D67">
        <w:t>или</w:t>
      </w:r>
    </w:p>
    <w:p w14:paraId="53F7A885" w14:textId="74C3E95A" w:rsidR="003E23EC" w:rsidRPr="00AB6D67" w:rsidRDefault="003E23EC" w:rsidP="00AB6D67">
      <w:pPr>
        <w:pStyle w:val="a6"/>
        <w:spacing w:before="0" w:beforeAutospacing="0" w:after="0" w:afterAutospacing="0" w:line="360" w:lineRule="auto"/>
      </w:pPr>
      <w:r w:rsidRPr="00AB6D67">
        <w:t>- фамцикловир 250 мг перорально 2 раза в сутки в течение 7 дней</w:t>
      </w:r>
      <w:r w:rsidR="000A4977">
        <w:t xml:space="preserve"> </w:t>
      </w:r>
      <w:r w:rsidRPr="00AB6D67">
        <w:rPr>
          <w:shd w:val="clear" w:color="auto" w:fill="FFFFFF"/>
        </w:rPr>
        <w:t>[6-8].</w:t>
      </w:r>
    </w:p>
    <w:p w14:paraId="5F08E702" w14:textId="77777777" w:rsidR="003E23EC" w:rsidRPr="00AB6D67" w:rsidRDefault="003E23EC" w:rsidP="00AB6D67">
      <w:pPr>
        <w:pStyle w:val="a6"/>
        <w:spacing w:before="0" w:beforeAutospacing="0" w:after="0" w:afterAutospacing="0" w:line="360" w:lineRule="auto"/>
      </w:pPr>
      <w:r w:rsidRPr="00AB6D67">
        <w:rPr>
          <w:rStyle w:val="ae"/>
          <w:rFonts w:eastAsia="Calibri"/>
        </w:rPr>
        <w:t>Уровень убедительности рекомендаций А</w:t>
      </w:r>
      <w:r w:rsidRPr="00AB6D67">
        <w:t xml:space="preserve"> </w:t>
      </w:r>
      <w:r w:rsidRPr="00AB6D67">
        <w:rPr>
          <w:b/>
        </w:rPr>
        <w:t>(уровень достоверности доказательств 1)</w:t>
      </w:r>
    </w:p>
    <w:p w14:paraId="739318C2" w14:textId="679AA3B7" w:rsidR="003E23EC" w:rsidRPr="00AB6D67" w:rsidRDefault="003E23EC" w:rsidP="000A4977">
      <w:pPr>
        <w:numPr>
          <w:ilvl w:val="0"/>
          <w:numId w:val="12"/>
        </w:numPr>
        <w:tabs>
          <w:tab w:val="left" w:pos="851"/>
        </w:tabs>
        <w:ind w:left="0" w:firstLine="709"/>
        <w:rPr>
          <w:rFonts w:eastAsia="Times New Roman"/>
          <w:szCs w:val="24"/>
        </w:rPr>
      </w:pPr>
      <w:r w:rsidRPr="000A4977">
        <w:rPr>
          <w:rStyle w:val="ae"/>
          <w:b w:val="0"/>
          <w:bCs w:val="0"/>
          <w:szCs w:val="24"/>
        </w:rPr>
        <w:t>Рекомендовано</w:t>
      </w:r>
      <w:r w:rsidRPr="00AB6D67">
        <w:rPr>
          <w:rStyle w:val="ae"/>
          <w:szCs w:val="24"/>
        </w:rPr>
        <w:t xml:space="preserve"> </w:t>
      </w:r>
      <w:r w:rsidRPr="00AB6D67">
        <w:rPr>
          <w:rFonts w:eastAsia="Times New Roman"/>
          <w:szCs w:val="24"/>
        </w:rPr>
        <w:t xml:space="preserve">в случае торпидного течения </w:t>
      </w:r>
      <w:r w:rsidR="000A4977">
        <w:rPr>
          <w:rFonts w:eastAsia="Times New Roman"/>
          <w:szCs w:val="24"/>
        </w:rPr>
        <w:t>МЭ</w:t>
      </w:r>
      <w:r w:rsidRPr="00AB6D67">
        <w:rPr>
          <w:rFonts w:eastAsia="Times New Roman"/>
          <w:szCs w:val="24"/>
        </w:rPr>
        <w:t xml:space="preserve"> профилактическое, </w:t>
      </w:r>
      <w:proofErr w:type="spellStart"/>
      <w:r w:rsidRPr="00AB6D67">
        <w:rPr>
          <w:rFonts w:eastAsia="Times New Roman"/>
          <w:szCs w:val="24"/>
        </w:rPr>
        <w:t>противорецидивное</w:t>
      </w:r>
      <w:proofErr w:type="spellEnd"/>
      <w:r w:rsidRPr="00AB6D67">
        <w:rPr>
          <w:rFonts w:eastAsia="Times New Roman"/>
          <w:szCs w:val="24"/>
        </w:rPr>
        <w:t>, превентивное лечение ацикловиром** 400 мг перорально 2 раза в сутки длительными курсами (6-12 месяцев)</w:t>
      </w:r>
      <w:r w:rsidRPr="00AB6D67">
        <w:rPr>
          <w:szCs w:val="24"/>
          <w:shd w:val="clear" w:color="auto" w:fill="FFFFFF"/>
        </w:rPr>
        <w:t xml:space="preserve"> [8].</w:t>
      </w:r>
    </w:p>
    <w:p w14:paraId="6D29ACEE" w14:textId="77777777" w:rsidR="003E23EC" w:rsidRPr="00AB6D67" w:rsidRDefault="003E23EC" w:rsidP="00AB6D67">
      <w:pPr>
        <w:pStyle w:val="a6"/>
        <w:spacing w:before="0" w:beforeAutospacing="0" w:after="0" w:afterAutospacing="0" w:line="360" w:lineRule="auto"/>
        <w:rPr>
          <w:rFonts w:eastAsiaTheme="minorEastAsia"/>
        </w:rPr>
      </w:pPr>
      <w:r w:rsidRPr="00AB6D67">
        <w:rPr>
          <w:rStyle w:val="ae"/>
          <w:rFonts w:eastAsia="Calibri"/>
        </w:rPr>
        <w:t xml:space="preserve">Уровень убедительности рекомендаций В </w:t>
      </w:r>
      <w:r w:rsidRPr="00AB6D67">
        <w:rPr>
          <w:b/>
        </w:rPr>
        <w:t>(уровень достоверности доказательств 2)</w:t>
      </w:r>
    </w:p>
    <w:p w14:paraId="72DC1A5F" w14:textId="77777777" w:rsidR="003E23EC" w:rsidRPr="00AB6D67" w:rsidRDefault="003E23EC" w:rsidP="000A4977">
      <w:pPr>
        <w:numPr>
          <w:ilvl w:val="0"/>
          <w:numId w:val="13"/>
        </w:numPr>
        <w:tabs>
          <w:tab w:val="left" w:pos="851"/>
        </w:tabs>
        <w:ind w:left="0" w:firstLine="709"/>
        <w:rPr>
          <w:rFonts w:eastAsia="Times New Roman"/>
          <w:szCs w:val="24"/>
        </w:rPr>
      </w:pPr>
      <w:r w:rsidRPr="000A4977">
        <w:rPr>
          <w:rStyle w:val="ae"/>
          <w:b w:val="0"/>
          <w:bCs w:val="0"/>
          <w:szCs w:val="24"/>
        </w:rPr>
        <w:lastRenderedPageBreak/>
        <w:t>Рекомендовано</w:t>
      </w:r>
      <w:r w:rsidRPr="00AB6D67">
        <w:rPr>
          <w:rStyle w:val="ae"/>
          <w:szCs w:val="24"/>
        </w:rPr>
        <w:t xml:space="preserve"> </w:t>
      </w:r>
      <w:r w:rsidRPr="00AB6D67">
        <w:rPr>
          <w:rFonts w:eastAsia="Times New Roman"/>
          <w:szCs w:val="24"/>
        </w:rPr>
        <w:t xml:space="preserve">у больных </w:t>
      </w:r>
      <w:proofErr w:type="spellStart"/>
      <w:r w:rsidRPr="00AB6D67">
        <w:rPr>
          <w:rFonts w:eastAsia="Times New Roman"/>
          <w:szCs w:val="24"/>
        </w:rPr>
        <w:t>многоформной</w:t>
      </w:r>
      <w:proofErr w:type="spellEnd"/>
      <w:r w:rsidRPr="00AB6D67">
        <w:rPr>
          <w:rFonts w:eastAsia="Times New Roman"/>
          <w:szCs w:val="24"/>
        </w:rPr>
        <w:t xml:space="preserve"> эритемы без ассоциации с инфекцией простого герпеса назначение одного из следующих </w:t>
      </w:r>
      <w:proofErr w:type="spellStart"/>
      <w:r w:rsidRPr="00AB6D67">
        <w:rPr>
          <w:rFonts w:eastAsia="Times New Roman"/>
          <w:szCs w:val="24"/>
        </w:rPr>
        <w:t>иммуносупрессивных</w:t>
      </w:r>
      <w:proofErr w:type="spellEnd"/>
      <w:r w:rsidRPr="00AB6D67">
        <w:rPr>
          <w:rFonts w:eastAsia="Times New Roman"/>
          <w:szCs w:val="24"/>
        </w:rPr>
        <w:t xml:space="preserve"> препаратов:</w:t>
      </w:r>
    </w:p>
    <w:p w14:paraId="00ECAEB8" w14:textId="302FD417" w:rsidR="003E23EC" w:rsidRPr="00AB6D67" w:rsidRDefault="003E23EC" w:rsidP="00AB6D67">
      <w:pPr>
        <w:pStyle w:val="a6"/>
        <w:spacing w:before="0" w:beforeAutospacing="0" w:after="0" w:afterAutospacing="0" w:line="360" w:lineRule="auto"/>
        <w:rPr>
          <w:rFonts w:eastAsiaTheme="minorEastAsia"/>
        </w:rPr>
      </w:pPr>
      <w:r w:rsidRPr="00AB6D67">
        <w:t xml:space="preserve">- </w:t>
      </w:r>
      <w:proofErr w:type="spellStart"/>
      <w:r w:rsidRPr="00AB6D67">
        <w:t>дапсон</w:t>
      </w:r>
      <w:proofErr w:type="spellEnd"/>
      <w:r w:rsidRPr="00AB6D67">
        <w:t xml:space="preserve"> 100–150 мг в сутки в течение 10-14 дней</w:t>
      </w:r>
      <w:r w:rsidR="000A4977">
        <w:t xml:space="preserve"> </w:t>
      </w:r>
      <w:r w:rsidRPr="00AB6D67">
        <w:rPr>
          <w:shd w:val="clear" w:color="auto" w:fill="FFFFFF"/>
        </w:rPr>
        <w:t>[2,8].</w:t>
      </w:r>
    </w:p>
    <w:p w14:paraId="12F7743B" w14:textId="77777777" w:rsidR="003E23EC" w:rsidRPr="00AB6D67" w:rsidRDefault="003E23EC" w:rsidP="00AB6D67">
      <w:pPr>
        <w:pStyle w:val="a6"/>
        <w:spacing w:before="0" w:beforeAutospacing="0" w:after="0" w:afterAutospacing="0" w:line="360" w:lineRule="auto"/>
      </w:pPr>
      <w:r w:rsidRPr="00AB6D67">
        <w:rPr>
          <w:rStyle w:val="ae"/>
          <w:rFonts w:eastAsia="Calibri"/>
        </w:rPr>
        <w:t>Уровень убедительности рекомендаций С</w:t>
      </w:r>
      <w:r w:rsidRPr="00AB6D67">
        <w:t xml:space="preserve"> </w:t>
      </w:r>
      <w:r w:rsidRPr="00AB6D67">
        <w:rPr>
          <w:b/>
        </w:rPr>
        <w:t>(уровень достоверности доказательств 2)</w:t>
      </w:r>
    </w:p>
    <w:p w14:paraId="3A32B56E" w14:textId="779F3460" w:rsidR="003E23EC" w:rsidRPr="00AB6D67" w:rsidRDefault="0058156E" w:rsidP="00AB6D67">
      <w:pPr>
        <w:pStyle w:val="a6"/>
        <w:spacing w:before="0" w:beforeAutospacing="0" w:after="0" w:afterAutospacing="0" w:line="360" w:lineRule="auto"/>
      </w:pPr>
      <w:r w:rsidRPr="00AB6D67">
        <w:t>и</w:t>
      </w:r>
      <w:r w:rsidR="003E23EC" w:rsidRPr="00AB6D67">
        <w:t>ли</w:t>
      </w:r>
    </w:p>
    <w:p w14:paraId="46671291" w14:textId="77777777" w:rsidR="003E23EC" w:rsidRPr="00AB6D67" w:rsidRDefault="003E23EC" w:rsidP="00AB6D67">
      <w:pPr>
        <w:pStyle w:val="a6"/>
        <w:spacing w:before="0" w:beforeAutospacing="0" w:after="0" w:afterAutospacing="0" w:line="360" w:lineRule="auto"/>
      </w:pPr>
      <w:r w:rsidRPr="00AB6D67">
        <w:t>- гидроксихлорохина 200- 400 мг в сутки в течение 10-14 дней</w:t>
      </w:r>
      <w:r w:rsidRPr="00AB6D67">
        <w:rPr>
          <w:shd w:val="clear" w:color="auto" w:fill="FFFFFF"/>
        </w:rPr>
        <w:t xml:space="preserve"> [2,8].</w:t>
      </w:r>
    </w:p>
    <w:p w14:paraId="7B401F7C" w14:textId="77777777" w:rsidR="003E23EC" w:rsidRPr="00AB6D67" w:rsidRDefault="003E23EC" w:rsidP="00AB6D67">
      <w:pPr>
        <w:pStyle w:val="a6"/>
        <w:spacing w:before="0" w:beforeAutospacing="0" w:after="0" w:afterAutospacing="0" w:line="360" w:lineRule="auto"/>
        <w:rPr>
          <w:b/>
        </w:rPr>
      </w:pPr>
      <w:r w:rsidRPr="00AB6D67">
        <w:rPr>
          <w:rStyle w:val="ae"/>
          <w:rFonts w:eastAsia="Calibri"/>
        </w:rPr>
        <w:t xml:space="preserve">Уровень убедительности рекомендаций С </w:t>
      </w:r>
      <w:r w:rsidRPr="00AB6D67">
        <w:rPr>
          <w:b/>
        </w:rPr>
        <w:t>(уровень достоверности доказательств 2)</w:t>
      </w:r>
    </w:p>
    <w:p w14:paraId="6604DDF1" w14:textId="77777777" w:rsidR="003E23EC" w:rsidRPr="00AB6D67" w:rsidRDefault="003E23EC" w:rsidP="00AB6D67">
      <w:pPr>
        <w:pStyle w:val="a6"/>
        <w:spacing w:before="0" w:beforeAutospacing="0" w:after="0" w:afterAutospacing="0" w:line="360" w:lineRule="auto"/>
        <w:rPr>
          <w:i/>
        </w:rPr>
      </w:pPr>
      <w:r w:rsidRPr="000A4977">
        <w:rPr>
          <w:bCs/>
          <w:i/>
          <w:iCs/>
        </w:rPr>
        <w:t>Комментарии:</w:t>
      </w:r>
      <w:r w:rsidRPr="00AB6D67">
        <w:t xml:space="preserve"> </w:t>
      </w:r>
      <w:r w:rsidRPr="00AB6D67">
        <w:rPr>
          <w:i/>
        </w:rPr>
        <w:t>Детям раннего детского возраста с обширными поражениями слизистой полости рта необходимо обеспечить достаточное поступление жидкости в организм, проводить инфузионную терапию.</w:t>
      </w:r>
    </w:p>
    <w:p w14:paraId="63C3572B" w14:textId="77777777" w:rsidR="003E23EC" w:rsidRPr="00AB6D67" w:rsidRDefault="003E23EC" w:rsidP="000A4977">
      <w:pPr>
        <w:pStyle w:val="af1"/>
        <w:spacing w:before="0"/>
        <w:ind w:left="0" w:firstLine="0"/>
        <w:jc w:val="center"/>
        <w:outlineLvl w:val="1"/>
        <w:rPr>
          <w:b/>
          <w:u w:val="single"/>
        </w:rPr>
      </w:pPr>
      <w:bookmarkStart w:id="54" w:name="_Toc121995491"/>
      <w:r w:rsidRPr="00AB6D67">
        <w:rPr>
          <w:b/>
          <w:u w:val="single"/>
        </w:rPr>
        <w:t>3.2 Хирургическое лечение</w:t>
      </w:r>
      <w:bookmarkEnd w:id="52"/>
      <w:bookmarkEnd w:id="54"/>
    </w:p>
    <w:p w14:paraId="57F3E6AF" w14:textId="77777777" w:rsidR="003E23EC" w:rsidRPr="00AB6D67" w:rsidRDefault="003E23EC" w:rsidP="000A4977">
      <w:pPr>
        <w:pStyle w:val="af1"/>
        <w:spacing w:before="0"/>
        <w:ind w:left="0" w:firstLine="709"/>
      </w:pPr>
      <w:r w:rsidRPr="00AB6D67">
        <w:t>Не применяется.</w:t>
      </w:r>
    </w:p>
    <w:p w14:paraId="42E5AE27" w14:textId="77777777" w:rsidR="003E23EC" w:rsidRPr="00AB6D67" w:rsidRDefault="003E23EC" w:rsidP="000A4977">
      <w:pPr>
        <w:pStyle w:val="af1"/>
        <w:spacing w:before="0"/>
        <w:ind w:left="0" w:firstLine="0"/>
        <w:jc w:val="center"/>
        <w:outlineLvl w:val="1"/>
        <w:rPr>
          <w:b/>
          <w:u w:val="single"/>
        </w:rPr>
      </w:pPr>
      <w:bookmarkStart w:id="55" w:name="_Toc22566742"/>
      <w:bookmarkStart w:id="56" w:name="_Toc121995492"/>
      <w:r w:rsidRPr="00AB6D67">
        <w:rPr>
          <w:b/>
          <w:u w:val="single"/>
        </w:rPr>
        <w:t>3.3 Иное лечение</w:t>
      </w:r>
      <w:bookmarkEnd w:id="55"/>
      <w:bookmarkEnd w:id="56"/>
    </w:p>
    <w:p w14:paraId="0056DB33" w14:textId="77777777" w:rsidR="003E23EC" w:rsidRPr="00AB6D67" w:rsidRDefault="003E23EC" w:rsidP="000A4977">
      <w:pPr>
        <w:pStyle w:val="af1"/>
        <w:spacing w:before="0"/>
        <w:ind w:left="0" w:firstLine="709"/>
      </w:pPr>
      <w:r w:rsidRPr="00AB6D67">
        <w:t>Диетотерапия не применяется.</w:t>
      </w:r>
    </w:p>
    <w:p w14:paraId="1F23DC84" w14:textId="77777777" w:rsidR="003E23EC" w:rsidRPr="00AB6D67" w:rsidRDefault="003E23EC" w:rsidP="000A4977">
      <w:pPr>
        <w:pStyle w:val="af1"/>
        <w:spacing w:before="0"/>
        <w:ind w:left="0" w:firstLine="709"/>
        <w:rPr>
          <w:b/>
        </w:rPr>
      </w:pPr>
      <w:r w:rsidRPr="00AB6D67">
        <w:t>Обезболивание не применяется.</w:t>
      </w:r>
    </w:p>
    <w:p w14:paraId="3DCF7525" w14:textId="77777777" w:rsidR="003E23EC" w:rsidRPr="00D921D4" w:rsidRDefault="003E23EC" w:rsidP="00D921D4">
      <w:pPr>
        <w:pStyle w:val="af1"/>
        <w:spacing w:before="0"/>
        <w:ind w:left="0" w:firstLine="0"/>
        <w:jc w:val="center"/>
        <w:outlineLvl w:val="0"/>
        <w:rPr>
          <w:b/>
          <w:sz w:val="28"/>
          <w:szCs w:val="28"/>
        </w:rPr>
      </w:pPr>
      <w:bookmarkStart w:id="57" w:name="_Toc22566743"/>
      <w:bookmarkStart w:id="58" w:name="_Toc121995493"/>
      <w:r w:rsidRPr="00D921D4">
        <w:rPr>
          <w:b/>
          <w:sz w:val="28"/>
          <w:szCs w:val="28"/>
        </w:rPr>
        <w:t>4. Реабилитация</w:t>
      </w:r>
      <w:bookmarkEnd w:id="53"/>
      <w:bookmarkEnd w:id="57"/>
      <w:bookmarkEnd w:id="58"/>
    </w:p>
    <w:p w14:paraId="5ACDCF5A" w14:textId="77777777" w:rsidR="003E23EC" w:rsidRPr="00AB6D67" w:rsidRDefault="003E23EC" w:rsidP="00D921D4">
      <w:pPr>
        <w:pStyle w:val="af1"/>
        <w:spacing w:before="0"/>
        <w:ind w:left="0" w:firstLine="709"/>
      </w:pPr>
      <w:bookmarkStart w:id="59" w:name="__RefHeading___doc_5"/>
      <w:bookmarkStart w:id="60" w:name="_Toc22566744"/>
      <w:r w:rsidRPr="00AB6D67">
        <w:t>Реабилитация не разработана.</w:t>
      </w:r>
    </w:p>
    <w:p w14:paraId="24989167" w14:textId="77777777" w:rsidR="003E23EC" w:rsidRPr="00D921D4" w:rsidRDefault="003E23EC" w:rsidP="00D921D4">
      <w:pPr>
        <w:pStyle w:val="af1"/>
        <w:spacing w:before="0"/>
        <w:ind w:left="0"/>
        <w:jc w:val="center"/>
        <w:outlineLvl w:val="0"/>
        <w:rPr>
          <w:b/>
          <w:sz w:val="28"/>
          <w:szCs w:val="28"/>
        </w:rPr>
      </w:pPr>
      <w:bookmarkStart w:id="61" w:name="_Toc121995494"/>
      <w:r w:rsidRPr="00D921D4">
        <w:rPr>
          <w:b/>
          <w:sz w:val="28"/>
          <w:szCs w:val="28"/>
        </w:rPr>
        <w:t>5. Профилактика</w:t>
      </w:r>
      <w:bookmarkEnd w:id="59"/>
      <w:r w:rsidRPr="00D921D4">
        <w:rPr>
          <w:b/>
          <w:sz w:val="28"/>
          <w:szCs w:val="28"/>
        </w:rPr>
        <w:t xml:space="preserve"> и диспансерное наблюдение</w:t>
      </w:r>
      <w:bookmarkEnd w:id="60"/>
      <w:bookmarkEnd w:id="61"/>
    </w:p>
    <w:p w14:paraId="0C0EF0DE" w14:textId="7FE2A83E" w:rsidR="003E23EC" w:rsidRPr="00AB6D67" w:rsidRDefault="003E23EC" w:rsidP="00AB6D67">
      <w:pPr>
        <w:pStyle w:val="a6"/>
        <w:spacing w:before="0" w:beforeAutospacing="0" w:after="0" w:afterAutospacing="0" w:line="360" w:lineRule="auto"/>
      </w:pPr>
      <w:bookmarkStart w:id="62" w:name="__RefHeading___doc_6"/>
      <w:r w:rsidRPr="00AB6D67">
        <w:t>Курсовой прием противовирусных препаратов, особенно в весенний период, снижает вероятность рецидивов МЭ, обусловленных вирусом простого герпеса</w:t>
      </w:r>
      <w:r w:rsidR="00D921D4">
        <w:t xml:space="preserve"> </w:t>
      </w:r>
      <w:r w:rsidRPr="00AB6D67">
        <w:rPr>
          <w:shd w:val="clear" w:color="auto" w:fill="FFFFFF"/>
        </w:rPr>
        <w:t>[5-8].</w:t>
      </w:r>
    </w:p>
    <w:p w14:paraId="343B1CF6" w14:textId="77777777" w:rsidR="003E23EC" w:rsidRPr="00AB6D67" w:rsidRDefault="003E23EC" w:rsidP="00AB6D67">
      <w:pPr>
        <w:pStyle w:val="a6"/>
        <w:spacing w:before="0" w:beforeAutospacing="0" w:after="0" w:afterAutospacing="0" w:line="360" w:lineRule="auto"/>
      </w:pPr>
      <w:r w:rsidRPr="00AB6D67">
        <w:rPr>
          <w:rStyle w:val="ae"/>
          <w:rFonts w:eastAsia="Calibri"/>
        </w:rPr>
        <w:t xml:space="preserve">Уровень убедительности рекомендаций А </w:t>
      </w:r>
      <w:r w:rsidRPr="00AB6D67">
        <w:rPr>
          <w:b/>
        </w:rPr>
        <w:t>(уровень достоверности доказательств 1)</w:t>
      </w:r>
      <w:r w:rsidRPr="00AB6D67">
        <w:t> </w:t>
      </w:r>
    </w:p>
    <w:p w14:paraId="5AD2D891" w14:textId="211D6C26" w:rsidR="003E23EC" w:rsidRPr="00D921D4" w:rsidRDefault="003E23EC" w:rsidP="00D921D4">
      <w:pPr>
        <w:pStyle w:val="a6"/>
        <w:spacing w:before="0" w:beforeAutospacing="0" w:after="0" w:afterAutospacing="0" w:line="360" w:lineRule="auto"/>
        <w:jc w:val="center"/>
        <w:outlineLvl w:val="0"/>
        <w:rPr>
          <w:b/>
          <w:sz w:val="28"/>
          <w:szCs w:val="28"/>
        </w:rPr>
      </w:pPr>
      <w:bookmarkStart w:id="63" w:name="_Toc121995495"/>
      <w:r w:rsidRPr="00D921D4">
        <w:rPr>
          <w:b/>
          <w:sz w:val="28"/>
          <w:szCs w:val="28"/>
        </w:rPr>
        <w:t xml:space="preserve">6. </w:t>
      </w:r>
      <w:bookmarkStart w:id="64" w:name="_Toc22566745"/>
      <w:r w:rsidRPr="00D921D4">
        <w:rPr>
          <w:b/>
          <w:sz w:val="28"/>
          <w:szCs w:val="28"/>
        </w:rPr>
        <w:t>Организация медицинской помощи</w:t>
      </w:r>
      <w:bookmarkEnd w:id="63"/>
      <w:bookmarkEnd w:id="64"/>
    </w:p>
    <w:p w14:paraId="65CB0C4A" w14:textId="77777777" w:rsidR="003E23EC" w:rsidRPr="00AB6D67" w:rsidRDefault="003E23EC" w:rsidP="00D921D4">
      <w:pPr>
        <w:suppressAutoHyphens/>
        <w:rPr>
          <w:szCs w:val="24"/>
        </w:rPr>
      </w:pPr>
      <w:r w:rsidRPr="00AB6D67">
        <w:rPr>
          <w:szCs w:val="24"/>
        </w:rPr>
        <w:t>Показаниями к госпитализации являются:</w:t>
      </w:r>
    </w:p>
    <w:p w14:paraId="39A35603" w14:textId="3F6AEB1B" w:rsidR="003E23EC" w:rsidRPr="00AB6D67" w:rsidRDefault="00F02E1B" w:rsidP="00AB6D67">
      <w:pPr>
        <w:suppressAutoHyphens/>
        <w:ind w:firstLine="0"/>
        <w:rPr>
          <w:szCs w:val="24"/>
        </w:rPr>
      </w:pPr>
      <w:r w:rsidRPr="00AB6D67">
        <w:rPr>
          <w:szCs w:val="24"/>
        </w:rPr>
        <w:t xml:space="preserve">- </w:t>
      </w:r>
      <w:r w:rsidR="003E23EC" w:rsidRPr="00AB6D67">
        <w:rPr>
          <w:szCs w:val="24"/>
        </w:rPr>
        <w:t xml:space="preserve">тяжелое течение </w:t>
      </w:r>
      <w:r w:rsidR="00D921D4">
        <w:rPr>
          <w:szCs w:val="24"/>
        </w:rPr>
        <w:t>МЭ</w:t>
      </w:r>
      <w:r w:rsidR="003E23EC" w:rsidRPr="00AB6D67">
        <w:rPr>
          <w:szCs w:val="24"/>
        </w:rPr>
        <w:t>;</w:t>
      </w:r>
    </w:p>
    <w:p w14:paraId="4A2796D8" w14:textId="4354AD57" w:rsidR="003E23EC" w:rsidRPr="00AB6D67" w:rsidRDefault="00F02E1B" w:rsidP="00AB6D67">
      <w:pPr>
        <w:suppressAutoHyphens/>
        <w:ind w:firstLine="0"/>
        <w:rPr>
          <w:szCs w:val="24"/>
        </w:rPr>
      </w:pPr>
      <w:r w:rsidRPr="00AB6D67">
        <w:rPr>
          <w:szCs w:val="24"/>
        </w:rPr>
        <w:t xml:space="preserve">- </w:t>
      </w:r>
      <w:r w:rsidR="003E23EC" w:rsidRPr="00AB6D67">
        <w:rPr>
          <w:szCs w:val="24"/>
        </w:rPr>
        <w:t>отсутствие эффекта от амбулаторного лечения.</w:t>
      </w:r>
    </w:p>
    <w:p w14:paraId="0BC01C5C" w14:textId="77777777" w:rsidR="003E23EC" w:rsidRPr="00D921D4" w:rsidRDefault="003E23EC" w:rsidP="00D921D4">
      <w:pPr>
        <w:pStyle w:val="ac"/>
        <w:spacing w:before="0"/>
        <w:rPr>
          <w:szCs w:val="28"/>
        </w:rPr>
      </w:pPr>
      <w:bookmarkStart w:id="65" w:name="_Toc22566746"/>
      <w:bookmarkStart w:id="66" w:name="_Toc121995496"/>
      <w:r w:rsidRPr="00D921D4">
        <w:rPr>
          <w:szCs w:val="28"/>
        </w:rPr>
        <w:t>7. Дополнительная информация, влияющая на исход заболевания</w:t>
      </w:r>
      <w:bookmarkEnd w:id="62"/>
      <w:bookmarkEnd w:id="65"/>
      <w:r w:rsidRPr="00D921D4">
        <w:rPr>
          <w:szCs w:val="28"/>
        </w:rPr>
        <w:t>/синдрома</w:t>
      </w:r>
      <w:bookmarkEnd w:id="66"/>
    </w:p>
    <w:p w14:paraId="640CB27D" w14:textId="419388C8" w:rsidR="003E23EC" w:rsidRPr="00AB6D67" w:rsidRDefault="003E23EC" w:rsidP="00AB6D67">
      <w:pPr>
        <w:rPr>
          <w:rFonts w:eastAsia="Times New Roman"/>
          <w:szCs w:val="24"/>
        </w:rPr>
      </w:pPr>
      <w:r w:rsidRPr="00AB6D67">
        <w:rPr>
          <w:rFonts w:eastAsia="Times New Roman"/>
          <w:szCs w:val="24"/>
        </w:rPr>
        <w:t xml:space="preserve">Рецидивирующее течение </w:t>
      </w:r>
      <w:r w:rsidR="00D921D4">
        <w:rPr>
          <w:rFonts w:eastAsia="Times New Roman"/>
          <w:szCs w:val="24"/>
        </w:rPr>
        <w:t>МЭ</w:t>
      </w:r>
      <w:r w:rsidRPr="00AB6D67">
        <w:rPr>
          <w:rFonts w:eastAsia="Times New Roman"/>
          <w:szCs w:val="24"/>
        </w:rPr>
        <w:t xml:space="preserve"> часто ассоциировано с вирусом простого герпеса, а также может наблюдаться при хронических вирусных гепатитах В и С, онкологических заболеваниях.</w:t>
      </w:r>
    </w:p>
    <w:p w14:paraId="1CA3F9ED" w14:textId="0D6ACE92" w:rsidR="00F02E1B" w:rsidRPr="00AB6D67" w:rsidRDefault="00F02E1B" w:rsidP="00AB6D67">
      <w:pPr>
        <w:rPr>
          <w:rFonts w:eastAsia="Times New Roman"/>
          <w:szCs w:val="24"/>
        </w:rPr>
      </w:pPr>
    </w:p>
    <w:p w14:paraId="562840AC" w14:textId="77777777" w:rsidR="003E23EC" w:rsidRPr="00D921D4" w:rsidRDefault="003E23EC" w:rsidP="00D921D4">
      <w:pPr>
        <w:pStyle w:val="CustomContentNormal0"/>
        <w:spacing w:before="0"/>
        <w:rPr>
          <w:szCs w:val="28"/>
        </w:rPr>
      </w:pPr>
      <w:bookmarkStart w:id="67" w:name="_Toc18416134"/>
      <w:bookmarkStart w:id="68" w:name="__RefHeading___doc_criteria"/>
      <w:bookmarkStart w:id="69" w:name="_Toc121995497"/>
      <w:bookmarkStart w:id="70" w:name="_Toc22566748"/>
      <w:bookmarkStart w:id="71" w:name="__RefHeading___doc_bible"/>
      <w:r w:rsidRPr="00D921D4">
        <w:rPr>
          <w:szCs w:val="28"/>
        </w:rPr>
        <w:lastRenderedPageBreak/>
        <w:t>Критерии оценки качества медицинской помощи</w:t>
      </w:r>
      <w:bookmarkEnd w:id="67"/>
      <w:bookmarkEnd w:id="68"/>
      <w:bookmarkEnd w:id="69"/>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697"/>
        <w:gridCol w:w="1903"/>
        <w:gridCol w:w="2340"/>
      </w:tblGrid>
      <w:tr w:rsidR="00AB6D67" w:rsidRPr="00AB6D67" w14:paraId="4C287A7A" w14:textId="77777777" w:rsidTr="00D458CA">
        <w:tc>
          <w:tcPr>
            <w:tcW w:w="540" w:type="dxa"/>
            <w:tcBorders>
              <w:top w:val="single" w:sz="6" w:space="0" w:color="000000"/>
              <w:left w:val="single" w:sz="6" w:space="0" w:color="000000"/>
              <w:bottom w:val="single" w:sz="6" w:space="0" w:color="000000"/>
              <w:right w:val="single" w:sz="6" w:space="0" w:color="000000"/>
            </w:tcBorders>
            <w:vAlign w:val="center"/>
            <w:hideMark/>
          </w:tcPr>
          <w:p w14:paraId="6145E977" w14:textId="642B98A6" w:rsidR="003E23EC" w:rsidRPr="00AB6D67" w:rsidRDefault="003E23EC" w:rsidP="00D921D4">
            <w:pPr>
              <w:pStyle w:val="a6"/>
              <w:spacing w:before="0" w:beforeAutospacing="0" w:after="0" w:afterAutospacing="0" w:line="240" w:lineRule="auto"/>
              <w:ind w:firstLine="0"/>
              <w:jc w:val="left"/>
              <w:rPr>
                <w:rFonts w:eastAsiaTheme="minorEastAsia"/>
              </w:rPr>
            </w:pPr>
            <w:r w:rsidRPr="00AB6D67">
              <w:rPr>
                <w:rStyle w:val="ae"/>
                <w:rFonts w:eastAsia="Calibri"/>
              </w:rPr>
              <w:t>№</w:t>
            </w:r>
            <w:r w:rsidR="00D921D4">
              <w:rPr>
                <w:rStyle w:val="ae"/>
                <w:rFonts w:eastAsia="Calibri"/>
              </w:rPr>
              <w:t xml:space="preserve"> п/п</w:t>
            </w:r>
          </w:p>
        </w:tc>
        <w:tc>
          <w:tcPr>
            <w:tcW w:w="4697" w:type="dxa"/>
            <w:tcBorders>
              <w:top w:val="single" w:sz="6" w:space="0" w:color="000000"/>
              <w:left w:val="single" w:sz="6" w:space="0" w:color="000000"/>
              <w:bottom w:val="single" w:sz="6" w:space="0" w:color="000000"/>
              <w:right w:val="single" w:sz="6" w:space="0" w:color="000000"/>
            </w:tcBorders>
            <w:vAlign w:val="center"/>
            <w:hideMark/>
          </w:tcPr>
          <w:p w14:paraId="521A520C" w14:textId="77777777" w:rsidR="003E23EC" w:rsidRPr="00AB6D67" w:rsidRDefault="003E23EC" w:rsidP="00D921D4">
            <w:pPr>
              <w:pStyle w:val="a6"/>
              <w:spacing w:before="0" w:beforeAutospacing="0" w:after="0" w:afterAutospacing="0" w:line="240" w:lineRule="auto"/>
              <w:ind w:right="111" w:firstLine="425"/>
              <w:rPr>
                <w:rFonts w:eastAsiaTheme="minorEastAsia"/>
              </w:rPr>
            </w:pPr>
            <w:r w:rsidRPr="00AB6D67">
              <w:rPr>
                <w:rStyle w:val="ae"/>
                <w:rFonts w:eastAsia="Calibri"/>
              </w:rPr>
              <w:t>Критерии качества</w:t>
            </w:r>
          </w:p>
        </w:tc>
        <w:tc>
          <w:tcPr>
            <w:tcW w:w="1903" w:type="dxa"/>
            <w:tcBorders>
              <w:top w:val="single" w:sz="6" w:space="0" w:color="000000"/>
              <w:left w:val="single" w:sz="6" w:space="0" w:color="000000"/>
              <w:bottom w:val="single" w:sz="6" w:space="0" w:color="000000"/>
              <w:right w:val="single" w:sz="6" w:space="0" w:color="000000"/>
            </w:tcBorders>
            <w:vAlign w:val="center"/>
            <w:hideMark/>
          </w:tcPr>
          <w:p w14:paraId="56CA6BB4" w14:textId="77777777" w:rsidR="003E23EC" w:rsidRPr="00AB6D67" w:rsidRDefault="003E23EC" w:rsidP="00D921D4">
            <w:pPr>
              <w:pStyle w:val="a6"/>
              <w:spacing w:before="0" w:beforeAutospacing="0" w:after="0" w:afterAutospacing="0" w:line="240" w:lineRule="auto"/>
              <w:ind w:firstLine="437"/>
              <w:jc w:val="center"/>
              <w:rPr>
                <w:rFonts w:eastAsiaTheme="minorEastAsia"/>
              </w:rPr>
            </w:pPr>
            <w:r w:rsidRPr="00AB6D67">
              <w:rPr>
                <w:rStyle w:val="ae"/>
                <w:rFonts w:eastAsia="Calibri"/>
              </w:rPr>
              <w:t>Уровень достоверности доказательств</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2E92ADF6" w14:textId="77777777" w:rsidR="003E23EC" w:rsidRPr="00AB6D67" w:rsidRDefault="003E23EC" w:rsidP="00D921D4">
            <w:pPr>
              <w:pStyle w:val="a6"/>
              <w:spacing w:before="0" w:beforeAutospacing="0" w:after="0" w:afterAutospacing="0" w:line="240" w:lineRule="auto"/>
              <w:ind w:firstLine="365"/>
              <w:jc w:val="center"/>
              <w:rPr>
                <w:rFonts w:eastAsiaTheme="minorEastAsia"/>
              </w:rPr>
            </w:pPr>
            <w:r w:rsidRPr="00AB6D67">
              <w:rPr>
                <w:rStyle w:val="ae"/>
                <w:rFonts w:eastAsia="Calibri"/>
              </w:rPr>
              <w:t>Уровень убедительности доказательств</w:t>
            </w:r>
          </w:p>
        </w:tc>
      </w:tr>
      <w:tr w:rsidR="00AB6D67" w:rsidRPr="00AB6D67" w14:paraId="1DFE9735" w14:textId="77777777" w:rsidTr="00D458CA">
        <w:tc>
          <w:tcPr>
            <w:tcW w:w="540" w:type="dxa"/>
            <w:tcBorders>
              <w:top w:val="single" w:sz="6" w:space="0" w:color="000000"/>
              <w:left w:val="single" w:sz="6" w:space="0" w:color="000000"/>
              <w:bottom w:val="single" w:sz="6" w:space="0" w:color="000000"/>
              <w:right w:val="single" w:sz="6" w:space="0" w:color="000000"/>
            </w:tcBorders>
            <w:vAlign w:val="center"/>
            <w:hideMark/>
          </w:tcPr>
          <w:p w14:paraId="47EF786E" w14:textId="1668BB74" w:rsidR="003E23EC" w:rsidRPr="00AB6D67" w:rsidRDefault="00D921D4" w:rsidP="00D921D4">
            <w:pPr>
              <w:pStyle w:val="a6"/>
              <w:spacing w:before="0" w:beforeAutospacing="0" w:after="0" w:afterAutospacing="0" w:line="240" w:lineRule="auto"/>
              <w:ind w:firstLine="0"/>
              <w:jc w:val="left"/>
              <w:rPr>
                <w:rFonts w:eastAsiaTheme="minorEastAsia"/>
              </w:rPr>
            </w:pPr>
            <w:r>
              <w:t xml:space="preserve">     </w:t>
            </w:r>
            <w:r w:rsidR="003E23EC" w:rsidRPr="00AB6D67">
              <w:t>1</w:t>
            </w:r>
          </w:p>
        </w:tc>
        <w:tc>
          <w:tcPr>
            <w:tcW w:w="4697" w:type="dxa"/>
            <w:tcBorders>
              <w:top w:val="single" w:sz="6" w:space="0" w:color="000000"/>
              <w:left w:val="single" w:sz="6" w:space="0" w:color="000000"/>
              <w:bottom w:val="single" w:sz="6" w:space="0" w:color="000000"/>
              <w:right w:val="single" w:sz="6" w:space="0" w:color="000000"/>
            </w:tcBorders>
            <w:noWrap/>
            <w:vAlign w:val="center"/>
            <w:hideMark/>
          </w:tcPr>
          <w:p w14:paraId="48EBF332" w14:textId="71628A1F" w:rsidR="003E23EC" w:rsidRPr="00AB6D67" w:rsidRDefault="003E23EC" w:rsidP="00D921D4">
            <w:pPr>
              <w:pStyle w:val="a6"/>
              <w:spacing w:before="0" w:beforeAutospacing="0" w:after="0" w:afterAutospacing="0" w:line="240" w:lineRule="auto"/>
              <w:ind w:left="34" w:right="111" w:firstLine="141"/>
              <w:rPr>
                <w:rFonts w:eastAsiaTheme="minorEastAsia"/>
              </w:rPr>
            </w:pPr>
            <w:r w:rsidRPr="00AB6D67">
              <w:t xml:space="preserve">Проведена наружная терапия топическими </w:t>
            </w:r>
            <w:proofErr w:type="spellStart"/>
            <w:r w:rsidRPr="00AB6D67">
              <w:t>глюкокортикостероидными</w:t>
            </w:r>
            <w:proofErr w:type="spellEnd"/>
            <w:r w:rsidRPr="00AB6D67">
              <w:t xml:space="preserve"> препаратами</w:t>
            </w:r>
            <w:r w:rsidR="00A56C33" w:rsidRPr="00AB6D67">
              <w:t>.</w:t>
            </w:r>
          </w:p>
        </w:tc>
        <w:tc>
          <w:tcPr>
            <w:tcW w:w="1903" w:type="dxa"/>
            <w:tcBorders>
              <w:top w:val="single" w:sz="6" w:space="0" w:color="000000"/>
              <w:left w:val="single" w:sz="6" w:space="0" w:color="000000"/>
              <w:bottom w:val="single" w:sz="6" w:space="0" w:color="000000"/>
              <w:right w:val="single" w:sz="6" w:space="0" w:color="000000"/>
            </w:tcBorders>
            <w:noWrap/>
            <w:vAlign w:val="center"/>
            <w:hideMark/>
          </w:tcPr>
          <w:p w14:paraId="1EDD99D6" w14:textId="77777777" w:rsidR="003E23EC" w:rsidRPr="00AB6D67" w:rsidRDefault="003E23EC" w:rsidP="00D921D4">
            <w:pPr>
              <w:pStyle w:val="a6"/>
              <w:spacing w:before="0" w:beforeAutospacing="0" w:after="0" w:afterAutospacing="0" w:line="240" w:lineRule="auto"/>
              <w:ind w:firstLine="437"/>
              <w:jc w:val="center"/>
              <w:rPr>
                <w:rFonts w:eastAsiaTheme="minorEastAsia"/>
              </w:rPr>
            </w:pPr>
            <w:r w:rsidRPr="00AB6D67">
              <w:t>2</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366363F6" w14:textId="77777777" w:rsidR="003E23EC" w:rsidRPr="00AB6D67" w:rsidRDefault="003E23EC" w:rsidP="00D921D4">
            <w:pPr>
              <w:pStyle w:val="a6"/>
              <w:spacing w:before="0" w:beforeAutospacing="0" w:after="0" w:afterAutospacing="0" w:line="240" w:lineRule="auto"/>
              <w:ind w:firstLine="365"/>
              <w:jc w:val="center"/>
              <w:rPr>
                <w:rFonts w:eastAsiaTheme="minorEastAsia"/>
              </w:rPr>
            </w:pPr>
            <w:r w:rsidRPr="00AB6D67">
              <w:t>С</w:t>
            </w:r>
          </w:p>
        </w:tc>
      </w:tr>
      <w:tr w:rsidR="00AB6D67" w:rsidRPr="00AB6D67" w14:paraId="3475EBCC" w14:textId="77777777" w:rsidTr="00D458CA">
        <w:tc>
          <w:tcPr>
            <w:tcW w:w="540" w:type="dxa"/>
            <w:tcBorders>
              <w:top w:val="single" w:sz="6" w:space="0" w:color="000000"/>
              <w:left w:val="single" w:sz="6" w:space="0" w:color="000000"/>
              <w:bottom w:val="single" w:sz="6" w:space="0" w:color="000000"/>
              <w:right w:val="single" w:sz="6" w:space="0" w:color="000000"/>
            </w:tcBorders>
            <w:vAlign w:val="center"/>
            <w:hideMark/>
          </w:tcPr>
          <w:p w14:paraId="4AFB80A1" w14:textId="71EF5BC5" w:rsidR="003E23EC" w:rsidRPr="00AB6D67" w:rsidRDefault="00D921D4" w:rsidP="00D921D4">
            <w:pPr>
              <w:pStyle w:val="a6"/>
              <w:spacing w:before="0" w:beforeAutospacing="0" w:after="0" w:afterAutospacing="0" w:line="240" w:lineRule="auto"/>
              <w:ind w:firstLine="0"/>
              <w:jc w:val="left"/>
              <w:rPr>
                <w:rFonts w:eastAsiaTheme="minorEastAsia"/>
              </w:rPr>
            </w:pPr>
            <w:r>
              <w:t xml:space="preserve">    </w:t>
            </w:r>
            <w:r w:rsidR="003E23EC" w:rsidRPr="00AB6D67">
              <w:t>2</w:t>
            </w:r>
          </w:p>
        </w:tc>
        <w:tc>
          <w:tcPr>
            <w:tcW w:w="4697" w:type="dxa"/>
            <w:tcBorders>
              <w:top w:val="single" w:sz="6" w:space="0" w:color="000000"/>
              <w:left w:val="single" w:sz="6" w:space="0" w:color="000000"/>
              <w:bottom w:val="single" w:sz="6" w:space="0" w:color="000000"/>
              <w:right w:val="single" w:sz="6" w:space="0" w:color="000000"/>
            </w:tcBorders>
            <w:noWrap/>
            <w:vAlign w:val="center"/>
            <w:hideMark/>
          </w:tcPr>
          <w:p w14:paraId="2D82790E" w14:textId="49F880FB" w:rsidR="003E23EC" w:rsidRPr="00AB6D67" w:rsidRDefault="003E23EC" w:rsidP="00D921D4">
            <w:pPr>
              <w:pStyle w:val="a6"/>
              <w:spacing w:before="0" w:beforeAutospacing="0" w:after="0" w:afterAutospacing="0" w:line="240" w:lineRule="auto"/>
              <w:ind w:left="34" w:right="111" w:firstLine="141"/>
              <w:rPr>
                <w:rFonts w:eastAsiaTheme="minorEastAsia"/>
              </w:rPr>
            </w:pPr>
            <w:r w:rsidRPr="00AB6D67">
              <w:t xml:space="preserve">Проведена системная терапия: антигистаминные, </w:t>
            </w:r>
            <w:proofErr w:type="spellStart"/>
            <w:r w:rsidRPr="00AB6D67">
              <w:t>глюкокортикостероидные</w:t>
            </w:r>
            <w:proofErr w:type="spellEnd"/>
            <w:r w:rsidRPr="00AB6D67">
              <w:t xml:space="preserve"> и противовирусные препараты</w:t>
            </w:r>
            <w:r w:rsidR="00A56C33" w:rsidRPr="00AB6D67">
              <w:t>.</w:t>
            </w:r>
          </w:p>
        </w:tc>
        <w:tc>
          <w:tcPr>
            <w:tcW w:w="1903" w:type="dxa"/>
            <w:tcBorders>
              <w:top w:val="single" w:sz="6" w:space="0" w:color="000000"/>
              <w:left w:val="single" w:sz="6" w:space="0" w:color="000000"/>
              <w:bottom w:val="single" w:sz="6" w:space="0" w:color="000000"/>
              <w:right w:val="single" w:sz="6" w:space="0" w:color="000000"/>
            </w:tcBorders>
            <w:noWrap/>
            <w:vAlign w:val="center"/>
            <w:hideMark/>
          </w:tcPr>
          <w:p w14:paraId="016ADC64" w14:textId="77777777" w:rsidR="003E23EC" w:rsidRPr="00AB6D67" w:rsidRDefault="003E23EC" w:rsidP="00D921D4">
            <w:pPr>
              <w:pStyle w:val="a6"/>
              <w:spacing w:before="0" w:beforeAutospacing="0" w:after="0" w:afterAutospacing="0" w:line="240" w:lineRule="auto"/>
              <w:ind w:firstLine="437"/>
              <w:jc w:val="center"/>
              <w:rPr>
                <w:rFonts w:eastAsiaTheme="minorEastAsia"/>
              </w:rPr>
            </w:pPr>
            <w:r w:rsidRPr="00AB6D67">
              <w:t>1, 2, 2</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7B9594AF" w14:textId="77777777" w:rsidR="003E23EC" w:rsidRPr="00AB6D67" w:rsidRDefault="003E23EC" w:rsidP="00D921D4">
            <w:pPr>
              <w:pStyle w:val="a6"/>
              <w:spacing w:before="0" w:beforeAutospacing="0" w:after="0" w:afterAutospacing="0" w:line="240" w:lineRule="auto"/>
              <w:ind w:firstLine="365"/>
              <w:jc w:val="center"/>
              <w:rPr>
                <w:rFonts w:eastAsiaTheme="minorEastAsia"/>
              </w:rPr>
            </w:pPr>
            <w:r w:rsidRPr="00AB6D67">
              <w:t>A, B, C</w:t>
            </w:r>
          </w:p>
        </w:tc>
      </w:tr>
      <w:tr w:rsidR="00AB6D67" w:rsidRPr="00AB6D67" w14:paraId="3CBE96C1" w14:textId="77777777" w:rsidTr="00D458CA">
        <w:tc>
          <w:tcPr>
            <w:tcW w:w="540" w:type="dxa"/>
            <w:tcBorders>
              <w:top w:val="single" w:sz="6" w:space="0" w:color="000000"/>
              <w:left w:val="single" w:sz="6" w:space="0" w:color="000000"/>
              <w:bottom w:val="single" w:sz="6" w:space="0" w:color="000000"/>
              <w:right w:val="single" w:sz="6" w:space="0" w:color="000000"/>
            </w:tcBorders>
            <w:vAlign w:val="center"/>
            <w:hideMark/>
          </w:tcPr>
          <w:p w14:paraId="2AE3B79E" w14:textId="3A92C9F7" w:rsidR="003E23EC" w:rsidRPr="00AB6D67" w:rsidRDefault="00D921D4" w:rsidP="00D921D4">
            <w:pPr>
              <w:pStyle w:val="a6"/>
              <w:spacing w:before="0" w:beforeAutospacing="0" w:after="0" w:afterAutospacing="0" w:line="240" w:lineRule="auto"/>
              <w:ind w:firstLine="0"/>
              <w:jc w:val="left"/>
              <w:rPr>
                <w:rFonts w:eastAsiaTheme="minorEastAsia"/>
              </w:rPr>
            </w:pPr>
            <w:r>
              <w:t xml:space="preserve">   </w:t>
            </w:r>
            <w:r w:rsidR="003E23EC" w:rsidRPr="00AB6D67">
              <w:t>3</w:t>
            </w:r>
          </w:p>
        </w:tc>
        <w:tc>
          <w:tcPr>
            <w:tcW w:w="4697" w:type="dxa"/>
            <w:tcBorders>
              <w:top w:val="single" w:sz="6" w:space="0" w:color="000000"/>
              <w:left w:val="single" w:sz="6" w:space="0" w:color="000000"/>
              <w:bottom w:val="single" w:sz="6" w:space="0" w:color="000000"/>
              <w:right w:val="single" w:sz="6" w:space="0" w:color="000000"/>
            </w:tcBorders>
            <w:noWrap/>
            <w:vAlign w:val="center"/>
            <w:hideMark/>
          </w:tcPr>
          <w:p w14:paraId="7D07FF50" w14:textId="5D78E8EF" w:rsidR="003E23EC" w:rsidRPr="00AB6D67" w:rsidRDefault="003E23EC" w:rsidP="00D921D4">
            <w:pPr>
              <w:pStyle w:val="a6"/>
              <w:spacing w:before="0" w:beforeAutospacing="0" w:after="0" w:afterAutospacing="0" w:line="240" w:lineRule="auto"/>
              <w:ind w:left="34" w:right="111" w:firstLine="141"/>
              <w:rPr>
                <w:rFonts w:eastAsiaTheme="minorEastAsia"/>
              </w:rPr>
            </w:pPr>
            <w:r w:rsidRPr="00AB6D67">
              <w:t>Достигнуто исчезновение клинических симптомов заболевания (клиническое выздоровление)</w:t>
            </w:r>
            <w:r w:rsidR="00A56C33" w:rsidRPr="00AB6D67">
              <w:t>.</w:t>
            </w:r>
          </w:p>
        </w:tc>
        <w:tc>
          <w:tcPr>
            <w:tcW w:w="1903" w:type="dxa"/>
            <w:tcBorders>
              <w:top w:val="single" w:sz="6" w:space="0" w:color="000000"/>
              <w:left w:val="single" w:sz="6" w:space="0" w:color="000000"/>
              <w:bottom w:val="single" w:sz="6" w:space="0" w:color="000000"/>
              <w:right w:val="single" w:sz="6" w:space="0" w:color="000000"/>
            </w:tcBorders>
            <w:noWrap/>
            <w:vAlign w:val="center"/>
            <w:hideMark/>
          </w:tcPr>
          <w:p w14:paraId="36DA94E0" w14:textId="77777777" w:rsidR="003E23EC" w:rsidRPr="00AB6D67" w:rsidRDefault="003E23EC" w:rsidP="00D921D4">
            <w:pPr>
              <w:pStyle w:val="a6"/>
              <w:spacing w:before="0" w:beforeAutospacing="0" w:after="0" w:afterAutospacing="0" w:line="240" w:lineRule="auto"/>
              <w:ind w:firstLine="437"/>
              <w:jc w:val="center"/>
              <w:rPr>
                <w:rFonts w:eastAsiaTheme="minorEastAsia"/>
              </w:rPr>
            </w:pPr>
            <w:r w:rsidRPr="00AB6D67">
              <w:t>4</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7A8E361B" w14:textId="77777777" w:rsidR="003E23EC" w:rsidRPr="00AB6D67" w:rsidRDefault="003E23EC" w:rsidP="00D921D4">
            <w:pPr>
              <w:pStyle w:val="a6"/>
              <w:spacing w:before="0" w:beforeAutospacing="0" w:after="0" w:afterAutospacing="0" w:line="240" w:lineRule="auto"/>
              <w:ind w:firstLine="365"/>
              <w:jc w:val="center"/>
              <w:rPr>
                <w:rFonts w:eastAsiaTheme="minorEastAsia"/>
              </w:rPr>
            </w:pPr>
            <w:r w:rsidRPr="00AB6D67">
              <w:t>С</w:t>
            </w:r>
          </w:p>
        </w:tc>
      </w:tr>
    </w:tbl>
    <w:p w14:paraId="76AA4825" w14:textId="77777777" w:rsidR="003E23EC" w:rsidRPr="00AB6D67" w:rsidRDefault="003E23EC" w:rsidP="00AB6D67">
      <w:pPr>
        <w:ind w:firstLine="0"/>
        <w:rPr>
          <w:szCs w:val="24"/>
        </w:rPr>
      </w:pPr>
    </w:p>
    <w:p w14:paraId="7D9EB211" w14:textId="77777777" w:rsidR="003E23EC" w:rsidRPr="00AB6D67" w:rsidRDefault="003E23EC" w:rsidP="00AB6D67">
      <w:pPr>
        <w:ind w:firstLine="0"/>
        <w:rPr>
          <w:b/>
          <w:szCs w:val="24"/>
        </w:rPr>
      </w:pPr>
      <w:r w:rsidRPr="00AB6D67">
        <w:rPr>
          <w:b/>
          <w:szCs w:val="24"/>
        </w:rPr>
        <w:br w:type="page"/>
      </w:r>
    </w:p>
    <w:p w14:paraId="4C22357B" w14:textId="77777777" w:rsidR="003E23EC" w:rsidRPr="00D921D4" w:rsidRDefault="003E23EC" w:rsidP="00D921D4">
      <w:pPr>
        <w:pStyle w:val="1"/>
        <w:jc w:val="center"/>
        <w:rPr>
          <w:rFonts w:ascii="Times New Roman" w:hAnsi="Times New Roman" w:cs="Times New Roman"/>
          <w:b/>
          <w:color w:val="auto"/>
          <w:sz w:val="28"/>
          <w:szCs w:val="28"/>
          <w:lang w:val="en-US"/>
        </w:rPr>
      </w:pPr>
      <w:bookmarkStart w:id="72" w:name="_Toc121995498"/>
      <w:r w:rsidRPr="00D921D4">
        <w:rPr>
          <w:rFonts w:ascii="Times New Roman" w:hAnsi="Times New Roman" w:cs="Times New Roman"/>
          <w:b/>
          <w:color w:val="auto"/>
          <w:sz w:val="28"/>
          <w:szCs w:val="28"/>
        </w:rPr>
        <w:lastRenderedPageBreak/>
        <w:t>Список</w:t>
      </w:r>
      <w:r w:rsidRPr="00D921D4">
        <w:rPr>
          <w:rFonts w:ascii="Times New Roman" w:hAnsi="Times New Roman" w:cs="Times New Roman"/>
          <w:b/>
          <w:color w:val="auto"/>
          <w:sz w:val="28"/>
          <w:szCs w:val="28"/>
          <w:lang w:val="en-US"/>
        </w:rPr>
        <w:t xml:space="preserve"> </w:t>
      </w:r>
      <w:r w:rsidRPr="00D921D4">
        <w:rPr>
          <w:rFonts w:ascii="Times New Roman" w:hAnsi="Times New Roman" w:cs="Times New Roman"/>
          <w:b/>
          <w:color w:val="auto"/>
          <w:sz w:val="28"/>
          <w:szCs w:val="28"/>
        </w:rPr>
        <w:t>литературы</w:t>
      </w:r>
      <w:bookmarkEnd w:id="70"/>
      <w:bookmarkEnd w:id="71"/>
      <w:bookmarkEnd w:id="72"/>
    </w:p>
    <w:p w14:paraId="576A7A89" w14:textId="77777777" w:rsidR="003E23EC" w:rsidRPr="00AB6D67" w:rsidRDefault="003E23EC" w:rsidP="00D921D4">
      <w:pPr>
        <w:numPr>
          <w:ilvl w:val="0"/>
          <w:numId w:val="15"/>
        </w:numPr>
        <w:tabs>
          <w:tab w:val="left" w:pos="993"/>
        </w:tabs>
        <w:ind w:left="0" w:firstLine="709"/>
        <w:rPr>
          <w:rFonts w:eastAsia="Times New Roman"/>
          <w:szCs w:val="24"/>
        </w:rPr>
      </w:pPr>
      <w:bookmarkStart w:id="73" w:name="__RefHeading___doc_a1"/>
      <w:bookmarkStart w:id="74" w:name="_Toc22566749"/>
      <w:proofErr w:type="spellStart"/>
      <w:r w:rsidRPr="00AB6D67">
        <w:rPr>
          <w:rFonts w:eastAsia="Times New Roman"/>
          <w:szCs w:val="24"/>
          <w:lang w:val="en-US"/>
        </w:rPr>
        <w:t>Katsambas</w:t>
      </w:r>
      <w:proofErr w:type="spellEnd"/>
      <w:r w:rsidRPr="00AB6D67">
        <w:rPr>
          <w:rFonts w:eastAsia="Times New Roman"/>
          <w:szCs w:val="24"/>
          <w:lang w:val="en-US"/>
        </w:rPr>
        <w:t xml:space="preserve"> A.D., </w:t>
      </w:r>
      <w:proofErr w:type="spellStart"/>
      <w:r w:rsidRPr="00AB6D67">
        <w:rPr>
          <w:rFonts w:eastAsia="Times New Roman"/>
          <w:szCs w:val="24"/>
          <w:lang w:val="en-US"/>
        </w:rPr>
        <w:t>Lotti</w:t>
      </w:r>
      <w:proofErr w:type="spellEnd"/>
      <w:r w:rsidRPr="00AB6D67">
        <w:rPr>
          <w:rFonts w:eastAsia="Times New Roman"/>
          <w:szCs w:val="24"/>
          <w:lang w:val="en-US"/>
        </w:rPr>
        <w:t xml:space="preserve"> T.M. European handbook of dermatological treatments. </w:t>
      </w:r>
      <w:r w:rsidRPr="00AB6D67">
        <w:rPr>
          <w:rFonts w:eastAsia="Times New Roman"/>
          <w:szCs w:val="24"/>
        </w:rPr>
        <w:t>Springer. 2003; 515–517.</w:t>
      </w:r>
    </w:p>
    <w:p w14:paraId="2AEBC538" w14:textId="77777777" w:rsidR="003E23EC" w:rsidRPr="00AB6D67" w:rsidRDefault="003E23EC" w:rsidP="00D921D4">
      <w:pPr>
        <w:numPr>
          <w:ilvl w:val="0"/>
          <w:numId w:val="15"/>
        </w:numPr>
        <w:tabs>
          <w:tab w:val="left" w:pos="993"/>
        </w:tabs>
        <w:ind w:left="0" w:firstLine="709"/>
        <w:rPr>
          <w:rFonts w:eastAsia="Times New Roman"/>
          <w:szCs w:val="24"/>
          <w:lang w:val="en-US"/>
        </w:rPr>
      </w:pPr>
      <w:proofErr w:type="spellStart"/>
      <w:r w:rsidRPr="00AB6D67">
        <w:rPr>
          <w:rFonts w:eastAsia="Times New Roman"/>
          <w:szCs w:val="24"/>
          <w:lang w:val="en-US"/>
        </w:rPr>
        <w:t>Samim</w:t>
      </w:r>
      <w:proofErr w:type="spellEnd"/>
      <w:r w:rsidRPr="00AB6D67">
        <w:rPr>
          <w:rFonts w:eastAsia="Times New Roman"/>
          <w:szCs w:val="24"/>
          <w:lang w:val="en-US"/>
        </w:rPr>
        <w:t xml:space="preserve"> F, </w:t>
      </w:r>
      <w:proofErr w:type="spellStart"/>
      <w:r w:rsidRPr="00AB6D67">
        <w:rPr>
          <w:rFonts w:eastAsia="Times New Roman"/>
          <w:szCs w:val="24"/>
          <w:lang w:val="en-US"/>
        </w:rPr>
        <w:t>Auluck</w:t>
      </w:r>
      <w:proofErr w:type="spellEnd"/>
      <w:r w:rsidRPr="00AB6D67">
        <w:rPr>
          <w:rFonts w:eastAsia="Times New Roman"/>
          <w:szCs w:val="24"/>
          <w:lang w:val="en-US"/>
        </w:rPr>
        <w:t xml:space="preserve"> A, Zed C, Williams PM. Erythema multiforme: a review of epidemiology, pathogenesis, clinical features, and treatment. Dent Clin North Am. 2013 Oct;57(4):583-96.</w:t>
      </w:r>
    </w:p>
    <w:p w14:paraId="31F9BAF4" w14:textId="77777777" w:rsidR="003E23EC" w:rsidRPr="00AB6D67" w:rsidRDefault="003E23EC" w:rsidP="00D921D4">
      <w:pPr>
        <w:numPr>
          <w:ilvl w:val="0"/>
          <w:numId w:val="15"/>
        </w:numPr>
        <w:tabs>
          <w:tab w:val="left" w:pos="993"/>
        </w:tabs>
        <w:ind w:left="0" w:firstLine="709"/>
        <w:rPr>
          <w:rFonts w:eastAsia="Times New Roman"/>
          <w:szCs w:val="24"/>
        </w:rPr>
      </w:pPr>
      <w:r w:rsidRPr="00AB6D67">
        <w:rPr>
          <w:rFonts w:eastAsia="Times New Roman"/>
          <w:szCs w:val="24"/>
          <w:lang w:val="en-US"/>
        </w:rPr>
        <w:t xml:space="preserve">Canavan TN, </w:t>
      </w:r>
      <w:proofErr w:type="spellStart"/>
      <w:r w:rsidRPr="00AB6D67">
        <w:rPr>
          <w:rFonts w:eastAsia="Times New Roman"/>
          <w:szCs w:val="24"/>
          <w:lang w:val="en-US"/>
        </w:rPr>
        <w:t>Mathes</w:t>
      </w:r>
      <w:proofErr w:type="spellEnd"/>
      <w:r w:rsidRPr="00AB6D67">
        <w:rPr>
          <w:rFonts w:eastAsia="Times New Roman"/>
          <w:szCs w:val="24"/>
          <w:lang w:val="en-US"/>
        </w:rPr>
        <w:t xml:space="preserve"> EF, Frieden I, </w:t>
      </w:r>
      <w:proofErr w:type="spellStart"/>
      <w:r w:rsidRPr="00AB6D67">
        <w:rPr>
          <w:rFonts w:eastAsia="Times New Roman"/>
          <w:szCs w:val="24"/>
          <w:lang w:val="en-US"/>
        </w:rPr>
        <w:t>Shinkai</w:t>
      </w:r>
      <w:proofErr w:type="spellEnd"/>
      <w:r w:rsidRPr="00AB6D67">
        <w:rPr>
          <w:rFonts w:eastAsia="Times New Roman"/>
          <w:szCs w:val="24"/>
          <w:lang w:val="en-US"/>
        </w:rPr>
        <w:t xml:space="preserve"> K. Mycoplasma pneumoniae-induced rash and mucositis as a syndrome distinct from Stevens-Johnson syndrome and erythema multiforme: a systematic review. </w:t>
      </w:r>
      <w:r w:rsidRPr="00AB6D67">
        <w:rPr>
          <w:rFonts w:eastAsia="Times New Roman"/>
          <w:szCs w:val="24"/>
        </w:rPr>
        <w:t xml:space="preserve">J </w:t>
      </w:r>
      <w:proofErr w:type="spellStart"/>
      <w:r w:rsidRPr="00AB6D67">
        <w:rPr>
          <w:rFonts w:eastAsia="Times New Roman"/>
          <w:szCs w:val="24"/>
        </w:rPr>
        <w:t>Am</w:t>
      </w:r>
      <w:proofErr w:type="spellEnd"/>
      <w:r w:rsidRPr="00AB6D67">
        <w:rPr>
          <w:rFonts w:eastAsia="Times New Roman"/>
          <w:szCs w:val="24"/>
        </w:rPr>
        <w:t xml:space="preserve"> </w:t>
      </w:r>
      <w:proofErr w:type="spellStart"/>
      <w:r w:rsidRPr="00AB6D67">
        <w:rPr>
          <w:rFonts w:eastAsia="Times New Roman"/>
          <w:szCs w:val="24"/>
        </w:rPr>
        <w:t>Acad</w:t>
      </w:r>
      <w:proofErr w:type="spellEnd"/>
      <w:r w:rsidRPr="00AB6D67">
        <w:rPr>
          <w:rFonts w:eastAsia="Times New Roman"/>
          <w:szCs w:val="24"/>
        </w:rPr>
        <w:t xml:space="preserve"> </w:t>
      </w:r>
      <w:proofErr w:type="spellStart"/>
      <w:r w:rsidRPr="00AB6D67">
        <w:rPr>
          <w:rFonts w:eastAsia="Times New Roman"/>
          <w:szCs w:val="24"/>
        </w:rPr>
        <w:t>Dermatol</w:t>
      </w:r>
      <w:proofErr w:type="spellEnd"/>
      <w:r w:rsidRPr="00AB6D67">
        <w:rPr>
          <w:rFonts w:eastAsia="Times New Roman"/>
          <w:szCs w:val="24"/>
        </w:rPr>
        <w:t>. 2015 Feb;72(2):239-45.</w:t>
      </w:r>
    </w:p>
    <w:p w14:paraId="5485F2AA" w14:textId="77777777" w:rsidR="003E23EC" w:rsidRPr="00AB6D67" w:rsidRDefault="003E23EC" w:rsidP="00D921D4">
      <w:pPr>
        <w:numPr>
          <w:ilvl w:val="0"/>
          <w:numId w:val="15"/>
        </w:numPr>
        <w:tabs>
          <w:tab w:val="left" w:pos="993"/>
        </w:tabs>
        <w:ind w:left="0" w:firstLine="709"/>
        <w:rPr>
          <w:rFonts w:eastAsia="Times New Roman"/>
          <w:szCs w:val="24"/>
        </w:rPr>
      </w:pPr>
      <w:r w:rsidRPr="00AB6D67">
        <w:rPr>
          <w:rFonts w:eastAsia="Times New Roman"/>
          <w:szCs w:val="24"/>
          <w:lang w:val="en-US"/>
        </w:rPr>
        <w:t xml:space="preserve">Martinez A.E., Atherton D.J. High-dose systemic corticosteroids can arrest recurrences of severe mucocutaneous erythema multiforme. </w:t>
      </w:r>
      <w:proofErr w:type="spellStart"/>
      <w:r w:rsidRPr="00AB6D67">
        <w:rPr>
          <w:rFonts w:eastAsia="Times New Roman"/>
          <w:szCs w:val="24"/>
        </w:rPr>
        <w:t>Pediatr</w:t>
      </w:r>
      <w:proofErr w:type="spellEnd"/>
      <w:r w:rsidRPr="00AB6D67">
        <w:rPr>
          <w:rFonts w:eastAsia="Times New Roman"/>
          <w:szCs w:val="24"/>
        </w:rPr>
        <w:t xml:space="preserve"> </w:t>
      </w:r>
      <w:proofErr w:type="spellStart"/>
      <w:r w:rsidRPr="00AB6D67">
        <w:rPr>
          <w:rFonts w:eastAsia="Times New Roman"/>
          <w:szCs w:val="24"/>
        </w:rPr>
        <w:t>Dermatol</w:t>
      </w:r>
      <w:proofErr w:type="spellEnd"/>
      <w:r w:rsidRPr="00AB6D67">
        <w:rPr>
          <w:rFonts w:eastAsia="Times New Roman"/>
          <w:szCs w:val="24"/>
        </w:rPr>
        <w:t xml:space="preserve"> 2000; 17: 87–90.</w:t>
      </w:r>
    </w:p>
    <w:p w14:paraId="31BB3D4C" w14:textId="77777777" w:rsidR="003E23EC" w:rsidRPr="00AB6D67" w:rsidRDefault="003E23EC" w:rsidP="00D921D4">
      <w:pPr>
        <w:numPr>
          <w:ilvl w:val="0"/>
          <w:numId w:val="15"/>
        </w:numPr>
        <w:tabs>
          <w:tab w:val="left" w:pos="993"/>
        </w:tabs>
        <w:ind w:left="0" w:firstLine="709"/>
        <w:rPr>
          <w:rFonts w:eastAsia="Times New Roman"/>
          <w:szCs w:val="24"/>
        </w:rPr>
      </w:pPr>
      <w:proofErr w:type="spellStart"/>
      <w:r w:rsidRPr="00AB6D67">
        <w:rPr>
          <w:rFonts w:eastAsia="Times New Roman"/>
          <w:szCs w:val="24"/>
          <w:lang w:val="en-US"/>
        </w:rPr>
        <w:t>Tatnall</w:t>
      </w:r>
      <w:proofErr w:type="spellEnd"/>
      <w:r w:rsidRPr="00AB6D67">
        <w:rPr>
          <w:rFonts w:eastAsia="Times New Roman"/>
          <w:szCs w:val="24"/>
          <w:lang w:val="en-US"/>
        </w:rPr>
        <w:t xml:space="preserve"> F.M., Schofield J.K., Leigh I.M. A double-blind, placebo-controlled trial of continuous acyclovir therapy in recurrent erythema multiforme. </w:t>
      </w:r>
      <w:proofErr w:type="spellStart"/>
      <w:r w:rsidRPr="00AB6D67">
        <w:rPr>
          <w:rFonts w:eastAsia="Times New Roman"/>
          <w:szCs w:val="24"/>
        </w:rPr>
        <w:t>Br</w:t>
      </w:r>
      <w:proofErr w:type="spellEnd"/>
      <w:r w:rsidRPr="00AB6D67">
        <w:rPr>
          <w:rFonts w:eastAsia="Times New Roman"/>
          <w:szCs w:val="24"/>
        </w:rPr>
        <w:t xml:space="preserve"> J </w:t>
      </w:r>
      <w:proofErr w:type="spellStart"/>
      <w:r w:rsidRPr="00AB6D67">
        <w:rPr>
          <w:rFonts w:eastAsia="Times New Roman"/>
          <w:szCs w:val="24"/>
        </w:rPr>
        <w:t>Dermatol</w:t>
      </w:r>
      <w:proofErr w:type="spellEnd"/>
      <w:r w:rsidRPr="00AB6D67">
        <w:rPr>
          <w:rFonts w:eastAsia="Times New Roman"/>
          <w:szCs w:val="24"/>
        </w:rPr>
        <w:t xml:space="preserve"> 1995; 132: 267–270.</w:t>
      </w:r>
    </w:p>
    <w:p w14:paraId="772B68C5" w14:textId="77777777" w:rsidR="003E23EC" w:rsidRPr="00AB6D67" w:rsidRDefault="003E23EC" w:rsidP="00D921D4">
      <w:pPr>
        <w:numPr>
          <w:ilvl w:val="0"/>
          <w:numId w:val="15"/>
        </w:numPr>
        <w:tabs>
          <w:tab w:val="left" w:pos="993"/>
        </w:tabs>
        <w:ind w:left="0" w:firstLine="709"/>
        <w:rPr>
          <w:rFonts w:eastAsia="Times New Roman"/>
          <w:szCs w:val="24"/>
          <w:lang w:val="en-US"/>
        </w:rPr>
      </w:pPr>
      <w:proofErr w:type="spellStart"/>
      <w:r w:rsidRPr="00AB6D67">
        <w:rPr>
          <w:rFonts w:eastAsia="Times New Roman"/>
          <w:szCs w:val="24"/>
          <w:lang w:val="en-US"/>
        </w:rPr>
        <w:t>Kerob</w:t>
      </w:r>
      <w:proofErr w:type="spellEnd"/>
      <w:r w:rsidRPr="00AB6D67">
        <w:rPr>
          <w:rFonts w:eastAsia="Times New Roman"/>
          <w:szCs w:val="24"/>
          <w:lang w:val="en-US"/>
        </w:rPr>
        <w:t xml:space="preserve"> D., </w:t>
      </w:r>
      <w:proofErr w:type="spellStart"/>
      <w:r w:rsidRPr="00AB6D67">
        <w:rPr>
          <w:rFonts w:eastAsia="Times New Roman"/>
          <w:szCs w:val="24"/>
          <w:lang w:val="en-US"/>
        </w:rPr>
        <w:t>Assier</w:t>
      </w:r>
      <w:proofErr w:type="spellEnd"/>
      <w:r w:rsidRPr="00AB6D67">
        <w:rPr>
          <w:rFonts w:eastAsia="Times New Roman"/>
          <w:szCs w:val="24"/>
          <w:lang w:val="en-US"/>
        </w:rPr>
        <w:t xml:space="preserve">-Bonnet H., </w:t>
      </w:r>
      <w:proofErr w:type="spellStart"/>
      <w:r w:rsidRPr="00AB6D67">
        <w:rPr>
          <w:rFonts w:eastAsia="Times New Roman"/>
          <w:szCs w:val="24"/>
          <w:lang w:val="en-US"/>
        </w:rPr>
        <w:t>Esnault-Gelly</w:t>
      </w:r>
      <w:proofErr w:type="spellEnd"/>
      <w:r w:rsidRPr="00AB6D67">
        <w:rPr>
          <w:rFonts w:eastAsia="Times New Roman"/>
          <w:szCs w:val="24"/>
          <w:lang w:val="en-US"/>
        </w:rPr>
        <w:t xml:space="preserve"> P. et al. Recurrent erythema multiforme unresponsive to acyclovir prophylaxis and responsive to valacyclovir continuous therapy. Arch Dermatol 1998; 134 (7): 876–877.</w:t>
      </w:r>
    </w:p>
    <w:p w14:paraId="575F3770" w14:textId="77777777" w:rsidR="003E23EC" w:rsidRPr="00AB6D67" w:rsidRDefault="003E23EC" w:rsidP="00D921D4">
      <w:pPr>
        <w:numPr>
          <w:ilvl w:val="0"/>
          <w:numId w:val="15"/>
        </w:numPr>
        <w:tabs>
          <w:tab w:val="left" w:pos="993"/>
        </w:tabs>
        <w:ind w:left="0" w:firstLine="709"/>
        <w:rPr>
          <w:rFonts w:eastAsia="Times New Roman"/>
          <w:szCs w:val="24"/>
          <w:lang w:val="en-US"/>
        </w:rPr>
      </w:pPr>
      <w:r w:rsidRPr="00AB6D67">
        <w:rPr>
          <w:rFonts w:eastAsia="Times New Roman"/>
          <w:szCs w:val="24"/>
          <w:lang w:val="en-US"/>
        </w:rPr>
        <w:t>Inoue K., Kano Y., Kagawa H. et al. Herpes virus-associated erythema multiforme following valacyclovir and systemic corticosteroid treatment. Eur J Dermatol 2009; 19 (4): 386–387.</w:t>
      </w:r>
    </w:p>
    <w:p w14:paraId="7ADEB6D9" w14:textId="77777777" w:rsidR="003E23EC" w:rsidRPr="00AB6D67" w:rsidRDefault="003E23EC" w:rsidP="00D921D4">
      <w:pPr>
        <w:numPr>
          <w:ilvl w:val="0"/>
          <w:numId w:val="15"/>
        </w:numPr>
        <w:tabs>
          <w:tab w:val="left" w:pos="993"/>
        </w:tabs>
        <w:ind w:left="0" w:firstLine="709"/>
        <w:rPr>
          <w:rFonts w:eastAsia="Times New Roman"/>
          <w:szCs w:val="24"/>
        </w:rPr>
      </w:pPr>
      <w:proofErr w:type="spellStart"/>
      <w:r w:rsidRPr="00AB6D67">
        <w:rPr>
          <w:rFonts w:eastAsia="Times New Roman"/>
          <w:szCs w:val="24"/>
          <w:lang w:val="en-US"/>
        </w:rPr>
        <w:t>Staikuniene</w:t>
      </w:r>
      <w:proofErr w:type="spellEnd"/>
      <w:r w:rsidRPr="00AB6D67">
        <w:rPr>
          <w:rFonts w:eastAsia="Times New Roman"/>
          <w:szCs w:val="24"/>
          <w:lang w:val="en-US"/>
        </w:rPr>
        <w:t xml:space="preserve"> J, </w:t>
      </w:r>
      <w:proofErr w:type="spellStart"/>
      <w:r w:rsidRPr="00AB6D67">
        <w:rPr>
          <w:rFonts w:eastAsia="Times New Roman"/>
          <w:szCs w:val="24"/>
          <w:lang w:val="en-US"/>
        </w:rPr>
        <w:t>Staneviciute</w:t>
      </w:r>
      <w:proofErr w:type="spellEnd"/>
      <w:r w:rsidRPr="00AB6D67">
        <w:rPr>
          <w:rFonts w:eastAsia="Times New Roman"/>
          <w:szCs w:val="24"/>
          <w:lang w:val="en-US"/>
        </w:rPr>
        <w:t xml:space="preserve"> J. Long-term valacyclovir treatment and immune modulation for Herpes-associated erythema multiforme. </w:t>
      </w:r>
      <w:proofErr w:type="spellStart"/>
      <w:r w:rsidRPr="00AB6D67">
        <w:rPr>
          <w:rFonts w:eastAsia="Times New Roman"/>
          <w:szCs w:val="24"/>
        </w:rPr>
        <w:t>Cent</w:t>
      </w:r>
      <w:proofErr w:type="spellEnd"/>
      <w:r w:rsidRPr="00AB6D67">
        <w:rPr>
          <w:rFonts w:eastAsia="Times New Roman"/>
          <w:szCs w:val="24"/>
        </w:rPr>
        <w:t xml:space="preserve"> </w:t>
      </w:r>
      <w:proofErr w:type="spellStart"/>
      <w:r w:rsidRPr="00AB6D67">
        <w:rPr>
          <w:rFonts w:eastAsia="Times New Roman"/>
          <w:szCs w:val="24"/>
        </w:rPr>
        <w:t>Eur</w:t>
      </w:r>
      <w:proofErr w:type="spellEnd"/>
      <w:r w:rsidRPr="00AB6D67">
        <w:rPr>
          <w:rFonts w:eastAsia="Times New Roman"/>
          <w:szCs w:val="24"/>
        </w:rPr>
        <w:t xml:space="preserve"> J </w:t>
      </w:r>
      <w:proofErr w:type="spellStart"/>
      <w:r w:rsidRPr="00AB6D67">
        <w:rPr>
          <w:rFonts w:eastAsia="Times New Roman"/>
          <w:szCs w:val="24"/>
        </w:rPr>
        <w:t>Immunol</w:t>
      </w:r>
      <w:proofErr w:type="spellEnd"/>
      <w:r w:rsidRPr="00AB6D67">
        <w:rPr>
          <w:rFonts w:eastAsia="Times New Roman"/>
          <w:szCs w:val="24"/>
        </w:rPr>
        <w:t>. 2015;40(3):387-90.</w:t>
      </w:r>
    </w:p>
    <w:p w14:paraId="4D19AA01" w14:textId="77777777" w:rsidR="003E23EC" w:rsidRPr="00AB6D67" w:rsidRDefault="003E23EC" w:rsidP="00D921D4">
      <w:pPr>
        <w:numPr>
          <w:ilvl w:val="0"/>
          <w:numId w:val="15"/>
        </w:numPr>
        <w:tabs>
          <w:tab w:val="left" w:pos="993"/>
        </w:tabs>
        <w:ind w:left="0" w:firstLine="709"/>
        <w:rPr>
          <w:rFonts w:eastAsia="Times New Roman"/>
          <w:szCs w:val="24"/>
        </w:rPr>
      </w:pPr>
      <w:r w:rsidRPr="00AB6D67">
        <w:rPr>
          <w:szCs w:val="24"/>
          <w:lang w:val="en-US"/>
        </w:rPr>
        <w:t xml:space="preserve">Lerch M., </w:t>
      </w:r>
      <w:proofErr w:type="spellStart"/>
      <w:r w:rsidRPr="00AB6D67">
        <w:rPr>
          <w:szCs w:val="24"/>
          <w:lang w:val="en-US"/>
        </w:rPr>
        <w:t>Mainetti</w:t>
      </w:r>
      <w:proofErr w:type="spellEnd"/>
      <w:r w:rsidRPr="00AB6D67">
        <w:rPr>
          <w:szCs w:val="24"/>
          <w:lang w:val="en-US"/>
        </w:rPr>
        <w:t xml:space="preserve"> C., </w:t>
      </w:r>
      <w:proofErr w:type="spellStart"/>
      <w:r w:rsidRPr="00AB6D67">
        <w:rPr>
          <w:szCs w:val="24"/>
          <w:lang w:val="en-US"/>
        </w:rPr>
        <w:t>Terziroli</w:t>
      </w:r>
      <w:proofErr w:type="spellEnd"/>
      <w:r w:rsidRPr="00AB6D67">
        <w:rPr>
          <w:szCs w:val="24"/>
          <w:lang w:val="en-US"/>
        </w:rPr>
        <w:t xml:space="preserve"> Beretta-</w:t>
      </w:r>
      <w:proofErr w:type="spellStart"/>
      <w:r w:rsidRPr="00AB6D67">
        <w:rPr>
          <w:szCs w:val="24"/>
          <w:lang w:val="en-US"/>
        </w:rPr>
        <w:t>Piccoli</w:t>
      </w:r>
      <w:proofErr w:type="spellEnd"/>
      <w:r w:rsidRPr="00AB6D67">
        <w:rPr>
          <w:szCs w:val="24"/>
          <w:lang w:val="en-US"/>
        </w:rPr>
        <w:t xml:space="preserve"> B., Harr T. Current Perspectives on Erythema Multiforme. Clinical Reviews in Allergy &amp; Immunology, 2018;54(1):177–184.</w:t>
      </w:r>
    </w:p>
    <w:p w14:paraId="6C9BB5E9" w14:textId="77777777" w:rsidR="003E23EC" w:rsidRPr="00AB6D67" w:rsidRDefault="003E23EC" w:rsidP="00D921D4">
      <w:pPr>
        <w:pStyle w:val="a8"/>
        <w:numPr>
          <w:ilvl w:val="0"/>
          <w:numId w:val="15"/>
        </w:numPr>
        <w:tabs>
          <w:tab w:val="left" w:pos="993"/>
        </w:tabs>
        <w:ind w:left="0" w:firstLine="709"/>
        <w:rPr>
          <w:rFonts w:eastAsia="Calibri"/>
          <w:szCs w:val="24"/>
        </w:rPr>
      </w:pPr>
      <w:r w:rsidRPr="00AB6D67">
        <w:rPr>
          <w:szCs w:val="24"/>
          <w:lang w:val="en-US"/>
        </w:rPr>
        <w:t xml:space="preserve">Lucchese A. From HSV infection to erythema multiforme through autoimmune </w:t>
      </w:r>
      <w:proofErr w:type="spellStart"/>
      <w:r w:rsidRPr="00AB6D67">
        <w:rPr>
          <w:szCs w:val="24"/>
          <w:lang w:val="en-US"/>
        </w:rPr>
        <w:t>crossreactivity</w:t>
      </w:r>
      <w:proofErr w:type="spellEnd"/>
      <w:r w:rsidRPr="00AB6D67">
        <w:rPr>
          <w:szCs w:val="24"/>
          <w:lang w:val="en-US"/>
        </w:rPr>
        <w:t xml:space="preserve">. </w:t>
      </w:r>
      <w:proofErr w:type="spellStart"/>
      <w:r w:rsidRPr="00AB6D67">
        <w:rPr>
          <w:szCs w:val="24"/>
        </w:rPr>
        <w:t>Autoimmun</w:t>
      </w:r>
      <w:proofErr w:type="spellEnd"/>
      <w:r w:rsidRPr="00AB6D67">
        <w:rPr>
          <w:szCs w:val="24"/>
        </w:rPr>
        <w:t xml:space="preserve"> </w:t>
      </w:r>
      <w:proofErr w:type="spellStart"/>
      <w:r w:rsidRPr="00AB6D67">
        <w:rPr>
          <w:szCs w:val="24"/>
        </w:rPr>
        <w:t>Rev</w:t>
      </w:r>
      <w:proofErr w:type="spellEnd"/>
      <w:r w:rsidRPr="00AB6D67">
        <w:rPr>
          <w:szCs w:val="24"/>
        </w:rPr>
        <w:t>. 2018 Jun;17(6):576-581.</w:t>
      </w:r>
    </w:p>
    <w:p w14:paraId="2C9EABC6" w14:textId="77777777" w:rsidR="003E23EC" w:rsidRPr="00AB6D67" w:rsidRDefault="003E23EC" w:rsidP="00D921D4">
      <w:pPr>
        <w:pStyle w:val="a8"/>
        <w:numPr>
          <w:ilvl w:val="0"/>
          <w:numId w:val="15"/>
        </w:numPr>
        <w:tabs>
          <w:tab w:val="left" w:pos="993"/>
        </w:tabs>
        <w:ind w:left="0" w:firstLine="709"/>
        <w:rPr>
          <w:szCs w:val="24"/>
        </w:rPr>
      </w:pPr>
      <w:r w:rsidRPr="00AB6D67">
        <w:rPr>
          <w:szCs w:val="24"/>
          <w:lang w:val="en-US"/>
        </w:rPr>
        <w:t xml:space="preserve">Lerch M, </w:t>
      </w:r>
      <w:proofErr w:type="spellStart"/>
      <w:r w:rsidRPr="00AB6D67">
        <w:rPr>
          <w:szCs w:val="24"/>
          <w:lang w:val="en-US"/>
        </w:rPr>
        <w:t>Mainetti</w:t>
      </w:r>
      <w:proofErr w:type="spellEnd"/>
      <w:r w:rsidRPr="00AB6D67">
        <w:rPr>
          <w:szCs w:val="24"/>
          <w:lang w:val="en-US"/>
        </w:rPr>
        <w:t xml:space="preserve"> C, </w:t>
      </w:r>
      <w:proofErr w:type="spellStart"/>
      <w:r w:rsidRPr="00AB6D67">
        <w:rPr>
          <w:szCs w:val="24"/>
          <w:lang w:val="en-US"/>
        </w:rPr>
        <w:t>Terziroli</w:t>
      </w:r>
      <w:proofErr w:type="spellEnd"/>
      <w:r w:rsidRPr="00AB6D67">
        <w:rPr>
          <w:szCs w:val="24"/>
          <w:lang w:val="en-US"/>
        </w:rPr>
        <w:t xml:space="preserve"> Beretta-</w:t>
      </w:r>
      <w:proofErr w:type="spellStart"/>
      <w:r w:rsidRPr="00AB6D67">
        <w:rPr>
          <w:szCs w:val="24"/>
          <w:lang w:val="en-US"/>
        </w:rPr>
        <w:t>Piccoli</w:t>
      </w:r>
      <w:proofErr w:type="spellEnd"/>
      <w:r w:rsidRPr="00AB6D67">
        <w:rPr>
          <w:szCs w:val="24"/>
          <w:lang w:val="en-US"/>
        </w:rPr>
        <w:t xml:space="preserve"> B, Harr T. Current Perspectives on Erythema Multiforme. </w:t>
      </w:r>
      <w:proofErr w:type="spellStart"/>
      <w:r w:rsidRPr="00AB6D67">
        <w:rPr>
          <w:szCs w:val="24"/>
        </w:rPr>
        <w:t>Clin</w:t>
      </w:r>
      <w:proofErr w:type="spellEnd"/>
      <w:r w:rsidRPr="00AB6D67">
        <w:rPr>
          <w:szCs w:val="24"/>
        </w:rPr>
        <w:t xml:space="preserve"> </w:t>
      </w:r>
      <w:proofErr w:type="spellStart"/>
      <w:r w:rsidRPr="00AB6D67">
        <w:rPr>
          <w:szCs w:val="24"/>
        </w:rPr>
        <w:t>Rev</w:t>
      </w:r>
      <w:proofErr w:type="spellEnd"/>
      <w:r w:rsidRPr="00AB6D67">
        <w:rPr>
          <w:szCs w:val="24"/>
        </w:rPr>
        <w:t xml:space="preserve"> </w:t>
      </w:r>
      <w:proofErr w:type="spellStart"/>
      <w:r w:rsidRPr="00AB6D67">
        <w:rPr>
          <w:szCs w:val="24"/>
        </w:rPr>
        <w:t>Allergy</w:t>
      </w:r>
      <w:proofErr w:type="spellEnd"/>
      <w:r w:rsidRPr="00AB6D67">
        <w:rPr>
          <w:szCs w:val="24"/>
        </w:rPr>
        <w:t xml:space="preserve"> </w:t>
      </w:r>
      <w:proofErr w:type="spellStart"/>
      <w:r w:rsidRPr="00AB6D67">
        <w:rPr>
          <w:szCs w:val="24"/>
        </w:rPr>
        <w:t>Immunol</w:t>
      </w:r>
      <w:proofErr w:type="spellEnd"/>
      <w:r w:rsidRPr="00AB6D67">
        <w:rPr>
          <w:szCs w:val="24"/>
        </w:rPr>
        <w:t>. 2018 Feb;54(1):177-184.</w:t>
      </w:r>
    </w:p>
    <w:p w14:paraId="5E3095C8" w14:textId="77777777" w:rsidR="003E23EC" w:rsidRPr="00AB6D67" w:rsidRDefault="003E23EC" w:rsidP="00AB6D67">
      <w:pPr>
        <w:pStyle w:val="a8"/>
        <w:ind w:left="0"/>
        <w:rPr>
          <w:szCs w:val="24"/>
        </w:rPr>
      </w:pPr>
    </w:p>
    <w:p w14:paraId="08EF051B" w14:textId="77777777" w:rsidR="003E23EC" w:rsidRPr="00AB6D67" w:rsidRDefault="003E23EC" w:rsidP="00AB6D67">
      <w:pPr>
        <w:ind w:firstLine="0"/>
        <w:rPr>
          <w:rFonts w:eastAsia="Sans"/>
          <w:b/>
          <w:szCs w:val="24"/>
        </w:rPr>
      </w:pPr>
      <w:r w:rsidRPr="00AB6D67">
        <w:rPr>
          <w:szCs w:val="24"/>
        </w:rPr>
        <w:br w:type="page"/>
      </w:r>
    </w:p>
    <w:p w14:paraId="5FFB9FD3" w14:textId="77777777" w:rsidR="00D921D4" w:rsidRPr="00B574F2" w:rsidRDefault="00D921D4" w:rsidP="00D921D4">
      <w:pPr>
        <w:keepNext/>
        <w:ind w:firstLine="900"/>
        <w:jc w:val="right"/>
        <w:outlineLvl w:val="0"/>
        <w:rPr>
          <w:b/>
          <w:sz w:val="28"/>
          <w:szCs w:val="28"/>
        </w:rPr>
      </w:pPr>
      <w:bookmarkStart w:id="75" w:name="_Toc121908112"/>
      <w:bookmarkStart w:id="76" w:name="_Toc121913467"/>
      <w:bookmarkStart w:id="77" w:name="_Toc121995499"/>
      <w:bookmarkStart w:id="78" w:name="__RefHeading___doc_b"/>
      <w:bookmarkStart w:id="79" w:name="_Toc22566759"/>
      <w:bookmarkEnd w:id="73"/>
      <w:bookmarkEnd w:id="74"/>
      <w:r w:rsidRPr="00B574F2">
        <w:rPr>
          <w:b/>
          <w:sz w:val="28"/>
          <w:szCs w:val="28"/>
        </w:rPr>
        <w:lastRenderedPageBreak/>
        <w:t>Приложение А1</w:t>
      </w:r>
      <w:bookmarkEnd w:id="75"/>
      <w:bookmarkEnd w:id="76"/>
      <w:bookmarkEnd w:id="77"/>
      <w:r w:rsidRPr="00B574F2">
        <w:rPr>
          <w:b/>
          <w:sz w:val="28"/>
          <w:szCs w:val="28"/>
        </w:rPr>
        <w:t xml:space="preserve"> </w:t>
      </w:r>
    </w:p>
    <w:p w14:paraId="532F3A97" w14:textId="77777777" w:rsidR="00D921D4" w:rsidRPr="00B574F2" w:rsidRDefault="00D921D4" w:rsidP="00D921D4">
      <w:pPr>
        <w:keepNext/>
        <w:ind w:firstLine="900"/>
        <w:jc w:val="center"/>
        <w:outlineLvl w:val="0"/>
        <w:rPr>
          <w:b/>
          <w:sz w:val="28"/>
          <w:szCs w:val="28"/>
        </w:rPr>
      </w:pPr>
      <w:bookmarkStart w:id="80" w:name="_Toc121908113"/>
      <w:bookmarkStart w:id="81" w:name="_Toc121913468"/>
      <w:bookmarkStart w:id="82" w:name="_Toc121995500"/>
      <w:r w:rsidRPr="00B574F2">
        <w:rPr>
          <w:b/>
          <w:sz w:val="28"/>
          <w:szCs w:val="28"/>
        </w:rPr>
        <w:t>Состав рабочей группы</w:t>
      </w:r>
      <w:bookmarkEnd w:id="80"/>
      <w:bookmarkEnd w:id="81"/>
      <w:bookmarkEnd w:id="82"/>
    </w:p>
    <w:p w14:paraId="55E7A3FF" w14:textId="77777777" w:rsidR="00D921D4" w:rsidRPr="00B574F2" w:rsidRDefault="00D921D4" w:rsidP="00D921D4">
      <w:pPr>
        <w:jc w:val="left"/>
        <w:rPr>
          <w:b/>
          <w:bCs/>
          <w:szCs w:val="24"/>
        </w:rPr>
      </w:pPr>
      <w:r w:rsidRPr="00B574F2">
        <w:rPr>
          <w:b/>
          <w:bCs/>
          <w:szCs w:val="24"/>
        </w:rPr>
        <w:t>Председатель:</w:t>
      </w:r>
    </w:p>
    <w:p w14:paraId="328B521E" w14:textId="77777777" w:rsidR="00D921D4" w:rsidRPr="00B574F2" w:rsidRDefault="00D921D4" w:rsidP="00D921D4">
      <w:pPr>
        <w:rPr>
          <w:szCs w:val="24"/>
        </w:rPr>
      </w:pPr>
      <w:r w:rsidRPr="00B574F2">
        <w:rPr>
          <w:szCs w:val="24"/>
        </w:rPr>
        <w:t>Барановская Н.Т. – врач-дерматовенеролог высшей категории, заместитель главного врача по организационно-методической работе государственного учреждения «Республиканский кожно-венерологический диспансер».</w:t>
      </w:r>
    </w:p>
    <w:p w14:paraId="25DA12A1" w14:textId="77777777" w:rsidR="00D921D4" w:rsidRPr="00B574F2" w:rsidRDefault="00D921D4" w:rsidP="00D921D4">
      <w:pPr>
        <w:jc w:val="left"/>
        <w:rPr>
          <w:b/>
          <w:bCs/>
          <w:szCs w:val="24"/>
        </w:rPr>
      </w:pPr>
      <w:r w:rsidRPr="00B574F2">
        <w:rPr>
          <w:b/>
          <w:bCs/>
          <w:szCs w:val="24"/>
        </w:rPr>
        <w:t>Члены:</w:t>
      </w:r>
    </w:p>
    <w:p w14:paraId="3A097A23" w14:textId="77777777" w:rsidR="00D921D4" w:rsidRPr="00B574F2" w:rsidRDefault="00D921D4" w:rsidP="00D921D4">
      <w:pPr>
        <w:rPr>
          <w:szCs w:val="24"/>
        </w:rPr>
      </w:pPr>
      <w:r w:rsidRPr="00B574F2">
        <w:rPr>
          <w:szCs w:val="24"/>
        </w:rPr>
        <w:t>Козак И.И. – врач-дерматовенеролог государственного учреждения «Республиканский кожно-венерологический диспансер»;</w:t>
      </w:r>
    </w:p>
    <w:p w14:paraId="189F6DC7" w14:textId="77777777" w:rsidR="00D921D4" w:rsidRPr="00B574F2" w:rsidRDefault="00D921D4" w:rsidP="00D921D4">
      <w:pPr>
        <w:rPr>
          <w:szCs w:val="24"/>
        </w:rPr>
      </w:pPr>
      <w:proofErr w:type="spellStart"/>
      <w:r w:rsidRPr="00B574F2">
        <w:rPr>
          <w:szCs w:val="24"/>
        </w:rPr>
        <w:t>Перчун</w:t>
      </w:r>
      <w:proofErr w:type="spellEnd"/>
      <w:r w:rsidRPr="00B574F2">
        <w:rPr>
          <w:szCs w:val="24"/>
        </w:rPr>
        <w:t xml:space="preserve"> А.М. – врач-дерматовенеролог высшей квалификационной категории государственного учреждения «Республиканский кожно-венерологический диспансер»;</w:t>
      </w:r>
    </w:p>
    <w:p w14:paraId="374335B3" w14:textId="77777777" w:rsidR="00D921D4" w:rsidRPr="00B574F2" w:rsidRDefault="00D921D4" w:rsidP="00D921D4">
      <w:pPr>
        <w:rPr>
          <w:szCs w:val="24"/>
        </w:rPr>
      </w:pPr>
      <w:proofErr w:type="spellStart"/>
      <w:r w:rsidRPr="00B574F2">
        <w:rPr>
          <w:szCs w:val="24"/>
        </w:rPr>
        <w:t>Манталуца</w:t>
      </w:r>
      <w:proofErr w:type="spellEnd"/>
      <w:r w:rsidRPr="00B574F2">
        <w:rPr>
          <w:szCs w:val="24"/>
        </w:rPr>
        <w:t xml:space="preserve"> А.В. – врач-дерматовенеролог, заведующая стационарным отделением государственного учреждения «Республиканский кожно-венерологический диспансер»;</w:t>
      </w:r>
    </w:p>
    <w:p w14:paraId="286FD5AB" w14:textId="77777777" w:rsidR="00D921D4" w:rsidRPr="00B574F2" w:rsidRDefault="00D921D4" w:rsidP="00D921D4">
      <w:pPr>
        <w:rPr>
          <w:szCs w:val="24"/>
        </w:rPr>
      </w:pPr>
      <w:r w:rsidRPr="00B574F2">
        <w:rPr>
          <w:szCs w:val="24"/>
        </w:rPr>
        <w:t xml:space="preserve">Спорыш Е.Л. – врач-дерматовенеролог первой квалификационной категории, заведующая </w:t>
      </w:r>
      <w:proofErr w:type="spellStart"/>
      <w:r w:rsidRPr="00B574F2">
        <w:rPr>
          <w:szCs w:val="24"/>
        </w:rPr>
        <w:t>кожвенотделением</w:t>
      </w:r>
      <w:proofErr w:type="spellEnd"/>
      <w:r w:rsidRPr="00B574F2">
        <w:rPr>
          <w:szCs w:val="24"/>
        </w:rPr>
        <w:t xml:space="preserve"> государственного учреждения «Бендерская центральная городская больница».</w:t>
      </w:r>
    </w:p>
    <w:p w14:paraId="6564B917" w14:textId="77777777" w:rsidR="00D921D4" w:rsidRPr="00B574F2" w:rsidRDefault="00D921D4" w:rsidP="00D921D4">
      <w:pPr>
        <w:spacing w:after="200" w:line="276" w:lineRule="auto"/>
        <w:ind w:left="709" w:firstLine="0"/>
        <w:jc w:val="left"/>
        <w:rPr>
          <w:szCs w:val="24"/>
        </w:rPr>
      </w:pPr>
      <w:r w:rsidRPr="00B574F2">
        <w:rPr>
          <w:rFonts w:eastAsia="Times New Roman"/>
          <w:b/>
          <w:bCs/>
          <w:szCs w:val="24"/>
          <w:lang w:eastAsia="ru-RU"/>
        </w:rPr>
        <w:t>Конфликт интересов:</w:t>
      </w:r>
      <w:r w:rsidRPr="00B574F2">
        <w:rPr>
          <w:rFonts w:eastAsia="Times New Roman"/>
          <w:szCs w:val="24"/>
          <w:lang w:eastAsia="ru-RU"/>
        </w:rPr>
        <w:t xml:space="preserve"> конфликт интересов отсутствует.</w:t>
      </w:r>
    </w:p>
    <w:p w14:paraId="641D9B7E" w14:textId="77777777" w:rsidR="00D921D4" w:rsidRPr="00B574F2" w:rsidRDefault="00D921D4" w:rsidP="00D921D4">
      <w:pPr>
        <w:widowControl w:val="0"/>
        <w:rPr>
          <w:rFonts w:eastAsia="Cambria"/>
          <w:szCs w:val="24"/>
        </w:rPr>
      </w:pPr>
      <w:r w:rsidRPr="00B574F2">
        <w:rPr>
          <w:rFonts w:eastAsia="Cambria"/>
          <w:szCs w:val="24"/>
        </w:rPr>
        <w:t>Экспертизу проекта клинических рекомендаций провел</w:t>
      </w:r>
      <w:r w:rsidRPr="00B574F2">
        <w:rPr>
          <w:rFonts w:eastAsia="Cambria"/>
          <w:b/>
          <w:bCs/>
          <w:szCs w:val="24"/>
        </w:rPr>
        <w:t xml:space="preserve"> </w:t>
      </w:r>
      <w:r w:rsidRPr="00B574F2">
        <w:rPr>
          <w:rFonts w:eastAsia="Cambria"/>
          <w:szCs w:val="24"/>
        </w:rPr>
        <w:t xml:space="preserve">главный внештатный дерматовенеролог Министерства здравоохранения Приднестровской Молдавской Республики, эксперт по клиническому направлению (специальности) «Дерматовенерология» </w:t>
      </w:r>
      <w:r w:rsidRPr="00B574F2">
        <w:rPr>
          <w:rFonts w:eastAsia="Cambria"/>
          <w:b/>
          <w:bCs/>
          <w:szCs w:val="24"/>
        </w:rPr>
        <w:t xml:space="preserve">Е.П. </w:t>
      </w:r>
      <w:proofErr w:type="spellStart"/>
      <w:r w:rsidRPr="00B574F2">
        <w:rPr>
          <w:rFonts w:eastAsia="Cambria"/>
          <w:b/>
          <w:bCs/>
          <w:szCs w:val="24"/>
        </w:rPr>
        <w:t>Бузук</w:t>
      </w:r>
      <w:proofErr w:type="spellEnd"/>
      <w:r w:rsidRPr="00B574F2">
        <w:rPr>
          <w:rFonts w:eastAsia="Cambria"/>
          <w:b/>
          <w:bCs/>
          <w:szCs w:val="24"/>
        </w:rPr>
        <w:t xml:space="preserve"> – </w:t>
      </w:r>
      <w:r w:rsidRPr="00B574F2">
        <w:rPr>
          <w:rFonts w:eastAsia="Cambria"/>
          <w:szCs w:val="24"/>
        </w:rPr>
        <w:t>главный врач</w:t>
      </w:r>
      <w:r w:rsidRPr="00B574F2">
        <w:rPr>
          <w:rFonts w:eastAsia="Cambria"/>
          <w:b/>
          <w:bCs/>
          <w:szCs w:val="24"/>
        </w:rPr>
        <w:t xml:space="preserve"> </w:t>
      </w:r>
      <w:r w:rsidRPr="00B574F2">
        <w:rPr>
          <w:szCs w:val="24"/>
        </w:rPr>
        <w:t>государственного учреждения «Республиканский кожно-венерологический диспансер»</w:t>
      </w:r>
      <w:r w:rsidRPr="00B574F2">
        <w:rPr>
          <w:rFonts w:eastAsia="Cambria"/>
          <w:szCs w:val="24"/>
        </w:rPr>
        <w:t xml:space="preserve">. </w:t>
      </w:r>
    </w:p>
    <w:p w14:paraId="5EE31F71" w14:textId="77777777" w:rsidR="00D921D4" w:rsidRPr="00B574F2" w:rsidRDefault="00D921D4" w:rsidP="00D921D4">
      <w:pPr>
        <w:widowControl w:val="0"/>
        <w:rPr>
          <w:rFonts w:eastAsia="Cambria"/>
          <w:b/>
          <w:bCs/>
          <w:szCs w:val="24"/>
        </w:rPr>
      </w:pPr>
    </w:p>
    <w:p w14:paraId="4A3A16C1" w14:textId="77777777" w:rsidR="00D921D4" w:rsidRPr="00B574F2" w:rsidRDefault="00D921D4" w:rsidP="00D921D4">
      <w:pPr>
        <w:widowControl w:val="0"/>
        <w:rPr>
          <w:rFonts w:eastAsia="Cambria"/>
          <w:szCs w:val="24"/>
        </w:rPr>
      </w:pPr>
      <w:r w:rsidRPr="00B574F2">
        <w:rPr>
          <w:rFonts w:eastAsia="Cambria"/>
          <w:b/>
          <w:bCs/>
          <w:szCs w:val="24"/>
        </w:rPr>
        <w:t xml:space="preserve">Конфликт интересов: </w:t>
      </w:r>
      <w:r w:rsidRPr="00B574F2">
        <w:rPr>
          <w:rFonts w:eastAsia="Cambria"/>
          <w:szCs w:val="24"/>
        </w:rPr>
        <w:t>конфликт интересов отсутствует.</w:t>
      </w:r>
    </w:p>
    <w:p w14:paraId="3187C8C0" w14:textId="77777777" w:rsidR="00D921D4" w:rsidRPr="00B574F2" w:rsidRDefault="00D921D4" w:rsidP="00D921D4">
      <w:pPr>
        <w:jc w:val="left"/>
        <w:rPr>
          <w:b/>
          <w:szCs w:val="24"/>
        </w:rPr>
      </w:pPr>
    </w:p>
    <w:p w14:paraId="412D3109" w14:textId="77777777" w:rsidR="00D921D4" w:rsidRPr="00B574F2" w:rsidRDefault="00D921D4" w:rsidP="00D921D4">
      <w:pPr>
        <w:jc w:val="left"/>
        <w:rPr>
          <w:b/>
          <w:szCs w:val="24"/>
        </w:rPr>
      </w:pPr>
    </w:p>
    <w:p w14:paraId="7DBF0473" w14:textId="77777777" w:rsidR="00D921D4" w:rsidRPr="00B574F2" w:rsidRDefault="00D921D4" w:rsidP="00D921D4">
      <w:pPr>
        <w:jc w:val="left"/>
        <w:rPr>
          <w:b/>
          <w:szCs w:val="24"/>
        </w:rPr>
      </w:pPr>
    </w:p>
    <w:p w14:paraId="241ABC58" w14:textId="77777777" w:rsidR="00D921D4" w:rsidRPr="0047555D" w:rsidRDefault="00D921D4" w:rsidP="00D921D4">
      <w:pPr>
        <w:ind w:left="709" w:firstLine="0"/>
      </w:pPr>
      <w:r w:rsidRPr="0047555D">
        <w:t xml:space="preserve">                                                                                           </w:t>
      </w:r>
    </w:p>
    <w:p w14:paraId="30B84C85" w14:textId="77777777" w:rsidR="00D921D4" w:rsidRPr="0047555D" w:rsidRDefault="00D921D4" w:rsidP="00D921D4">
      <w:pPr>
        <w:ind w:left="709" w:firstLine="0"/>
      </w:pPr>
    </w:p>
    <w:p w14:paraId="295C47E9" w14:textId="77777777" w:rsidR="00D921D4" w:rsidRPr="0047555D" w:rsidRDefault="00D921D4" w:rsidP="00D921D4">
      <w:pPr>
        <w:ind w:left="709" w:firstLine="0"/>
      </w:pPr>
      <w:bookmarkStart w:id="83" w:name="__RefHeading___doc_a3"/>
      <w:bookmarkStart w:id="84" w:name="_Toc22566751"/>
      <w:r w:rsidRPr="0047555D">
        <w:t xml:space="preserve">                                                                                                      </w:t>
      </w:r>
    </w:p>
    <w:p w14:paraId="543F74F5" w14:textId="77777777" w:rsidR="00D921D4" w:rsidRPr="0047555D" w:rsidRDefault="00D921D4" w:rsidP="00D921D4">
      <w:pPr>
        <w:pStyle w:val="ac"/>
        <w:spacing w:before="0"/>
        <w:jc w:val="right"/>
        <w:rPr>
          <w:szCs w:val="28"/>
        </w:rPr>
      </w:pPr>
      <w:bookmarkStart w:id="85" w:name="_Toc121913469"/>
      <w:bookmarkStart w:id="86" w:name="_Toc121995501"/>
      <w:r w:rsidRPr="0047555D">
        <w:rPr>
          <w:szCs w:val="28"/>
        </w:rPr>
        <w:lastRenderedPageBreak/>
        <w:t>Приложение А2</w:t>
      </w:r>
      <w:bookmarkEnd w:id="83"/>
      <w:bookmarkEnd w:id="85"/>
      <w:bookmarkEnd w:id="86"/>
    </w:p>
    <w:p w14:paraId="2176C781" w14:textId="77777777" w:rsidR="00D921D4" w:rsidRPr="0047555D" w:rsidRDefault="00D921D4" w:rsidP="00D921D4">
      <w:pPr>
        <w:pStyle w:val="ac"/>
        <w:spacing w:before="0"/>
        <w:rPr>
          <w:szCs w:val="28"/>
        </w:rPr>
      </w:pPr>
      <w:bookmarkStart w:id="87" w:name="_Toc121913470"/>
      <w:bookmarkStart w:id="88" w:name="_Toc121995502"/>
      <w:r w:rsidRPr="0047555D">
        <w:rPr>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84"/>
      <w:bookmarkEnd w:id="87"/>
      <w:bookmarkEnd w:id="88"/>
    </w:p>
    <w:p w14:paraId="64D053F0" w14:textId="77777777" w:rsidR="00D921D4" w:rsidRPr="00D9650E" w:rsidRDefault="00D921D4" w:rsidP="00D921D4">
      <w:pPr>
        <w:shd w:val="clear" w:color="auto" w:fill="FFFFFF"/>
        <w:tabs>
          <w:tab w:val="left" w:pos="709"/>
        </w:tabs>
        <w:rPr>
          <w:szCs w:val="24"/>
        </w:rPr>
      </w:pPr>
      <w:r w:rsidRPr="00D9650E">
        <w:rPr>
          <w:szCs w:val="24"/>
        </w:rPr>
        <w:t>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w:t>
      </w:r>
      <w:r>
        <w:rPr>
          <w:szCs w:val="24"/>
        </w:rPr>
        <w:t>:</w:t>
      </w:r>
    </w:p>
    <w:p w14:paraId="2731013F" w14:textId="77777777" w:rsidR="00D921D4" w:rsidRPr="00D9650E" w:rsidRDefault="00D921D4" w:rsidP="00D921D4">
      <w:pPr>
        <w:shd w:val="clear" w:color="auto" w:fill="FFFFFF"/>
        <w:ind w:firstLine="0"/>
        <w:rPr>
          <w:rFonts w:eastAsia="Times New Roman"/>
          <w:szCs w:val="24"/>
          <w:lang w:eastAsia="ru-RU"/>
        </w:rPr>
      </w:pPr>
      <w:r w:rsidRPr="00D9650E">
        <w:rPr>
          <w:rFonts w:eastAsia="Times New Roman"/>
          <w:szCs w:val="24"/>
          <w:lang w:eastAsia="ru-RU"/>
        </w:rPr>
        <w:t>1. Врачи-дерматовенерологи</w:t>
      </w:r>
      <w:r>
        <w:rPr>
          <w:rFonts w:eastAsia="Times New Roman"/>
          <w:szCs w:val="24"/>
          <w:lang w:eastAsia="ru-RU"/>
        </w:rPr>
        <w:t>;</w:t>
      </w:r>
    </w:p>
    <w:p w14:paraId="1E09864F" w14:textId="77777777" w:rsidR="00D921D4" w:rsidRPr="00D9650E" w:rsidRDefault="00D921D4" w:rsidP="00D921D4">
      <w:pPr>
        <w:shd w:val="clear" w:color="auto" w:fill="FFFFFF"/>
        <w:ind w:firstLine="0"/>
        <w:rPr>
          <w:rFonts w:eastAsia="Times New Roman"/>
          <w:szCs w:val="24"/>
          <w:lang w:eastAsia="ru-RU"/>
        </w:rPr>
      </w:pPr>
      <w:r w:rsidRPr="00D9650E">
        <w:rPr>
          <w:rFonts w:eastAsia="Times New Roman"/>
          <w:szCs w:val="24"/>
          <w:lang w:eastAsia="ru-RU"/>
        </w:rPr>
        <w:t>2. Врачи-аллергологи-иммунологи</w:t>
      </w:r>
      <w:r>
        <w:rPr>
          <w:rFonts w:eastAsia="Times New Roman"/>
          <w:szCs w:val="24"/>
          <w:lang w:eastAsia="ru-RU"/>
        </w:rPr>
        <w:t>;</w:t>
      </w:r>
    </w:p>
    <w:p w14:paraId="6E7255EB" w14:textId="77777777" w:rsidR="00D921D4" w:rsidRPr="00D9650E" w:rsidRDefault="00D921D4" w:rsidP="00D921D4">
      <w:pPr>
        <w:shd w:val="clear" w:color="auto" w:fill="FFFFFF"/>
        <w:ind w:firstLine="0"/>
        <w:rPr>
          <w:rFonts w:eastAsia="Times New Roman"/>
          <w:szCs w:val="24"/>
          <w:lang w:eastAsia="ru-RU"/>
        </w:rPr>
      </w:pPr>
      <w:r w:rsidRPr="00D9650E">
        <w:rPr>
          <w:rFonts w:eastAsia="Times New Roman"/>
          <w:szCs w:val="24"/>
          <w:lang w:eastAsia="ru-RU"/>
        </w:rPr>
        <w:t>3. Ординаторы по специальностям «Дерматовенерология» и «Аллергология и иммунология».</w:t>
      </w:r>
    </w:p>
    <w:p w14:paraId="335714AE" w14:textId="77777777" w:rsidR="00D921D4" w:rsidRPr="00D9650E" w:rsidRDefault="00D921D4" w:rsidP="00D921D4">
      <w:pPr>
        <w:tabs>
          <w:tab w:val="left" w:pos="709"/>
        </w:tabs>
        <w:ind w:firstLine="0"/>
        <w:rPr>
          <w:szCs w:val="24"/>
        </w:rPr>
      </w:pPr>
      <w:r w:rsidRPr="00D9650E">
        <w:rPr>
          <w:szCs w:val="24"/>
        </w:rPr>
        <w:t xml:space="preserve">     </w:t>
      </w:r>
      <w:r>
        <w:rPr>
          <w:szCs w:val="24"/>
        </w:rPr>
        <w:t xml:space="preserve">      </w:t>
      </w:r>
      <w:r w:rsidRPr="00D9650E">
        <w:rPr>
          <w:szCs w:val="24"/>
        </w:rPr>
        <w:t xml:space="preserve">Виды и объёмы медицинской помощи населению </w:t>
      </w:r>
      <w:r w:rsidRPr="00D9650E">
        <w:rPr>
          <w:rFonts w:eastAsia="Times New Roman"/>
          <w:szCs w:val="24"/>
          <w:lang w:eastAsia="ru-RU"/>
        </w:rPr>
        <w:t>Приднестровской Молдавской Республики</w:t>
      </w:r>
      <w:r w:rsidRPr="00D9650E">
        <w:rPr>
          <w:szCs w:val="24"/>
        </w:rPr>
        <w:t>,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законом о республиканском бюджете на соответствующий финансовый год, а также других поступлений, не запрещенных действующим законодательством</w:t>
      </w:r>
      <w:r w:rsidRPr="00D9650E">
        <w:rPr>
          <w:rFonts w:eastAsia="Times New Roman"/>
          <w:szCs w:val="24"/>
          <w:lang w:eastAsia="ru-RU"/>
        </w:rPr>
        <w:t xml:space="preserve"> Приднестровской Молдавской Республики. Объём диагностических и лечебных мероприятий для конкретного пациента</w:t>
      </w:r>
      <w:r w:rsidRPr="00D9650E">
        <w:rPr>
          <w:szCs w:val="24"/>
        </w:rPr>
        <w:t xml:space="preserve"> определяет лечащий врач в соответствии с требованиями к объёму исследований при определенных заболеваниях, состояниях с учетом возможности лечебно-профилактических организаций по предоставлению определенных видов исследований и лечения.</w:t>
      </w:r>
    </w:p>
    <w:p w14:paraId="2EC117E0" w14:textId="77777777" w:rsidR="00D921D4" w:rsidRPr="00D9650E" w:rsidRDefault="00D921D4" w:rsidP="00D921D4">
      <w:pPr>
        <w:rPr>
          <w:szCs w:val="24"/>
        </w:rPr>
      </w:pPr>
      <w:r w:rsidRPr="00D9650E">
        <w:rPr>
          <w:szCs w:val="24"/>
        </w:rPr>
        <w:t>Механизм обновления клинических рекомендаций предусматривает их систематическую актуализацию-не реже один раз в пять лет,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клиническим рекомендациям, но не чаще 1 раза в 6 месяцев.</w:t>
      </w:r>
    </w:p>
    <w:p w14:paraId="40BDBCD9" w14:textId="77777777" w:rsidR="00D921D4" w:rsidRPr="00D9650E" w:rsidRDefault="00D921D4" w:rsidP="00D921D4">
      <w:pPr>
        <w:tabs>
          <w:tab w:val="left" w:pos="709"/>
        </w:tabs>
        <w:ind w:firstLine="426"/>
        <w:rPr>
          <w:szCs w:val="24"/>
        </w:rPr>
      </w:pPr>
      <w:r>
        <w:rPr>
          <w:szCs w:val="24"/>
        </w:rPr>
        <w:t xml:space="preserve">    </w:t>
      </w:r>
      <w:r w:rsidRPr="00D9650E">
        <w:rPr>
          <w:szCs w:val="24"/>
        </w:rPr>
        <w:t>Сведения о показаниях к применению и противопоказаний, способов применения и доз лекарственных препаратов, схемы по применению лекарственного препарата изложены в разделе 3 «Лечение» настоящих клинических рекомендаций.</w:t>
      </w:r>
    </w:p>
    <w:p w14:paraId="4A02ADD1" w14:textId="77777777" w:rsidR="00D921D4" w:rsidRPr="00D9650E" w:rsidRDefault="00D921D4" w:rsidP="00D921D4">
      <w:pPr>
        <w:rPr>
          <w:szCs w:val="24"/>
        </w:rPr>
      </w:pPr>
    </w:p>
    <w:p w14:paraId="63D314B9" w14:textId="77777777" w:rsidR="00D921D4" w:rsidRPr="00D9650E" w:rsidRDefault="00D921D4" w:rsidP="00D921D4">
      <w:pPr>
        <w:rPr>
          <w:szCs w:val="24"/>
        </w:rPr>
      </w:pPr>
    </w:p>
    <w:p w14:paraId="33CEE954" w14:textId="77777777" w:rsidR="00D921D4" w:rsidRPr="00D9650E" w:rsidRDefault="00D921D4" w:rsidP="00D921D4">
      <w:pPr>
        <w:tabs>
          <w:tab w:val="left" w:pos="709"/>
        </w:tabs>
        <w:ind w:firstLine="0"/>
        <w:rPr>
          <w:szCs w:val="24"/>
        </w:rPr>
      </w:pPr>
      <w:r w:rsidRPr="00D9650E">
        <w:rPr>
          <w:szCs w:val="24"/>
        </w:rPr>
        <w:lastRenderedPageBreak/>
        <w:t xml:space="preserve">     </w:t>
      </w:r>
      <w:r>
        <w:rPr>
          <w:szCs w:val="24"/>
        </w:rPr>
        <w:t xml:space="preserve">      </w:t>
      </w:r>
      <w:r w:rsidRPr="00D9650E">
        <w:rPr>
          <w:szCs w:val="24"/>
        </w:rPr>
        <w:t>Данные клинические рекомендации разработаны с учётом следующих нормативно-правовых документов:</w:t>
      </w:r>
    </w:p>
    <w:p w14:paraId="23DA197A" w14:textId="2A9B0FA6" w:rsidR="00D921D4" w:rsidRPr="009A4D3D" w:rsidRDefault="00D921D4" w:rsidP="00D921D4">
      <w:pPr>
        <w:numPr>
          <w:ilvl w:val="0"/>
          <w:numId w:val="17"/>
        </w:numPr>
        <w:shd w:val="clear" w:color="auto" w:fill="FFFFFF"/>
        <w:tabs>
          <w:tab w:val="left" w:pos="993"/>
        </w:tabs>
        <w:ind w:left="0" w:firstLine="709"/>
        <w:rPr>
          <w:rFonts w:eastAsia="Times New Roman"/>
          <w:szCs w:val="24"/>
          <w:lang w:eastAsia="ru-RU"/>
        </w:rPr>
      </w:pPr>
      <w:r w:rsidRPr="009A4D3D">
        <w:rPr>
          <w:rFonts w:eastAsia="Times New Roman"/>
          <w:szCs w:val="24"/>
          <w:lang w:eastAsia="ru-RU"/>
        </w:rPr>
        <w:t>Закон Приднестровской Молдавской Республики от 16 января 1997 года №</w:t>
      </w:r>
      <w:r w:rsidR="00EF6AC7">
        <w:rPr>
          <w:rFonts w:eastAsia="Times New Roman"/>
          <w:szCs w:val="24"/>
          <w:lang w:eastAsia="ru-RU"/>
        </w:rPr>
        <w:t xml:space="preserve"> </w:t>
      </w:r>
      <w:r w:rsidRPr="009A4D3D">
        <w:rPr>
          <w:rFonts w:eastAsia="Times New Roman"/>
          <w:szCs w:val="24"/>
          <w:lang w:eastAsia="ru-RU"/>
        </w:rPr>
        <w:t>29-3 «Об основах охраны здоровья граждан» (СЗМР 97-1);</w:t>
      </w:r>
    </w:p>
    <w:p w14:paraId="01102E9F" w14:textId="6E3602C8" w:rsidR="00D921D4" w:rsidRPr="009A4D3D" w:rsidRDefault="00D921D4" w:rsidP="00D921D4">
      <w:pPr>
        <w:pStyle w:val="af1"/>
        <w:numPr>
          <w:ilvl w:val="0"/>
          <w:numId w:val="17"/>
        </w:numPr>
        <w:tabs>
          <w:tab w:val="left" w:pos="993"/>
        </w:tabs>
        <w:spacing w:before="0"/>
        <w:ind w:left="0" w:firstLine="709"/>
      </w:pPr>
      <w:r w:rsidRPr="009A4D3D">
        <w:t>Постановление Правительства Приднестровской Молдавской Республики от 31</w:t>
      </w:r>
      <w:r w:rsidR="00767F98">
        <w:t xml:space="preserve"> января </w:t>
      </w:r>
      <w:r w:rsidRPr="009A4D3D">
        <w:t>2020 года №</w:t>
      </w:r>
      <w:r w:rsidR="00767F98">
        <w:t xml:space="preserve"> </w:t>
      </w:r>
      <w:r w:rsidRPr="009A4D3D">
        <w:t>16 «Об утверждении Программы государственных гарантий оказания гражданам Приднестровской Молдавской Республики бесплатной медицинской помощи»</w:t>
      </w:r>
      <w:r w:rsidR="00767F98">
        <w:t xml:space="preserve"> (САЗ 20-6)</w:t>
      </w:r>
      <w:r w:rsidRPr="009A4D3D">
        <w:t xml:space="preserve">; </w:t>
      </w:r>
    </w:p>
    <w:p w14:paraId="64D9404F" w14:textId="7C29E062" w:rsidR="00D921D4" w:rsidRPr="009A4D3D" w:rsidRDefault="00D921D4" w:rsidP="00D921D4">
      <w:pPr>
        <w:numPr>
          <w:ilvl w:val="0"/>
          <w:numId w:val="17"/>
        </w:numPr>
        <w:shd w:val="clear" w:color="auto" w:fill="FFFFFF"/>
        <w:tabs>
          <w:tab w:val="left" w:pos="993"/>
        </w:tabs>
        <w:ind w:left="0" w:firstLine="709"/>
        <w:rPr>
          <w:rFonts w:eastAsia="Times New Roman"/>
          <w:szCs w:val="24"/>
          <w:lang w:eastAsia="ru-RU"/>
        </w:rPr>
      </w:pPr>
      <w:r w:rsidRPr="009A4D3D">
        <w:rPr>
          <w:rFonts w:eastAsia="Times New Roman"/>
          <w:szCs w:val="24"/>
          <w:lang w:eastAsia="ru-RU"/>
        </w:rPr>
        <w:t>Закон Приднестровской Молдавской Республики от 3 июня 2008</w:t>
      </w:r>
      <w:r>
        <w:rPr>
          <w:rFonts w:eastAsia="Times New Roman"/>
          <w:szCs w:val="24"/>
          <w:lang w:eastAsia="ru-RU"/>
        </w:rPr>
        <w:t xml:space="preserve"> </w:t>
      </w:r>
      <w:r w:rsidRPr="009A4D3D">
        <w:rPr>
          <w:rFonts w:eastAsia="Times New Roman"/>
          <w:szCs w:val="24"/>
          <w:lang w:eastAsia="ru-RU"/>
        </w:rPr>
        <w:t>года № 481-3-</w:t>
      </w:r>
      <w:r w:rsidRPr="009A4D3D">
        <w:rPr>
          <w:rFonts w:eastAsia="Times New Roman"/>
          <w:szCs w:val="24"/>
          <w:lang w:val="en-US" w:eastAsia="ru-RU"/>
        </w:rPr>
        <w:t>IV</w:t>
      </w:r>
      <w:r w:rsidRPr="009A4D3D">
        <w:rPr>
          <w:rFonts w:eastAsia="Times New Roman"/>
          <w:szCs w:val="24"/>
          <w:lang w:eastAsia="ru-RU"/>
        </w:rPr>
        <w:t xml:space="preserve"> «О санитарно-эпидемиологическом благополучии населения»</w:t>
      </w:r>
      <w:r w:rsidR="00767F98">
        <w:rPr>
          <w:rFonts w:eastAsia="Times New Roman"/>
          <w:szCs w:val="24"/>
          <w:lang w:eastAsia="ru-RU"/>
        </w:rPr>
        <w:t xml:space="preserve"> (САЗ 08-22)</w:t>
      </w:r>
      <w:r w:rsidRPr="009A4D3D">
        <w:rPr>
          <w:rFonts w:eastAsia="Times New Roman"/>
          <w:szCs w:val="24"/>
          <w:lang w:eastAsia="ru-RU"/>
        </w:rPr>
        <w:t>;</w:t>
      </w:r>
    </w:p>
    <w:p w14:paraId="7D84F987" w14:textId="2661F036" w:rsidR="00D921D4" w:rsidRPr="009A4D3D" w:rsidRDefault="00D921D4" w:rsidP="00D921D4">
      <w:pPr>
        <w:numPr>
          <w:ilvl w:val="0"/>
          <w:numId w:val="17"/>
        </w:numPr>
        <w:shd w:val="clear" w:color="auto" w:fill="FFFFFF"/>
        <w:tabs>
          <w:tab w:val="left" w:pos="993"/>
        </w:tabs>
        <w:ind w:left="0" w:firstLine="709"/>
        <w:rPr>
          <w:rFonts w:eastAsia="Times New Roman"/>
          <w:szCs w:val="24"/>
          <w:lang w:eastAsia="ru-RU"/>
        </w:rPr>
      </w:pPr>
      <w:r w:rsidRPr="009A4D3D">
        <w:rPr>
          <w:rFonts w:eastAsia="Times New Roman"/>
          <w:szCs w:val="24"/>
          <w:lang w:eastAsia="ru-RU"/>
        </w:rPr>
        <w:t>Приказ Министерства здравоохранения и социальной защиты Приднестровской Молдавской Республики от 13</w:t>
      </w:r>
      <w:r w:rsidR="00767F98">
        <w:rPr>
          <w:rFonts w:eastAsia="Times New Roman"/>
          <w:szCs w:val="24"/>
          <w:lang w:eastAsia="ru-RU"/>
        </w:rPr>
        <w:t xml:space="preserve"> июня 2</w:t>
      </w:r>
      <w:r w:rsidRPr="009A4D3D">
        <w:rPr>
          <w:rFonts w:eastAsia="Times New Roman"/>
          <w:szCs w:val="24"/>
          <w:lang w:eastAsia="ru-RU"/>
        </w:rPr>
        <w:t>003</w:t>
      </w:r>
      <w:r>
        <w:rPr>
          <w:rFonts w:eastAsia="Times New Roman"/>
          <w:szCs w:val="24"/>
          <w:lang w:eastAsia="ru-RU"/>
        </w:rPr>
        <w:t xml:space="preserve"> </w:t>
      </w:r>
      <w:r w:rsidRPr="009A4D3D">
        <w:rPr>
          <w:rFonts w:eastAsia="Times New Roman"/>
          <w:szCs w:val="24"/>
          <w:lang w:eastAsia="ru-RU"/>
        </w:rPr>
        <w:t>г</w:t>
      </w:r>
      <w:r>
        <w:rPr>
          <w:rFonts w:eastAsia="Times New Roman"/>
          <w:szCs w:val="24"/>
          <w:lang w:eastAsia="ru-RU"/>
        </w:rPr>
        <w:t>ода</w:t>
      </w:r>
      <w:r w:rsidRPr="009A4D3D">
        <w:rPr>
          <w:rFonts w:eastAsia="Times New Roman"/>
          <w:szCs w:val="24"/>
          <w:lang w:eastAsia="ru-RU"/>
        </w:rPr>
        <w:t xml:space="preserve"> №</w:t>
      </w:r>
      <w:r w:rsidR="00767F98">
        <w:rPr>
          <w:rFonts w:eastAsia="Times New Roman"/>
          <w:szCs w:val="24"/>
          <w:lang w:eastAsia="ru-RU"/>
        </w:rPr>
        <w:t xml:space="preserve"> </w:t>
      </w:r>
      <w:r w:rsidRPr="009A4D3D">
        <w:rPr>
          <w:rFonts w:eastAsia="Times New Roman"/>
          <w:szCs w:val="24"/>
          <w:lang w:eastAsia="ru-RU"/>
        </w:rPr>
        <w:t>405 «О мерах по предупреждению распространения заболеваний, передаваемых половым путём», Приложение №1 «Положение о кожно-венерологическом диспансере»;</w:t>
      </w:r>
    </w:p>
    <w:p w14:paraId="7165ABBF" w14:textId="3CDC3E63" w:rsidR="00D921D4" w:rsidRPr="009A4D3D" w:rsidRDefault="00D921D4" w:rsidP="00D921D4">
      <w:pPr>
        <w:numPr>
          <w:ilvl w:val="0"/>
          <w:numId w:val="17"/>
        </w:numPr>
        <w:shd w:val="clear" w:color="auto" w:fill="FFFFFF"/>
        <w:tabs>
          <w:tab w:val="left" w:pos="993"/>
        </w:tabs>
        <w:ind w:left="0" w:firstLine="709"/>
        <w:rPr>
          <w:rFonts w:eastAsia="Times New Roman"/>
          <w:szCs w:val="24"/>
          <w:lang w:eastAsia="ru-RU"/>
        </w:rPr>
      </w:pPr>
      <w:r w:rsidRPr="009A4D3D">
        <w:rPr>
          <w:rFonts w:eastAsia="Times New Roman"/>
          <w:szCs w:val="24"/>
          <w:lang w:eastAsia="ru-RU"/>
        </w:rPr>
        <w:t xml:space="preserve">Приказ Министерства здравоохранения Приднестровской Молдавской Республики от </w:t>
      </w:r>
      <w:r w:rsidR="00767F98" w:rsidRPr="00767F98">
        <w:rPr>
          <w:rFonts w:eastAsia="Times New Roman"/>
          <w:szCs w:val="24"/>
          <w:lang w:eastAsia="ru-RU"/>
        </w:rPr>
        <w:t>1 ноября 2022 года №894 «Об утверждении Перечня жизненно важных лекарственных средств для медицинского применения» (регистрационный № 11398 от 25 ноября 2022 года) (САЗ 22-46)</w:t>
      </w:r>
      <w:r w:rsidRPr="009A4D3D">
        <w:rPr>
          <w:rFonts w:eastAsia="Times New Roman"/>
          <w:szCs w:val="24"/>
          <w:lang w:eastAsia="ru-RU"/>
        </w:rPr>
        <w:t>.</w:t>
      </w:r>
    </w:p>
    <w:p w14:paraId="647ABA64" w14:textId="77777777" w:rsidR="00D921D4" w:rsidRPr="00D9650E" w:rsidRDefault="00D921D4" w:rsidP="00D921D4">
      <w:pPr>
        <w:shd w:val="clear" w:color="auto" w:fill="FFFFFF"/>
        <w:rPr>
          <w:szCs w:val="24"/>
        </w:rPr>
      </w:pPr>
    </w:p>
    <w:p w14:paraId="0F8D48E6" w14:textId="77777777" w:rsidR="003E23EC" w:rsidRPr="00AB6D67" w:rsidRDefault="003E23EC" w:rsidP="00AB6D67">
      <w:pPr>
        <w:ind w:firstLine="0"/>
        <w:rPr>
          <w:szCs w:val="24"/>
        </w:rPr>
      </w:pPr>
    </w:p>
    <w:p w14:paraId="3A3246E5" w14:textId="77777777" w:rsidR="003E23EC" w:rsidRPr="00AB6D67" w:rsidRDefault="003E23EC" w:rsidP="00AB6D67">
      <w:pPr>
        <w:ind w:firstLine="0"/>
        <w:rPr>
          <w:szCs w:val="24"/>
        </w:rPr>
      </w:pPr>
    </w:p>
    <w:p w14:paraId="35D68088" w14:textId="77777777" w:rsidR="003E23EC" w:rsidRPr="00AB6D67" w:rsidRDefault="003E23EC" w:rsidP="00AB6D67">
      <w:pPr>
        <w:ind w:firstLine="0"/>
        <w:rPr>
          <w:szCs w:val="24"/>
        </w:rPr>
      </w:pPr>
    </w:p>
    <w:p w14:paraId="59A66811" w14:textId="3D16750A" w:rsidR="003E23EC" w:rsidRPr="00AB6D67" w:rsidRDefault="003E23EC" w:rsidP="00AB6D67">
      <w:pPr>
        <w:ind w:firstLine="0"/>
        <w:rPr>
          <w:szCs w:val="24"/>
        </w:rPr>
      </w:pPr>
    </w:p>
    <w:p w14:paraId="2194C92A" w14:textId="7C6C45E7" w:rsidR="00CA434A" w:rsidRPr="00AB6D67" w:rsidRDefault="00CA434A" w:rsidP="00AB6D67">
      <w:pPr>
        <w:ind w:firstLine="0"/>
        <w:rPr>
          <w:szCs w:val="24"/>
        </w:rPr>
      </w:pPr>
    </w:p>
    <w:p w14:paraId="60C29D96" w14:textId="25246846" w:rsidR="00606312" w:rsidRPr="00AB6D67" w:rsidRDefault="00606312" w:rsidP="00AB6D67">
      <w:pPr>
        <w:ind w:firstLine="0"/>
        <w:rPr>
          <w:szCs w:val="24"/>
        </w:rPr>
      </w:pPr>
    </w:p>
    <w:p w14:paraId="00C104AC" w14:textId="07DCF9A7" w:rsidR="00606312" w:rsidRPr="00AB6D67" w:rsidRDefault="00606312" w:rsidP="00AB6D67">
      <w:pPr>
        <w:ind w:firstLine="0"/>
        <w:rPr>
          <w:szCs w:val="24"/>
        </w:rPr>
      </w:pPr>
    </w:p>
    <w:p w14:paraId="436233DE" w14:textId="296C9378" w:rsidR="00606312" w:rsidRPr="00AB6D67" w:rsidRDefault="00606312" w:rsidP="00AB6D67">
      <w:pPr>
        <w:ind w:firstLine="0"/>
        <w:rPr>
          <w:szCs w:val="24"/>
        </w:rPr>
      </w:pPr>
    </w:p>
    <w:p w14:paraId="45622D39" w14:textId="626DBA3F" w:rsidR="00606312" w:rsidRPr="00AB6D67" w:rsidRDefault="00606312" w:rsidP="00AB6D67">
      <w:pPr>
        <w:ind w:firstLine="0"/>
        <w:rPr>
          <w:szCs w:val="24"/>
        </w:rPr>
      </w:pPr>
    </w:p>
    <w:p w14:paraId="268EFB39" w14:textId="5648889B" w:rsidR="00606312" w:rsidRPr="00AB6D67" w:rsidRDefault="00606312" w:rsidP="00AB6D67">
      <w:pPr>
        <w:ind w:firstLine="0"/>
        <w:rPr>
          <w:szCs w:val="24"/>
        </w:rPr>
      </w:pPr>
    </w:p>
    <w:p w14:paraId="37AD866A" w14:textId="170A5DC3" w:rsidR="00606312" w:rsidRPr="00AB6D67" w:rsidRDefault="00606312" w:rsidP="00AB6D67">
      <w:pPr>
        <w:ind w:firstLine="0"/>
        <w:rPr>
          <w:szCs w:val="24"/>
        </w:rPr>
      </w:pPr>
    </w:p>
    <w:p w14:paraId="03BBBFBC" w14:textId="54B7441F" w:rsidR="00606312" w:rsidRPr="00AB6D67" w:rsidRDefault="00606312" w:rsidP="00AB6D67">
      <w:pPr>
        <w:ind w:firstLine="0"/>
        <w:rPr>
          <w:szCs w:val="24"/>
        </w:rPr>
      </w:pPr>
    </w:p>
    <w:p w14:paraId="15BD3547" w14:textId="16B19A5F" w:rsidR="00606312" w:rsidRPr="00AB6D67" w:rsidRDefault="00606312" w:rsidP="00AB6D67">
      <w:pPr>
        <w:ind w:firstLine="0"/>
        <w:rPr>
          <w:szCs w:val="24"/>
        </w:rPr>
      </w:pPr>
    </w:p>
    <w:p w14:paraId="367BDD1E" w14:textId="48DEA0FD" w:rsidR="00606312" w:rsidRPr="00AB6D67" w:rsidRDefault="00606312" w:rsidP="00AB6D67">
      <w:pPr>
        <w:ind w:firstLine="0"/>
        <w:rPr>
          <w:szCs w:val="24"/>
        </w:rPr>
      </w:pPr>
    </w:p>
    <w:p w14:paraId="1FD2E2A1" w14:textId="784CF05C" w:rsidR="00606312" w:rsidRPr="00AB6D67" w:rsidRDefault="00606312" w:rsidP="00AB6D67">
      <w:pPr>
        <w:ind w:firstLine="0"/>
        <w:rPr>
          <w:szCs w:val="24"/>
        </w:rPr>
      </w:pPr>
    </w:p>
    <w:p w14:paraId="3AADEA44" w14:textId="3D00FB76" w:rsidR="00606312" w:rsidRPr="00AB6D67" w:rsidRDefault="00606312" w:rsidP="00AB6D67">
      <w:pPr>
        <w:ind w:firstLine="0"/>
        <w:rPr>
          <w:szCs w:val="24"/>
        </w:rPr>
      </w:pPr>
    </w:p>
    <w:p w14:paraId="5FF33030" w14:textId="01EC7BEB" w:rsidR="003E23EC" w:rsidRPr="00D921D4" w:rsidRDefault="003E23EC" w:rsidP="00D921D4">
      <w:pPr>
        <w:pStyle w:val="1"/>
        <w:spacing w:before="0"/>
        <w:rPr>
          <w:rFonts w:ascii="Times New Roman" w:hAnsi="Times New Roman" w:cs="Times New Roman"/>
          <w:b/>
          <w:color w:val="auto"/>
          <w:sz w:val="28"/>
          <w:szCs w:val="28"/>
        </w:rPr>
      </w:pPr>
      <w:r w:rsidRPr="00AB6D67">
        <w:rPr>
          <w:rFonts w:ascii="Times New Roman" w:hAnsi="Times New Roman" w:cs="Times New Roman"/>
          <w:b/>
          <w:color w:val="auto"/>
          <w:sz w:val="24"/>
          <w:szCs w:val="24"/>
        </w:rPr>
        <w:lastRenderedPageBreak/>
        <w:t xml:space="preserve">                                                                                           </w:t>
      </w:r>
      <w:r w:rsidR="00CA434A" w:rsidRPr="00AB6D67">
        <w:rPr>
          <w:rFonts w:ascii="Times New Roman" w:hAnsi="Times New Roman" w:cs="Times New Roman"/>
          <w:b/>
          <w:color w:val="auto"/>
          <w:sz w:val="24"/>
          <w:szCs w:val="24"/>
        </w:rPr>
        <w:t xml:space="preserve">         </w:t>
      </w:r>
      <w:r w:rsidRPr="00AB6D67">
        <w:rPr>
          <w:rFonts w:ascii="Times New Roman" w:hAnsi="Times New Roman" w:cs="Times New Roman"/>
          <w:b/>
          <w:color w:val="auto"/>
          <w:sz w:val="24"/>
          <w:szCs w:val="24"/>
        </w:rPr>
        <w:t xml:space="preserve"> </w:t>
      </w:r>
      <w:bookmarkStart w:id="89" w:name="_Toc121995503"/>
      <w:r w:rsidRPr="00D921D4">
        <w:rPr>
          <w:rFonts w:ascii="Times New Roman" w:hAnsi="Times New Roman" w:cs="Times New Roman"/>
          <w:b/>
          <w:color w:val="auto"/>
          <w:sz w:val="28"/>
          <w:szCs w:val="28"/>
        </w:rPr>
        <w:t>Приложение Б</w:t>
      </w:r>
      <w:bookmarkEnd w:id="89"/>
      <w:r w:rsidRPr="00D921D4">
        <w:rPr>
          <w:rFonts w:ascii="Times New Roman" w:hAnsi="Times New Roman" w:cs="Times New Roman"/>
          <w:b/>
          <w:color w:val="auto"/>
          <w:sz w:val="28"/>
          <w:szCs w:val="28"/>
        </w:rPr>
        <w:t xml:space="preserve"> </w:t>
      </w:r>
    </w:p>
    <w:p w14:paraId="0F8C7D61" w14:textId="77777777" w:rsidR="003E23EC" w:rsidRPr="00D921D4" w:rsidRDefault="003E23EC" w:rsidP="00D921D4">
      <w:pPr>
        <w:pStyle w:val="1"/>
        <w:spacing w:before="0"/>
        <w:jc w:val="center"/>
        <w:rPr>
          <w:rFonts w:ascii="Times New Roman" w:eastAsia="Sans" w:hAnsi="Times New Roman" w:cs="Times New Roman"/>
          <w:b/>
          <w:color w:val="auto"/>
          <w:sz w:val="28"/>
          <w:szCs w:val="28"/>
        </w:rPr>
      </w:pPr>
      <w:bookmarkStart w:id="90" w:name="_Toc121995504"/>
      <w:r w:rsidRPr="00D921D4">
        <w:rPr>
          <w:rFonts w:ascii="Times New Roman" w:hAnsi="Times New Roman" w:cs="Times New Roman"/>
          <w:b/>
          <w:color w:val="auto"/>
          <w:sz w:val="28"/>
          <w:szCs w:val="28"/>
        </w:rPr>
        <w:t xml:space="preserve">Алгоритмы </w:t>
      </w:r>
      <w:bookmarkEnd w:id="78"/>
      <w:r w:rsidRPr="00D921D4">
        <w:rPr>
          <w:rFonts w:ascii="Times New Roman" w:hAnsi="Times New Roman" w:cs="Times New Roman"/>
          <w:b/>
          <w:color w:val="auto"/>
          <w:sz w:val="28"/>
          <w:szCs w:val="28"/>
        </w:rPr>
        <w:t>действий врача</w:t>
      </w:r>
      <w:bookmarkEnd w:id="79"/>
      <w:bookmarkEnd w:id="90"/>
    </w:p>
    <w:p w14:paraId="1BB2A0D9" w14:textId="77777777" w:rsidR="003E23EC" w:rsidRPr="00AB6D67" w:rsidRDefault="003E23EC" w:rsidP="00AB6D67">
      <w:pPr>
        <w:rPr>
          <w:b/>
          <w:szCs w:val="24"/>
          <w:u w:val="single"/>
        </w:rPr>
      </w:pPr>
    </w:p>
    <w:p w14:paraId="3018E1AA" w14:textId="77777777" w:rsidR="003E23EC" w:rsidRPr="00AB6D67" w:rsidRDefault="003E23EC" w:rsidP="00AB6D67">
      <w:pPr>
        <w:rPr>
          <w:b/>
          <w:szCs w:val="24"/>
          <w:u w:val="single"/>
        </w:rPr>
      </w:pPr>
    </w:p>
    <w:p w14:paraId="459612FF" w14:textId="77777777" w:rsidR="003E23EC" w:rsidRPr="00AB6D67" w:rsidRDefault="003E23EC" w:rsidP="00AB6D67">
      <w:pPr>
        <w:ind w:hanging="142"/>
        <w:rPr>
          <w:b/>
          <w:szCs w:val="24"/>
          <w:u w:val="single"/>
        </w:rPr>
      </w:pPr>
      <w:r w:rsidRPr="00AB6D67">
        <w:rPr>
          <w:b/>
          <w:noProof/>
          <w:szCs w:val="24"/>
          <w:lang w:eastAsia="ru-RU"/>
        </w:rPr>
        <w:drawing>
          <wp:inline distT="0" distB="0" distL="0" distR="0" wp14:anchorId="34F238B6" wp14:editId="4B767FF9">
            <wp:extent cx="5943600" cy="6083300"/>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5943600" cy="6083300"/>
                    </a:xfrm>
                    <a:prstGeom prst="rect">
                      <a:avLst/>
                    </a:prstGeom>
                    <a:noFill/>
                    <a:ln w="9525">
                      <a:noFill/>
                      <a:miter lim="800000"/>
                      <a:headEnd/>
                      <a:tailEnd/>
                    </a:ln>
                  </pic:spPr>
                </pic:pic>
              </a:graphicData>
            </a:graphic>
          </wp:inline>
        </w:drawing>
      </w:r>
    </w:p>
    <w:p w14:paraId="29638B1E" w14:textId="77777777" w:rsidR="003E23EC" w:rsidRPr="00AB6D67" w:rsidRDefault="003E23EC" w:rsidP="00AB6D67">
      <w:pPr>
        <w:rPr>
          <w:rFonts w:eastAsia="Times New Roman"/>
          <w:noProof/>
          <w:szCs w:val="24"/>
          <w:lang w:eastAsia="ru-RU"/>
        </w:rPr>
      </w:pPr>
    </w:p>
    <w:p w14:paraId="6ADCC680" w14:textId="77777777" w:rsidR="003E23EC" w:rsidRPr="00AB6D67" w:rsidRDefault="003E23EC" w:rsidP="00AB6D67">
      <w:pPr>
        <w:ind w:firstLine="0"/>
        <w:rPr>
          <w:rFonts w:eastAsia="Sans"/>
          <w:b/>
          <w:szCs w:val="24"/>
        </w:rPr>
      </w:pPr>
      <w:r w:rsidRPr="00AB6D67">
        <w:rPr>
          <w:szCs w:val="24"/>
        </w:rPr>
        <w:br w:type="page"/>
      </w:r>
      <w:bookmarkStart w:id="91" w:name="__RefHeading___doc_v"/>
      <w:bookmarkStart w:id="92" w:name="_Toc22566760"/>
    </w:p>
    <w:p w14:paraId="32B81D14" w14:textId="4E15018C" w:rsidR="003E23EC" w:rsidRPr="00D921D4" w:rsidRDefault="003E23EC" w:rsidP="00D921D4">
      <w:pPr>
        <w:pStyle w:val="CustomContentNormal0"/>
        <w:spacing w:before="0"/>
        <w:jc w:val="right"/>
        <w:rPr>
          <w:szCs w:val="28"/>
        </w:rPr>
      </w:pPr>
      <w:r w:rsidRPr="00D921D4">
        <w:rPr>
          <w:szCs w:val="28"/>
        </w:rPr>
        <w:lastRenderedPageBreak/>
        <w:t xml:space="preserve">                                                                                                       </w:t>
      </w:r>
      <w:bookmarkStart w:id="93" w:name="_Toc121995505"/>
      <w:r w:rsidRPr="00D921D4">
        <w:rPr>
          <w:szCs w:val="28"/>
        </w:rPr>
        <w:t>Приложение В</w:t>
      </w:r>
      <w:bookmarkEnd w:id="93"/>
      <w:r w:rsidRPr="00D921D4">
        <w:rPr>
          <w:szCs w:val="28"/>
        </w:rPr>
        <w:t xml:space="preserve"> </w:t>
      </w:r>
    </w:p>
    <w:p w14:paraId="5C40566A" w14:textId="4590EFB0" w:rsidR="003E23EC" w:rsidRPr="00D921D4" w:rsidRDefault="003E23EC" w:rsidP="00D921D4">
      <w:pPr>
        <w:pStyle w:val="CustomContentNormal0"/>
        <w:spacing w:before="0"/>
        <w:rPr>
          <w:szCs w:val="28"/>
        </w:rPr>
      </w:pPr>
      <w:bookmarkStart w:id="94" w:name="_Toc121995506"/>
      <w:r w:rsidRPr="00D921D4">
        <w:rPr>
          <w:szCs w:val="28"/>
        </w:rPr>
        <w:t>Информация для пациент</w:t>
      </w:r>
      <w:bookmarkEnd w:id="91"/>
      <w:r w:rsidRPr="00D921D4">
        <w:rPr>
          <w:szCs w:val="28"/>
        </w:rPr>
        <w:t>а</w:t>
      </w:r>
      <w:bookmarkEnd w:id="92"/>
      <w:bookmarkEnd w:id="94"/>
    </w:p>
    <w:p w14:paraId="6448152B" w14:textId="77777777" w:rsidR="00B37E08" w:rsidRPr="00AB6D67" w:rsidRDefault="00B37E08" w:rsidP="00AB6D67">
      <w:pPr>
        <w:pStyle w:val="CustomContentNormal0"/>
        <w:spacing w:before="0"/>
        <w:jc w:val="both"/>
        <w:rPr>
          <w:sz w:val="24"/>
          <w:szCs w:val="24"/>
        </w:rPr>
      </w:pPr>
    </w:p>
    <w:p w14:paraId="2B400BA8" w14:textId="77777777" w:rsidR="003E23EC" w:rsidRPr="00AB6D67" w:rsidRDefault="003E23EC" w:rsidP="00D921D4">
      <w:pPr>
        <w:numPr>
          <w:ilvl w:val="0"/>
          <w:numId w:val="16"/>
        </w:numPr>
        <w:tabs>
          <w:tab w:val="left" w:pos="993"/>
        </w:tabs>
        <w:ind w:left="0" w:firstLine="709"/>
        <w:rPr>
          <w:rFonts w:eastAsia="Times New Roman"/>
          <w:szCs w:val="24"/>
        </w:rPr>
      </w:pPr>
      <w:bookmarkStart w:id="95" w:name="_Toc18416146"/>
      <w:proofErr w:type="spellStart"/>
      <w:r w:rsidRPr="00AB6D67">
        <w:rPr>
          <w:rFonts w:eastAsia="Times New Roman"/>
          <w:szCs w:val="24"/>
        </w:rPr>
        <w:t>Многоформная</w:t>
      </w:r>
      <w:proofErr w:type="spellEnd"/>
      <w:r w:rsidRPr="00AB6D67">
        <w:rPr>
          <w:rFonts w:eastAsia="Times New Roman"/>
          <w:szCs w:val="24"/>
        </w:rPr>
        <w:t xml:space="preserve"> эритема – это острое инфекционно-аллергическое заболевание, которое часто развивается после перенесенной инфекции, вызванной вирусами группы герпеса или </w:t>
      </w:r>
      <w:proofErr w:type="spellStart"/>
      <w:r w:rsidRPr="00AB6D67">
        <w:rPr>
          <w:rFonts w:eastAsia="Times New Roman"/>
          <w:szCs w:val="24"/>
        </w:rPr>
        <w:t>микоплазмой</w:t>
      </w:r>
      <w:proofErr w:type="spellEnd"/>
      <w:r w:rsidRPr="00AB6D67">
        <w:rPr>
          <w:rFonts w:eastAsia="Times New Roman"/>
          <w:szCs w:val="24"/>
        </w:rPr>
        <w:t>, реже – после приема некоторых лекарственных препаратов. Заболевание протекает остро, характеризуется своеобразным поражением кожи и слизистых оболочек, часто наблюдаются продромальные явления – недомогание, головная боль, лихорадка.</w:t>
      </w:r>
    </w:p>
    <w:p w14:paraId="530BFC21" w14:textId="77777777" w:rsidR="003E23EC" w:rsidRPr="00AB6D67" w:rsidRDefault="003E23EC" w:rsidP="00D921D4">
      <w:pPr>
        <w:numPr>
          <w:ilvl w:val="0"/>
          <w:numId w:val="16"/>
        </w:numPr>
        <w:tabs>
          <w:tab w:val="left" w:pos="993"/>
        </w:tabs>
        <w:ind w:left="0" w:firstLine="709"/>
        <w:rPr>
          <w:rFonts w:eastAsia="Times New Roman"/>
          <w:szCs w:val="24"/>
        </w:rPr>
      </w:pPr>
      <w:r w:rsidRPr="00AB6D67">
        <w:rPr>
          <w:rFonts w:eastAsia="Times New Roman"/>
          <w:szCs w:val="24"/>
        </w:rPr>
        <w:t xml:space="preserve">Частые обострения </w:t>
      </w:r>
      <w:proofErr w:type="spellStart"/>
      <w:r w:rsidRPr="00AB6D67">
        <w:rPr>
          <w:rFonts w:eastAsia="Times New Roman"/>
          <w:szCs w:val="24"/>
        </w:rPr>
        <w:t>многоформной</w:t>
      </w:r>
      <w:proofErr w:type="spellEnd"/>
      <w:r w:rsidRPr="00AB6D67">
        <w:rPr>
          <w:rFonts w:eastAsia="Times New Roman"/>
          <w:szCs w:val="24"/>
        </w:rPr>
        <w:t xml:space="preserve"> эритемы могут наблюдаться также при хронических вирусных гепатитах В и С, онкологических заболеваниях, поэтому может потребоваться стационарное обследование.</w:t>
      </w:r>
    </w:p>
    <w:p w14:paraId="0DD45E80" w14:textId="77777777" w:rsidR="003E23EC" w:rsidRPr="00AB6D67" w:rsidRDefault="003E23EC" w:rsidP="00AB6D67">
      <w:pPr>
        <w:ind w:firstLine="0"/>
        <w:rPr>
          <w:rStyle w:val="ae"/>
          <w:bCs w:val="0"/>
          <w:szCs w:val="24"/>
        </w:rPr>
      </w:pPr>
    </w:p>
    <w:p w14:paraId="273A062E" w14:textId="77777777" w:rsidR="003E23EC" w:rsidRPr="00AB6D67" w:rsidRDefault="003E23EC" w:rsidP="00AB6D67">
      <w:pPr>
        <w:pStyle w:val="2"/>
        <w:spacing w:before="0"/>
        <w:ind w:firstLine="0"/>
        <w:rPr>
          <w:rStyle w:val="ae"/>
          <w:b/>
          <w:bCs w:val="0"/>
          <w:u w:val="none"/>
        </w:rPr>
      </w:pPr>
    </w:p>
    <w:p w14:paraId="780BD698" w14:textId="77777777" w:rsidR="003E23EC" w:rsidRPr="00AB6D67" w:rsidRDefault="003E23EC" w:rsidP="00AB6D67">
      <w:pPr>
        <w:pStyle w:val="2"/>
        <w:spacing w:before="0"/>
        <w:ind w:firstLine="0"/>
        <w:rPr>
          <w:rStyle w:val="ae"/>
          <w:b/>
          <w:bCs w:val="0"/>
          <w:u w:val="none"/>
        </w:rPr>
      </w:pPr>
      <w:r w:rsidRPr="00AB6D67">
        <w:rPr>
          <w:rStyle w:val="ae"/>
          <w:u w:val="none"/>
        </w:rPr>
        <w:t xml:space="preserve">  </w:t>
      </w:r>
    </w:p>
    <w:p w14:paraId="793474C9" w14:textId="77777777" w:rsidR="003E23EC" w:rsidRPr="00AB6D67" w:rsidRDefault="003E23EC" w:rsidP="00AB6D67">
      <w:pPr>
        <w:pStyle w:val="2"/>
        <w:spacing w:before="0"/>
        <w:ind w:firstLine="0"/>
        <w:rPr>
          <w:rStyle w:val="ae"/>
          <w:b/>
          <w:bCs w:val="0"/>
          <w:u w:val="none"/>
        </w:rPr>
      </w:pPr>
    </w:p>
    <w:p w14:paraId="6C712EB0" w14:textId="77777777" w:rsidR="003E23EC" w:rsidRPr="00AB6D67" w:rsidRDefault="003E23EC" w:rsidP="00AB6D67">
      <w:pPr>
        <w:pStyle w:val="2"/>
        <w:spacing w:before="0"/>
        <w:ind w:firstLine="0"/>
        <w:rPr>
          <w:rStyle w:val="ae"/>
          <w:b/>
          <w:bCs w:val="0"/>
          <w:u w:val="none"/>
        </w:rPr>
      </w:pPr>
    </w:p>
    <w:p w14:paraId="4D1916E3" w14:textId="77777777" w:rsidR="003E23EC" w:rsidRPr="00AB6D67" w:rsidRDefault="003E23EC" w:rsidP="00AB6D67">
      <w:pPr>
        <w:pStyle w:val="2"/>
        <w:spacing w:before="0"/>
        <w:ind w:firstLine="0"/>
        <w:rPr>
          <w:rStyle w:val="ae"/>
          <w:b/>
          <w:bCs w:val="0"/>
          <w:u w:val="none"/>
        </w:rPr>
      </w:pPr>
    </w:p>
    <w:p w14:paraId="568FF388" w14:textId="77777777" w:rsidR="003E23EC" w:rsidRPr="00AB6D67" w:rsidRDefault="003E23EC" w:rsidP="00AB6D67">
      <w:pPr>
        <w:pStyle w:val="2"/>
        <w:spacing w:before="0"/>
        <w:ind w:firstLine="0"/>
        <w:rPr>
          <w:rStyle w:val="ae"/>
          <w:b/>
          <w:bCs w:val="0"/>
          <w:u w:val="none"/>
        </w:rPr>
      </w:pPr>
    </w:p>
    <w:bookmarkEnd w:id="95"/>
    <w:p w14:paraId="6B7E85EA" w14:textId="77777777" w:rsidR="003E23EC" w:rsidRPr="00AB6D67" w:rsidRDefault="003E23EC" w:rsidP="00AB6D67">
      <w:pPr>
        <w:ind w:firstLine="0"/>
        <w:rPr>
          <w:rFonts w:eastAsia="Times New Roman"/>
          <w:szCs w:val="24"/>
        </w:rPr>
      </w:pPr>
    </w:p>
    <w:p w14:paraId="6FE45638" w14:textId="77777777" w:rsidR="003E23EC" w:rsidRPr="00AB6D67" w:rsidRDefault="003E23EC" w:rsidP="00AB6D67">
      <w:pPr>
        <w:pStyle w:val="aa"/>
        <w:rPr>
          <w:szCs w:val="24"/>
        </w:rPr>
      </w:pPr>
    </w:p>
    <w:p w14:paraId="25CC980F" w14:textId="77777777" w:rsidR="003E23EC" w:rsidRPr="00AB6D67" w:rsidRDefault="003E23EC" w:rsidP="00AB6D67">
      <w:pPr>
        <w:rPr>
          <w:szCs w:val="24"/>
        </w:rPr>
      </w:pPr>
    </w:p>
    <w:p w14:paraId="02BC030B" w14:textId="77777777" w:rsidR="00F85877" w:rsidRPr="00AB6D67" w:rsidRDefault="00F85877" w:rsidP="00AB6D67">
      <w:pPr>
        <w:rPr>
          <w:szCs w:val="24"/>
        </w:rPr>
      </w:pPr>
    </w:p>
    <w:sectPr w:rsidR="00F85877" w:rsidRPr="00AB6D67" w:rsidSect="00AB6D67">
      <w:footerReference w:type="default" r:id="rId8"/>
      <w:footerReference w:type="first" r:id="rId9"/>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50CD" w14:textId="77777777" w:rsidR="009F02DE" w:rsidRDefault="009F02DE">
      <w:pPr>
        <w:spacing w:line="240" w:lineRule="auto"/>
      </w:pPr>
      <w:r>
        <w:separator/>
      </w:r>
    </w:p>
  </w:endnote>
  <w:endnote w:type="continuationSeparator" w:id="0">
    <w:p w14:paraId="5A342A79" w14:textId="77777777" w:rsidR="009F02DE" w:rsidRDefault="009F0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367234"/>
      <w:docPartObj>
        <w:docPartGallery w:val="Page Numbers (Bottom of Page)"/>
        <w:docPartUnique/>
      </w:docPartObj>
    </w:sdtPr>
    <w:sdtEndPr/>
    <w:sdtContent>
      <w:p w14:paraId="3D76209B" w14:textId="29C70481" w:rsidR="00D458CA" w:rsidRDefault="00D458CA">
        <w:pPr>
          <w:pStyle w:val="af"/>
          <w:jc w:val="center"/>
        </w:pPr>
        <w:r>
          <w:fldChar w:fldCharType="begin"/>
        </w:r>
        <w:r>
          <w:instrText>PAGE   \* MERGEFORMAT</w:instrText>
        </w:r>
        <w:r>
          <w:fldChar w:fldCharType="separate"/>
        </w:r>
        <w:r w:rsidR="00966D4B">
          <w:rPr>
            <w:noProof/>
          </w:rPr>
          <w:t>16</w:t>
        </w:r>
        <w:r>
          <w:fldChar w:fldCharType="end"/>
        </w:r>
      </w:p>
    </w:sdtContent>
  </w:sdt>
  <w:p w14:paraId="6CA1DF89" w14:textId="77777777" w:rsidR="00D458CA" w:rsidRDefault="00D458C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01B1" w14:textId="15B052F2" w:rsidR="00F011D7" w:rsidRDefault="00F011D7">
    <w:pPr>
      <w:pStyle w:val="af"/>
      <w:jc w:val="center"/>
    </w:pPr>
  </w:p>
  <w:p w14:paraId="53BC18BF" w14:textId="77777777" w:rsidR="00D458CA" w:rsidRDefault="00D458C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84A9" w14:textId="77777777" w:rsidR="009F02DE" w:rsidRDefault="009F02DE">
      <w:pPr>
        <w:spacing w:line="240" w:lineRule="auto"/>
      </w:pPr>
      <w:r>
        <w:separator/>
      </w:r>
    </w:p>
  </w:footnote>
  <w:footnote w:type="continuationSeparator" w:id="0">
    <w:p w14:paraId="5D8A1639" w14:textId="77777777" w:rsidR="009F02DE" w:rsidRDefault="009F02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1C517EE"/>
    <w:multiLevelType w:val="hybridMultilevel"/>
    <w:tmpl w:val="B87875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EC3C6E"/>
    <w:multiLevelType w:val="multilevel"/>
    <w:tmpl w:val="33AEF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8D190F"/>
    <w:multiLevelType w:val="multilevel"/>
    <w:tmpl w:val="3A5A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AD3D54"/>
    <w:multiLevelType w:val="multilevel"/>
    <w:tmpl w:val="0038A1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8A03ED"/>
    <w:multiLevelType w:val="multilevel"/>
    <w:tmpl w:val="82D6C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1972B1"/>
    <w:multiLevelType w:val="multilevel"/>
    <w:tmpl w:val="63CE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B1E93"/>
    <w:multiLevelType w:val="multilevel"/>
    <w:tmpl w:val="65F02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A86BA7"/>
    <w:multiLevelType w:val="multilevel"/>
    <w:tmpl w:val="7EA02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0B12DF"/>
    <w:multiLevelType w:val="multilevel"/>
    <w:tmpl w:val="497C9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FF4CB4"/>
    <w:multiLevelType w:val="multilevel"/>
    <w:tmpl w:val="D9648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732F16"/>
    <w:multiLevelType w:val="multilevel"/>
    <w:tmpl w:val="2C6CB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9D14BF"/>
    <w:multiLevelType w:val="multilevel"/>
    <w:tmpl w:val="0BC60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56060F"/>
    <w:multiLevelType w:val="multilevel"/>
    <w:tmpl w:val="14F44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2C2669"/>
    <w:multiLevelType w:val="multilevel"/>
    <w:tmpl w:val="A5343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3042A24"/>
    <w:multiLevelType w:val="multilevel"/>
    <w:tmpl w:val="D9529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240190"/>
    <w:multiLevelType w:val="multilevel"/>
    <w:tmpl w:val="4C6C5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D6"/>
    <w:rsid w:val="000A4977"/>
    <w:rsid w:val="000D4874"/>
    <w:rsid w:val="00155BAD"/>
    <w:rsid w:val="001654CB"/>
    <w:rsid w:val="001A0031"/>
    <w:rsid w:val="00262135"/>
    <w:rsid w:val="002914C3"/>
    <w:rsid w:val="003014A1"/>
    <w:rsid w:val="003E23EC"/>
    <w:rsid w:val="00416562"/>
    <w:rsid w:val="0058156E"/>
    <w:rsid w:val="005A287A"/>
    <w:rsid w:val="00603C59"/>
    <w:rsid w:val="00606312"/>
    <w:rsid w:val="00655B57"/>
    <w:rsid w:val="006E2CE1"/>
    <w:rsid w:val="006E3EDC"/>
    <w:rsid w:val="00767F98"/>
    <w:rsid w:val="007870B4"/>
    <w:rsid w:val="00791CE5"/>
    <w:rsid w:val="007B116F"/>
    <w:rsid w:val="007E79A1"/>
    <w:rsid w:val="0081646E"/>
    <w:rsid w:val="00842BDE"/>
    <w:rsid w:val="00880492"/>
    <w:rsid w:val="009201ED"/>
    <w:rsid w:val="009432EA"/>
    <w:rsid w:val="00966D4B"/>
    <w:rsid w:val="00967548"/>
    <w:rsid w:val="009D4E61"/>
    <w:rsid w:val="009F02DE"/>
    <w:rsid w:val="00A56C33"/>
    <w:rsid w:val="00AB6D67"/>
    <w:rsid w:val="00B37E08"/>
    <w:rsid w:val="00B44ABE"/>
    <w:rsid w:val="00B81D4E"/>
    <w:rsid w:val="00BE71AC"/>
    <w:rsid w:val="00C77508"/>
    <w:rsid w:val="00C8645F"/>
    <w:rsid w:val="00CA3040"/>
    <w:rsid w:val="00CA434A"/>
    <w:rsid w:val="00CD40D6"/>
    <w:rsid w:val="00D12462"/>
    <w:rsid w:val="00D44018"/>
    <w:rsid w:val="00D458CA"/>
    <w:rsid w:val="00D921D4"/>
    <w:rsid w:val="00E55569"/>
    <w:rsid w:val="00E70502"/>
    <w:rsid w:val="00E926B5"/>
    <w:rsid w:val="00EA7883"/>
    <w:rsid w:val="00EE540D"/>
    <w:rsid w:val="00EF6AC7"/>
    <w:rsid w:val="00F011D7"/>
    <w:rsid w:val="00F02E1B"/>
    <w:rsid w:val="00F54F5B"/>
    <w:rsid w:val="00F85877"/>
    <w:rsid w:val="00FF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6F5B"/>
  <w15:chartTrackingRefBased/>
  <w15:docId w15:val="{9C815070-73B5-43C6-9A0C-F149B5B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Термины"/>
    <w:qFormat/>
    <w:rsid w:val="003E23EC"/>
    <w:pPr>
      <w:spacing w:after="0" w:line="360" w:lineRule="auto"/>
      <w:ind w:firstLine="709"/>
      <w:jc w:val="both"/>
    </w:pPr>
    <w:rPr>
      <w:rFonts w:ascii="Times New Roman" w:eastAsia="Calibri" w:hAnsi="Times New Roman" w:cs="Times New Roman"/>
      <w:sz w:val="24"/>
    </w:rPr>
  </w:style>
  <w:style w:type="paragraph" w:styleId="1">
    <w:name w:val="heading 1"/>
    <w:basedOn w:val="a"/>
    <w:next w:val="a"/>
    <w:link w:val="10"/>
    <w:uiPriority w:val="9"/>
    <w:qFormat/>
    <w:rsid w:val="003E23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Наим. подраздела"/>
    <w:basedOn w:val="a0"/>
    <w:link w:val="20"/>
    <w:uiPriority w:val="9"/>
    <w:semiHidden/>
    <w:unhideWhenUsed/>
    <w:qFormat/>
    <w:rsid w:val="003E23EC"/>
    <w:pPr>
      <w:numPr>
        <w:ilvl w:val="0"/>
      </w:numPr>
      <w:suppressAutoHyphens/>
      <w:spacing w:before="240" w:after="0"/>
      <w:ind w:firstLine="709"/>
      <w:outlineLvl w:val="1"/>
    </w:pPr>
    <w:rPr>
      <w:rFonts w:ascii="Times New Roman" w:eastAsia="Calibri" w:hAnsi="Times New Roman" w:cs="Times New Roman"/>
      <w:b/>
      <w:color w:val="auto"/>
      <w:spacing w:val="0"/>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Наим. подраздела Знак"/>
    <w:basedOn w:val="a1"/>
    <w:link w:val="2"/>
    <w:uiPriority w:val="9"/>
    <w:semiHidden/>
    <w:qFormat/>
    <w:rsid w:val="003E23EC"/>
    <w:rPr>
      <w:rFonts w:ascii="Times New Roman" w:eastAsia="Calibri" w:hAnsi="Times New Roman" w:cs="Times New Roman"/>
      <w:b/>
      <w:sz w:val="24"/>
      <w:szCs w:val="24"/>
      <w:u w:val="single"/>
    </w:rPr>
  </w:style>
  <w:style w:type="character" w:styleId="a4">
    <w:name w:val="Hyperlink"/>
    <w:uiPriority w:val="99"/>
    <w:unhideWhenUsed/>
    <w:rsid w:val="003E23EC"/>
    <w:rPr>
      <w:color w:val="0000FF"/>
      <w:u w:val="single"/>
    </w:rPr>
  </w:style>
  <w:style w:type="character" w:customStyle="1" w:styleId="a5">
    <w:name w:val="Обычный (Интернет) Знак"/>
    <w:link w:val="a6"/>
    <w:uiPriority w:val="99"/>
    <w:locked/>
    <w:rsid w:val="003E23EC"/>
    <w:rPr>
      <w:rFonts w:ascii="Times New Roman" w:eastAsia="Times New Roman" w:hAnsi="Times New Roman" w:cs="Times New Roman"/>
      <w:sz w:val="24"/>
      <w:szCs w:val="24"/>
    </w:rPr>
  </w:style>
  <w:style w:type="paragraph" w:styleId="a6">
    <w:name w:val="Normal (Web)"/>
    <w:basedOn w:val="a"/>
    <w:link w:val="a5"/>
    <w:uiPriority w:val="99"/>
    <w:unhideWhenUsed/>
    <w:qFormat/>
    <w:rsid w:val="003E23EC"/>
    <w:pPr>
      <w:spacing w:before="100" w:beforeAutospacing="1" w:after="100" w:afterAutospacing="1" w:line="288" w:lineRule="auto"/>
    </w:pPr>
    <w:rPr>
      <w:rFonts w:eastAsia="Times New Roman"/>
      <w:szCs w:val="24"/>
    </w:rPr>
  </w:style>
  <w:style w:type="paragraph" w:styleId="11">
    <w:name w:val="toc 1"/>
    <w:basedOn w:val="a"/>
    <w:autoRedefine/>
    <w:uiPriority w:val="39"/>
    <w:unhideWhenUsed/>
    <w:qFormat/>
    <w:rsid w:val="003E23EC"/>
    <w:pPr>
      <w:tabs>
        <w:tab w:val="right" w:leader="dot" w:pos="9356"/>
      </w:tabs>
      <w:spacing w:after="100"/>
      <w:ind w:firstLine="0"/>
    </w:pPr>
  </w:style>
  <w:style w:type="paragraph" w:styleId="21">
    <w:name w:val="toc 2"/>
    <w:basedOn w:val="a"/>
    <w:autoRedefine/>
    <w:uiPriority w:val="39"/>
    <w:unhideWhenUsed/>
    <w:qFormat/>
    <w:rsid w:val="003E23EC"/>
    <w:pPr>
      <w:tabs>
        <w:tab w:val="right" w:leader="dot" w:pos="9356"/>
      </w:tabs>
      <w:spacing w:after="200"/>
      <w:ind w:left="220" w:firstLine="64"/>
    </w:pPr>
    <w:rPr>
      <w:szCs w:val="24"/>
    </w:rPr>
  </w:style>
  <w:style w:type="character" w:customStyle="1" w:styleId="a7">
    <w:name w:val="Абзац списка Знак"/>
    <w:link w:val="a8"/>
    <w:uiPriority w:val="34"/>
    <w:locked/>
    <w:rsid w:val="003E23EC"/>
    <w:rPr>
      <w:rFonts w:ascii="Times New Roman" w:hAnsi="Times New Roman" w:cs="Times New Roman"/>
      <w:sz w:val="24"/>
    </w:rPr>
  </w:style>
  <w:style w:type="paragraph" w:styleId="a8">
    <w:name w:val="List Paragraph"/>
    <w:basedOn w:val="a"/>
    <w:link w:val="a7"/>
    <w:uiPriority w:val="34"/>
    <w:qFormat/>
    <w:rsid w:val="003E23EC"/>
    <w:pPr>
      <w:ind w:left="720"/>
      <w:contextualSpacing/>
    </w:pPr>
    <w:rPr>
      <w:rFonts w:eastAsiaTheme="minorHAnsi"/>
    </w:rPr>
  </w:style>
  <w:style w:type="character" w:customStyle="1" w:styleId="10">
    <w:name w:val="Заголовок 1 Знак"/>
    <w:basedOn w:val="a1"/>
    <w:link w:val="1"/>
    <w:uiPriority w:val="9"/>
    <w:rsid w:val="003E23EC"/>
    <w:rPr>
      <w:rFonts w:asciiTheme="majorHAnsi" w:eastAsiaTheme="majorEastAsia" w:hAnsiTheme="majorHAnsi" w:cstheme="majorBidi"/>
      <w:color w:val="2F5496" w:themeColor="accent1" w:themeShade="BF"/>
      <w:sz w:val="32"/>
      <w:szCs w:val="32"/>
    </w:rPr>
  </w:style>
  <w:style w:type="paragraph" w:styleId="a9">
    <w:name w:val="TOC Heading"/>
    <w:basedOn w:val="1"/>
    <w:uiPriority w:val="39"/>
    <w:unhideWhenUsed/>
    <w:qFormat/>
    <w:rsid w:val="003E23EC"/>
    <w:pPr>
      <w:keepNext w:val="0"/>
      <w:keepLines w:val="0"/>
      <w:suppressAutoHyphens/>
      <w:spacing w:line="276" w:lineRule="auto"/>
      <w:ind w:firstLine="0"/>
    </w:pPr>
    <w:rPr>
      <w:rFonts w:ascii="Times New Roman" w:eastAsia="Calibri" w:hAnsi="Times New Roman" w:cs="Times New Roman"/>
      <w:b/>
      <w:color w:val="auto"/>
      <w:sz w:val="24"/>
      <w:szCs w:val="24"/>
      <w:u w:val="single"/>
    </w:rPr>
  </w:style>
  <w:style w:type="paragraph" w:customStyle="1" w:styleId="aa">
    <w:name w:val="Содержимое врезки"/>
    <w:basedOn w:val="a"/>
    <w:uiPriority w:val="99"/>
    <w:qFormat/>
    <w:rsid w:val="003E23EC"/>
  </w:style>
  <w:style w:type="character" w:customStyle="1" w:styleId="CustomContentNormal">
    <w:name w:val="Custom Content Normal Знак"/>
    <w:link w:val="CustomContentNormal0"/>
    <w:locked/>
    <w:rsid w:val="003E23EC"/>
    <w:rPr>
      <w:rFonts w:ascii="Times New Roman" w:eastAsia="Sans" w:hAnsi="Times New Roman" w:cs="Times New Roman"/>
      <w:b/>
      <w:sz w:val="28"/>
    </w:rPr>
  </w:style>
  <w:style w:type="paragraph" w:customStyle="1" w:styleId="CustomContentNormal0">
    <w:name w:val="Custom Content Normal"/>
    <w:link w:val="CustomContentNormal"/>
    <w:qFormat/>
    <w:rsid w:val="003E23EC"/>
    <w:pPr>
      <w:keepNext/>
      <w:keepLines/>
      <w:spacing w:before="240" w:after="0" w:line="360" w:lineRule="auto"/>
      <w:contextualSpacing/>
      <w:jc w:val="center"/>
      <w:outlineLvl w:val="0"/>
    </w:pPr>
    <w:rPr>
      <w:rFonts w:ascii="Times New Roman" w:eastAsia="Sans" w:hAnsi="Times New Roman" w:cs="Times New Roman"/>
      <w:b/>
      <w:sz w:val="28"/>
    </w:rPr>
  </w:style>
  <w:style w:type="character" w:customStyle="1" w:styleId="ab">
    <w:name w:val="Наим. раздела Знак"/>
    <w:link w:val="ac"/>
    <w:locked/>
    <w:rsid w:val="003E23EC"/>
    <w:rPr>
      <w:rFonts w:ascii="Times New Roman" w:eastAsia="Sans" w:hAnsi="Times New Roman" w:cs="Times New Roman"/>
      <w:b/>
      <w:sz w:val="28"/>
    </w:rPr>
  </w:style>
  <w:style w:type="paragraph" w:customStyle="1" w:styleId="ac">
    <w:name w:val="Наим. раздела"/>
    <w:basedOn w:val="CustomContentNormal0"/>
    <w:link w:val="ab"/>
    <w:qFormat/>
    <w:rsid w:val="003E23EC"/>
  </w:style>
  <w:style w:type="character" w:customStyle="1" w:styleId="2-6">
    <w:name w:val="Вводный текст 2-6 разделы Знак"/>
    <w:link w:val="2-60"/>
    <w:locked/>
    <w:rsid w:val="003E23EC"/>
    <w:rPr>
      <w:rFonts w:ascii="Times New Roman" w:hAnsi="Times New Roman" w:cs="Times New Roman"/>
      <w:sz w:val="24"/>
      <w:szCs w:val="24"/>
    </w:rPr>
  </w:style>
  <w:style w:type="paragraph" w:customStyle="1" w:styleId="2-60">
    <w:name w:val="Вводный текст 2-6 разделы"/>
    <w:basedOn w:val="a"/>
    <w:link w:val="2-6"/>
    <w:qFormat/>
    <w:rsid w:val="003E23EC"/>
    <w:rPr>
      <w:rFonts w:eastAsiaTheme="minorHAnsi"/>
      <w:szCs w:val="24"/>
    </w:rPr>
  </w:style>
  <w:style w:type="character" w:styleId="ad">
    <w:name w:val="Emphasis"/>
    <w:basedOn w:val="a1"/>
    <w:uiPriority w:val="20"/>
    <w:qFormat/>
    <w:rsid w:val="003E23EC"/>
    <w:rPr>
      <w:i/>
      <w:iCs/>
    </w:rPr>
  </w:style>
  <w:style w:type="character" w:styleId="ae">
    <w:name w:val="Strong"/>
    <w:basedOn w:val="a1"/>
    <w:uiPriority w:val="22"/>
    <w:qFormat/>
    <w:rsid w:val="003E23EC"/>
    <w:rPr>
      <w:b/>
      <w:bCs/>
    </w:rPr>
  </w:style>
  <w:style w:type="paragraph" w:styleId="af">
    <w:name w:val="footer"/>
    <w:basedOn w:val="a"/>
    <w:link w:val="af0"/>
    <w:uiPriority w:val="99"/>
    <w:unhideWhenUsed/>
    <w:rsid w:val="003E23EC"/>
    <w:pPr>
      <w:tabs>
        <w:tab w:val="center" w:pos="4677"/>
        <w:tab w:val="right" w:pos="9355"/>
      </w:tabs>
      <w:spacing w:line="240" w:lineRule="auto"/>
    </w:pPr>
  </w:style>
  <w:style w:type="character" w:customStyle="1" w:styleId="af0">
    <w:name w:val="Нижний колонтитул Знак"/>
    <w:basedOn w:val="a1"/>
    <w:link w:val="af"/>
    <w:uiPriority w:val="99"/>
    <w:rsid w:val="003E23EC"/>
    <w:rPr>
      <w:rFonts w:ascii="Times New Roman" w:eastAsia="Calibri" w:hAnsi="Times New Roman" w:cs="Times New Roman"/>
      <w:sz w:val="24"/>
    </w:rPr>
  </w:style>
  <w:style w:type="paragraph" w:styleId="af1">
    <w:name w:val="No Spacing"/>
    <w:basedOn w:val="a8"/>
    <w:uiPriority w:val="1"/>
    <w:qFormat/>
    <w:rsid w:val="003E23EC"/>
    <w:pPr>
      <w:spacing w:before="240"/>
      <w:ind w:left="851" w:hanging="425"/>
    </w:pPr>
    <w:rPr>
      <w:rFonts w:eastAsia="Calibri"/>
      <w:szCs w:val="24"/>
    </w:rPr>
  </w:style>
  <w:style w:type="paragraph" w:styleId="a0">
    <w:name w:val="Subtitle"/>
    <w:basedOn w:val="a"/>
    <w:next w:val="a"/>
    <w:link w:val="af2"/>
    <w:uiPriority w:val="11"/>
    <w:qFormat/>
    <w:rsid w:val="003E23EC"/>
    <w:pPr>
      <w:numPr>
        <w:ilvl w:val="1"/>
      </w:numPr>
      <w:spacing w:after="160"/>
      <w:ind w:firstLine="709"/>
    </w:pPr>
    <w:rPr>
      <w:rFonts w:asciiTheme="minorHAnsi" w:eastAsiaTheme="minorEastAsia" w:hAnsiTheme="minorHAnsi" w:cstheme="minorBidi"/>
      <w:color w:val="5A5A5A" w:themeColor="text1" w:themeTint="A5"/>
      <w:spacing w:val="15"/>
      <w:sz w:val="22"/>
    </w:rPr>
  </w:style>
  <w:style w:type="character" w:customStyle="1" w:styleId="af2">
    <w:name w:val="Подзаголовок Знак"/>
    <w:basedOn w:val="a1"/>
    <w:link w:val="a0"/>
    <w:uiPriority w:val="11"/>
    <w:rsid w:val="003E23EC"/>
    <w:rPr>
      <w:rFonts w:eastAsiaTheme="minorEastAsia"/>
      <w:color w:val="5A5A5A" w:themeColor="text1" w:themeTint="A5"/>
      <w:spacing w:val="15"/>
    </w:rPr>
  </w:style>
  <w:style w:type="paragraph" w:styleId="af3">
    <w:name w:val="Balloon Text"/>
    <w:basedOn w:val="a"/>
    <w:link w:val="af4"/>
    <w:uiPriority w:val="99"/>
    <w:semiHidden/>
    <w:unhideWhenUsed/>
    <w:rsid w:val="000D4874"/>
    <w:pPr>
      <w:spacing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0D4874"/>
    <w:rPr>
      <w:rFonts w:ascii="Segoe UI" w:eastAsia="Calibri" w:hAnsi="Segoe UI" w:cs="Segoe UI"/>
      <w:sz w:val="18"/>
      <w:szCs w:val="18"/>
    </w:rPr>
  </w:style>
  <w:style w:type="paragraph" w:styleId="af5">
    <w:name w:val="header"/>
    <w:basedOn w:val="a"/>
    <w:link w:val="af6"/>
    <w:uiPriority w:val="99"/>
    <w:unhideWhenUsed/>
    <w:rsid w:val="00AB6D67"/>
    <w:pPr>
      <w:tabs>
        <w:tab w:val="center" w:pos="4677"/>
        <w:tab w:val="right" w:pos="9355"/>
      </w:tabs>
      <w:spacing w:line="240" w:lineRule="auto"/>
    </w:pPr>
  </w:style>
  <w:style w:type="character" w:customStyle="1" w:styleId="af6">
    <w:name w:val="Верхний колонтитул Знак"/>
    <w:basedOn w:val="a1"/>
    <w:link w:val="af5"/>
    <w:uiPriority w:val="99"/>
    <w:rsid w:val="00AB6D6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Фурс Роман Владимирович</cp:lastModifiedBy>
  <cp:revision>6</cp:revision>
  <cp:lastPrinted>2022-12-26T07:58:00Z</cp:lastPrinted>
  <dcterms:created xsi:type="dcterms:W3CDTF">2022-12-16T12:26:00Z</dcterms:created>
  <dcterms:modified xsi:type="dcterms:W3CDTF">2022-12-26T07:59:00Z</dcterms:modified>
</cp:coreProperties>
</file>