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34614" w14:textId="77777777" w:rsidR="000C39C7" w:rsidRPr="00A64A33" w:rsidRDefault="000C39C7" w:rsidP="00A64A33">
      <w:pPr>
        <w:widowControl w:val="0"/>
        <w:spacing w:after="0" w:line="240" w:lineRule="auto"/>
        <w:jc w:val="right"/>
        <w:rPr>
          <w:rFonts w:ascii="Times New Roman" w:eastAsia="Cambria" w:hAnsi="Times New Roman" w:cs="Times New Roman"/>
          <w:spacing w:val="-4"/>
          <w:sz w:val="24"/>
          <w:szCs w:val="24"/>
        </w:rPr>
      </w:pPr>
      <w:r w:rsidRPr="00A64A33">
        <w:rPr>
          <w:rFonts w:ascii="Times New Roman" w:eastAsia="Cambria" w:hAnsi="Times New Roman" w:cs="Times New Roman"/>
          <w:spacing w:val="-4"/>
          <w:sz w:val="24"/>
          <w:szCs w:val="24"/>
        </w:rPr>
        <w:t>Приложение к Приказу</w:t>
      </w:r>
    </w:p>
    <w:p w14:paraId="5FC44707" w14:textId="77777777" w:rsidR="000C39C7" w:rsidRPr="00A64A33" w:rsidRDefault="000C39C7" w:rsidP="00A64A33">
      <w:pPr>
        <w:shd w:val="clear" w:color="auto" w:fill="FFFFFF"/>
        <w:spacing w:after="0" w:line="240" w:lineRule="auto"/>
        <w:jc w:val="right"/>
        <w:rPr>
          <w:rFonts w:ascii="Times New Roman" w:hAnsi="Times New Roman" w:cs="Times New Roman"/>
          <w:spacing w:val="-4"/>
          <w:sz w:val="24"/>
          <w:szCs w:val="24"/>
        </w:rPr>
      </w:pPr>
      <w:r w:rsidRPr="00A64A33">
        <w:rPr>
          <w:rFonts w:ascii="Times New Roman" w:hAnsi="Times New Roman" w:cs="Times New Roman"/>
          <w:spacing w:val="-4"/>
          <w:sz w:val="24"/>
          <w:szCs w:val="24"/>
        </w:rPr>
        <w:t xml:space="preserve">Министерства здравоохранения  </w:t>
      </w:r>
    </w:p>
    <w:p w14:paraId="07E5C89D" w14:textId="77777777" w:rsidR="000C39C7" w:rsidRPr="00A64A33" w:rsidRDefault="000C39C7" w:rsidP="00A64A33">
      <w:pPr>
        <w:shd w:val="clear" w:color="auto" w:fill="FFFFFF"/>
        <w:spacing w:after="0" w:line="240" w:lineRule="auto"/>
        <w:jc w:val="right"/>
        <w:rPr>
          <w:rFonts w:ascii="Times New Roman" w:hAnsi="Times New Roman" w:cs="Times New Roman"/>
          <w:spacing w:val="-4"/>
          <w:sz w:val="24"/>
          <w:szCs w:val="24"/>
        </w:rPr>
      </w:pPr>
      <w:r w:rsidRPr="00A64A33">
        <w:rPr>
          <w:rFonts w:ascii="Times New Roman" w:hAnsi="Times New Roman" w:cs="Times New Roman"/>
          <w:spacing w:val="-4"/>
          <w:sz w:val="24"/>
          <w:szCs w:val="24"/>
        </w:rPr>
        <w:t xml:space="preserve">Приднестровской Молдавской Республики   </w:t>
      </w:r>
    </w:p>
    <w:p w14:paraId="154DE62F" w14:textId="77777777" w:rsidR="000C39C7" w:rsidRPr="00A64A33" w:rsidRDefault="000C39C7" w:rsidP="00A64A33">
      <w:pPr>
        <w:shd w:val="clear" w:color="auto" w:fill="FFFFFF"/>
        <w:spacing w:after="0" w:line="240" w:lineRule="auto"/>
        <w:jc w:val="right"/>
        <w:rPr>
          <w:rFonts w:ascii="Times New Roman" w:hAnsi="Times New Roman" w:cs="Times New Roman"/>
          <w:spacing w:val="-4"/>
          <w:sz w:val="24"/>
          <w:szCs w:val="24"/>
        </w:rPr>
      </w:pPr>
      <w:r w:rsidRPr="00A64A33">
        <w:rPr>
          <w:rFonts w:ascii="Times New Roman" w:hAnsi="Times New Roman" w:cs="Times New Roman"/>
          <w:spacing w:val="-4"/>
          <w:sz w:val="24"/>
          <w:szCs w:val="24"/>
        </w:rPr>
        <w:t>от «____» ___________ 202</w:t>
      </w:r>
      <w:r w:rsidR="00B65F13">
        <w:rPr>
          <w:rFonts w:ascii="Times New Roman" w:hAnsi="Times New Roman" w:cs="Times New Roman"/>
          <w:spacing w:val="-4"/>
          <w:sz w:val="24"/>
          <w:szCs w:val="24"/>
        </w:rPr>
        <w:t>3</w:t>
      </w:r>
      <w:r w:rsidRPr="00A64A33">
        <w:rPr>
          <w:rFonts w:ascii="Times New Roman" w:hAnsi="Times New Roman" w:cs="Times New Roman"/>
          <w:spacing w:val="-4"/>
          <w:sz w:val="24"/>
          <w:szCs w:val="24"/>
        </w:rPr>
        <w:t xml:space="preserve"> года № _____</w:t>
      </w:r>
    </w:p>
    <w:p w14:paraId="688466EC" w14:textId="77777777" w:rsidR="00755E57" w:rsidRPr="00A64A33" w:rsidRDefault="00755E57" w:rsidP="00A64A33">
      <w:pPr>
        <w:pStyle w:val="a7"/>
        <w:spacing w:line="360" w:lineRule="auto"/>
        <w:jc w:val="both"/>
        <w:rPr>
          <w:rFonts w:ascii="Times New Roman" w:hAnsi="Times New Roman" w:cs="Times New Roman"/>
          <w:sz w:val="24"/>
          <w:szCs w:val="24"/>
        </w:rPr>
      </w:pPr>
    </w:p>
    <w:p w14:paraId="3A6D615F" w14:textId="77777777" w:rsidR="00755E57" w:rsidRPr="00A64A33" w:rsidRDefault="00755E57" w:rsidP="00A64A33">
      <w:pPr>
        <w:pStyle w:val="a7"/>
        <w:spacing w:line="360" w:lineRule="auto"/>
        <w:jc w:val="both"/>
        <w:rPr>
          <w:rFonts w:ascii="Times New Roman" w:eastAsia="Times New Roman" w:hAnsi="Times New Roman" w:cs="Times New Roman"/>
          <w:sz w:val="24"/>
          <w:szCs w:val="24"/>
        </w:rPr>
      </w:pPr>
    </w:p>
    <w:p w14:paraId="113D5A19" w14:textId="77777777" w:rsidR="00755E57" w:rsidRPr="00A64A33" w:rsidRDefault="00755E57" w:rsidP="00A64A33">
      <w:pPr>
        <w:pStyle w:val="a7"/>
        <w:spacing w:line="360" w:lineRule="auto"/>
        <w:jc w:val="both"/>
        <w:rPr>
          <w:rFonts w:ascii="Times New Roman" w:eastAsia="Times New Roman" w:hAnsi="Times New Roman" w:cs="Times New Roman"/>
          <w:sz w:val="24"/>
          <w:szCs w:val="24"/>
        </w:rPr>
      </w:pPr>
    </w:p>
    <w:p w14:paraId="79B629BA" w14:textId="77777777" w:rsidR="00755E57" w:rsidRPr="00A64A33" w:rsidRDefault="00755E57" w:rsidP="00A64A33">
      <w:pPr>
        <w:pStyle w:val="a7"/>
        <w:spacing w:line="360" w:lineRule="auto"/>
        <w:jc w:val="both"/>
        <w:rPr>
          <w:rFonts w:ascii="Times New Roman" w:eastAsia="Times New Roman" w:hAnsi="Times New Roman" w:cs="Times New Roman"/>
          <w:sz w:val="24"/>
          <w:szCs w:val="24"/>
        </w:rPr>
      </w:pPr>
    </w:p>
    <w:p w14:paraId="5C6BAAB2" w14:textId="77777777" w:rsidR="000C39C7" w:rsidRPr="00A64A33" w:rsidRDefault="000C39C7" w:rsidP="00A64A33">
      <w:pPr>
        <w:pStyle w:val="a7"/>
        <w:spacing w:line="360" w:lineRule="auto"/>
        <w:jc w:val="both"/>
        <w:rPr>
          <w:rFonts w:ascii="Times New Roman" w:eastAsia="Times New Roman" w:hAnsi="Times New Roman" w:cs="Times New Roman"/>
          <w:sz w:val="24"/>
          <w:szCs w:val="24"/>
        </w:rPr>
      </w:pPr>
    </w:p>
    <w:p w14:paraId="29805EAF" w14:textId="77777777" w:rsidR="000C39C7" w:rsidRPr="00A64A33" w:rsidRDefault="000C39C7" w:rsidP="00A64A33">
      <w:pPr>
        <w:pStyle w:val="a7"/>
        <w:spacing w:line="360" w:lineRule="auto"/>
        <w:jc w:val="both"/>
        <w:rPr>
          <w:rFonts w:ascii="Times New Roman" w:eastAsia="Times New Roman" w:hAnsi="Times New Roman" w:cs="Times New Roman"/>
          <w:sz w:val="24"/>
          <w:szCs w:val="24"/>
        </w:rPr>
      </w:pPr>
    </w:p>
    <w:p w14:paraId="3CBD2841" w14:textId="77777777" w:rsidR="000C39C7" w:rsidRPr="00A64A33" w:rsidRDefault="000C39C7" w:rsidP="00A64A33">
      <w:pPr>
        <w:pStyle w:val="a7"/>
        <w:spacing w:line="360" w:lineRule="auto"/>
        <w:jc w:val="both"/>
        <w:rPr>
          <w:rFonts w:ascii="Times New Roman" w:eastAsia="Times New Roman" w:hAnsi="Times New Roman" w:cs="Times New Roman"/>
          <w:sz w:val="24"/>
          <w:szCs w:val="24"/>
        </w:rPr>
      </w:pPr>
    </w:p>
    <w:p w14:paraId="3FBE26CC" w14:textId="77777777" w:rsidR="000C39C7" w:rsidRPr="00A64A33" w:rsidRDefault="000C39C7" w:rsidP="00A64A33">
      <w:pPr>
        <w:pStyle w:val="a7"/>
        <w:spacing w:line="360" w:lineRule="auto"/>
        <w:jc w:val="both"/>
        <w:rPr>
          <w:rFonts w:ascii="Times New Roman" w:eastAsia="Times New Roman" w:hAnsi="Times New Roman" w:cs="Times New Roman"/>
          <w:sz w:val="24"/>
          <w:szCs w:val="24"/>
        </w:rPr>
      </w:pPr>
    </w:p>
    <w:p w14:paraId="7CE32A23" w14:textId="77777777" w:rsidR="00755E57" w:rsidRPr="00A64A33" w:rsidRDefault="00755E57" w:rsidP="00A64A33">
      <w:pPr>
        <w:pStyle w:val="a7"/>
        <w:spacing w:line="360" w:lineRule="auto"/>
        <w:jc w:val="both"/>
        <w:rPr>
          <w:rFonts w:ascii="Times New Roman" w:eastAsia="Times New Roman" w:hAnsi="Times New Roman" w:cs="Times New Roman"/>
          <w:sz w:val="24"/>
          <w:szCs w:val="24"/>
        </w:rPr>
      </w:pPr>
    </w:p>
    <w:p w14:paraId="31D46C3D" w14:textId="77777777" w:rsidR="00755E57" w:rsidRPr="00A64A33" w:rsidRDefault="00755E57" w:rsidP="00A64A33">
      <w:pPr>
        <w:pStyle w:val="a7"/>
        <w:spacing w:line="360" w:lineRule="auto"/>
        <w:jc w:val="both"/>
        <w:rPr>
          <w:rFonts w:ascii="Times New Roman" w:eastAsia="Times New Roman" w:hAnsi="Times New Roman" w:cs="Times New Roman"/>
          <w:sz w:val="24"/>
          <w:szCs w:val="24"/>
        </w:rPr>
      </w:pPr>
    </w:p>
    <w:p w14:paraId="3D492CD0" w14:textId="77777777" w:rsidR="00755E57" w:rsidRPr="00A64A33" w:rsidRDefault="00755E57" w:rsidP="00A64A33">
      <w:pPr>
        <w:pStyle w:val="a7"/>
        <w:spacing w:line="360" w:lineRule="auto"/>
        <w:jc w:val="center"/>
        <w:rPr>
          <w:rFonts w:ascii="Times New Roman" w:eastAsia="Times New Roman" w:hAnsi="Times New Roman" w:cs="Times New Roman"/>
          <w:sz w:val="32"/>
          <w:szCs w:val="32"/>
        </w:rPr>
      </w:pPr>
      <w:r w:rsidRPr="00A64A33">
        <w:rPr>
          <w:rFonts w:ascii="Times New Roman" w:eastAsia="Times New Roman" w:hAnsi="Times New Roman" w:cs="Times New Roman"/>
          <w:sz w:val="32"/>
          <w:szCs w:val="32"/>
        </w:rPr>
        <w:t>Клинические рекомендации</w:t>
      </w:r>
    </w:p>
    <w:p w14:paraId="3B48FA6F" w14:textId="77777777" w:rsidR="00755E57" w:rsidRPr="00A64A33" w:rsidRDefault="000C39C7" w:rsidP="00A64A33">
      <w:pPr>
        <w:pStyle w:val="a7"/>
        <w:spacing w:line="360" w:lineRule="auto"/>
        <w:jc w:val="center"/>
        <w:rPr>
          <w:rFonts w:ascii="Times New Roman" w:eastAsia="Times New Roman" w:hAnsi="Times New Roman" w:cs="Times New Roman"/>
          <w:b/>
          <w:bCs/>
          <w:sz w:val="32"/>
          <w:szCs w:val="32"/>
        </w:rPr>
      </w:pPr>
      <w:r w:rsidRPr="00A64A33">
        <w:rPr>
          <w:rFonts w:ascii="Times New Roman" w:eastAsia="Times New Roman" w:hAnsi="Times New Roman" w:cs="Times New Roman"/>
          <w:b/>
          <w:bCs/>
          <w:sz w:val="32"/>
          <w:szCs w:val="32"/>
        </w:rPr>
        <w:t>«</w:t>
      </w:r>
      <w:r w:rsidR="00986949">
        <w:rPr>
          <w:rFonts w:ascii="Times New Roman" w:eastAsia="Times New Roman" w:hAnsi="Times New Roman" w:cs="Times New Roman"/>
          <w:b/>
          <w:bCs/>
          <w:sz w:val="32"/>
          <w:szCs w:val="32"/>
        </w:rPr>
        <w:t>Острый панкреатит</w:t>
      </w:r>
      <w:r w:rsidRPr="00A64A33">
        <w:rPr>
          <w:rFonts w:ascii="Times New Roman" w:eastAsia="Times New Roman" w:hAnsi="Times New Roman" w:cs="Times New Roman"/>
          <w:b/>
          <w:bCs/>
          <w:sz w:val="32"/>
          <w:szCs w:val="32"/>
        </w:rPr>
        <w:t>»</w:t>
      </w:r>
    </w:p>
    <w:p w14:paraId="79BC4A1D" w14:textId="77777777" w:rsidR="00755E57" w:rsidRPr="00A64A33" w:rsidRDefault="00755E57" w:rsidP="00A64A33">
      <w:pPr>
        <w:pStyle w:val="a7"/>
        <w:spacing w:line="360" w:lineRule="auto"/>
        <w:jc w:val="both"/>
        <w:rPr>
          <w:rFonts w:ascii="Times New Roman" w:eastAsia="Times New Roman" w:hAnsi="Times New Roman" w:cs="Times New Roman"/>
          <w:b/>
          <w:bCs/>
          <w:sz w:val="24"/>
          <w:szCs w:val="24"/>
        </w:rPr>
      </w:pPr>
    </w:p>
    <w:p w14:paraId="477439EA" w14:textId="77777777" w:rsidR="00755E57" w:rsidRPr="00A64A33" w:rsidRDefault="00755E57" w:rsidP="00A64A33">
      <w:pPr>
        <w:pStyle w:val="a7"/>
        <w:spacing w:line="360" w:lineRule="auto"/>
        <w:jc w:val="both"/>
        <w:rPr>
          <w:rFonts w:ascii="Times New Roman" w:eastAsia="Times New Roman" w:hAnsi="Times New Roman" w:cs="Times New Roman"/>
          <w:sz w:val="24"/>
          <w:szCs w:val="24"/>
        </w:rPr>
      </w:pPr>
    </w:p>
    <w:p w14:paraId="50DE97C1" w14:textId="77777777" w:rsidR="0035413F" w:rsidRPr="00A64A33" w:rsidRDefault="0035413F" w:rsidP="00A64A33">
      <w:pPr>
        <w:pStyle w:val="a7"/>
        <w:spacing w:line="360" w:lineRule="auto"/>
        <w:jc w:val="both"/>
        <w:rPr>
          <w:rFonts w:ascii="Times New Roman" w:eastAsia="Times New Roman" w:hAnsi="Times New Roman" w:cs="Times New Roman"/>
          <w:sz w:val="24"/>
          <w:szCs w:val="24"/>
        </w:rPr>
      </w:pPr>
    </w:p>
    <w:p w14:paraId="0670A77A" w14:textId="77777777" w:rsidR="0035413F" w:rsidRDefault="0035413F" w:rsidP="00A64A33">
      <w:pPr>
        <w:pStyle w:val="a7"/>
        <w:spacing w:line="360" w:lineRule="auto"/>
        <w:jc w:val="both"/>
        <w:rPr>
          <w:rFonts w:ascii="Times New Roman" w:eastAsia="Times New Roman" w:hAnsi="Times New Roman" w:cs="Times New Roman"/>
          <w:sz w:val="24"/>
          <w:szCs w:val="24"/>
        </w:rPr>
      </w:pPr>
    </w:p>
    <w:p w14:paraId="2AD59710" w14:textId="77777777" w:rsidR="00A64A33" w:rsidRDefault="00A64A33" w:rsidP="00A64A33">
      <w:pPr>
        <w:pStyle w:val="a7"/>
        <w:spacing w:line="360" w:lineRule="auto"/>
        <w:jc w:val="both"/>
        <w:rPr>
          <w:rFonts w:ascii="Times New Roman" w:eastAsia="Times New Roman" w:hAnsi="Times New Roman" w:cs="Times New Roman"/>
          <w:sz w:val="24"/>
          <w:szCs w:val="24"/>
        </w:rPr>
      </w:pPr>
    </w:p>
    <w:p w14:paraId="5F110CF0" w14:textId="77777777" w:rsidR="00A64A33" w:rsidRDefault="00A64A33" w:rsidP="00A64A33">
      <w:pPr>
        <w:pStyle w:val="a7"/>
        <w:spacing w:line="360" w:lineRule="auto"/>
        <w:jc w:val="both"/>
        <w:rPr>
          <w:rFonts w:ascii="Times New Roman" w:eastAsia="Times New Roman" w:hAnsi="Times New Roman" w:cs="Times New Roman"/>
          <w:sz w:val="24"/>
          <w:szCs w:val="24"/>
        </w:rPr>
      </w:pPr>
    </w:p>
    <w:p w14:paraId="2C2A4202" w14:textId="77777777" w:rsidR="00A64A33" w:rsidRPr="00A64A33" w:rsidRDefault="00A64A33" w:rsidP="00A64A33">
      <w:pPr>
        <w:pStyle w:val="a7"/>
        <w:spacing w:line="360" w:lineRule="auto"/>
        <w:jc w:val="both"/>
        <w:rPr>
          <w:rFonts w:ascii="Times New Roman" w:eastAsia="Times New Roman" w:hAnsi="Times New Roman" w:cs="Times New Roman"/>
          <w:sz w:val="24"/>
          <w:szCs w:val="24"/>
        </w:rPr>
      </w:pPr>
    </w:p>
    <w:p w14:paraId="6C331300" w14:textId="77777777" w:rsidR="000C39C7" w:rsidRPr="00A64A33" w:rsidRDefault="000C39C7" w:rsidP="00A64A33">
      <w:pPr>
        <w:spacing w:after="0" w:line="360" w:lineRule="auto"/>
        <w:jc w:val="both"/>
        <w:rPr>
          <w:rFonts w:ascii="Times New Roman" w:hAnsi="Times New Roman" w:cs="Times New Roman"/>
          <w:b/>
          <w:bCs/>
          <w:sz w:val="28"/>
          <w:szCs w:val="28"/>
        </w:rPr>
      </w:pPr>
      <w:r w:rsidRPr="00A64A33">
        <w:rPr>
          <w:rFonts w:ascii="Times New Roman" w:hAnsi="Times New Roman" w:cs="Times New Roman"/>
          <w:b/>
          <w:bCs/>
          <w:sz w:val="28"/>
          <w:szCs w:val="28"/>
        </w:rPr>
        <w:t>Коды по Международной статистической классификации болезней и</w:t>
      </w:r>
    </w:p>
    <w:p w14:paraId="7E6CE3C1" w14:textId="77777777" w:rsidR="00755E57" w:rsidRPr="00A64A33" w:rsidRDefault="000C39C7" w:rsidP="00A64A33">
      <w:pPr>
        <w:pStyle w:val="a7"/>
        <w:spacing w:line="360" w:lineRule="auto"/>
        <w:jc w:val="both"/>
        <w:rPr>
          <w:rFonts w:ascii="Times New Roman" w:eastAsia="Times New Roman" w:hAnsi="Times New Roman" w:cs="Times New Roman"/>
          <w:bCs/>
          <w:sz w:val="28"/>
          <w:szCs w:val="28"/>
        </w:rPr>
      </w:pPr>
      <w:r w:rsidRPr="00A64A33">
        <w:rPr>
          <w:rFonts w:ascii="Times New Roman" w:hAnsi="Times New Roman" w:cs="Times New Roman"/>
          <w:b/>
          <w:bCs/>
          <w:sz w:val="28"/>
          <w:szCs w:val="28"/>
        </w:rPr>
        <w:t>проблем, связанных со здоровьем (МКБ 10):</w:t>
      </w:r>
      <w:r w:rsidR="00453B5B">
        <w:rPr>
          <w:rFonts w:ascii="Times New Roman" w:hAnsi="Times New Roman" w:cs="Times New Roman"/>
          <w:b/>
          <w:bCs/>
          <w:sz w:val="28"/>
          <w:szCs w:val="28"/>
        </w:rPr>
        <w:t xml:space="preserve"> </w:t>
      </w:r>
      <w:r w:rsidR="00755E57" w:rsidRPr="00A64A33">
        <w:rPr>
          <w:rFonts w:ascii="Times New Roman" w:eastAsia="Times New Roman" w:hAnsi="Times New Roman" w:cs="Times New Roman"/>
          <w:bCs/>
          <w:sz w:val="28"/>
          <w:szCs w:val="28"/>
        </w:rPr>
        <w:t>K85.0K85.1K85.2 K85.3K85.8 K85.9</w:t>
      </w:r>
    </w:p>
    <w:p w14:paraId="326A4D96" w14:textId="77777777" w:rsidR="00755E57" w:rsidRPr="00A64A33" w:rsidRDefault="000C39C7" w:rsidP="00A64A33">
      <w:pPr>
        <w:pStyle w:val="a7"/>
        <w:spacing w:line="360" w:lineRule="auto"/>
        <w:jc w:val="both"/>
        <w:rPr>
          <w:rFonts w:ascii="Times New Roman" w:eastAsia="Times New Roman" w:hAnsi="Times New Roman" w:cs="Times New Roman"/>
          <w:bCs/>
          <w:sz w:val="28"/>
          <w:szCs w:val="28"/>
        </w:rPr>
      </w:pPr>
      <w:r w:rsidRPr="00A64A33">
        <w:rPr>
          <w:rFonts w:ascii="Times New Roman" w:hAnsi="Times New Roman" w:cs="Times New Roman"/>
          <w:b/>
          <w:bCs/>
          <w:sz w:val="28"/>
          <w:szCs w:val="28"/>
        </w:rPr>
        <w:t>Возрастная категория:</w:t>
      </w:r>
      <w:r w:rsidR="00453B5B">
        <w:rPr>
          <w:rFonts w:ascii="Times New Roman" w:hAnsi="Times New Roman" w:cs="Times New Roman"/>
          <w:b/>
          <w:bCs/>
          <w:sz w:val="28"/>
          <w:szCs w:val="28"/>
        </w:rPr>
        <w:t xml:space="preserve"> </w:t>
      </w:r>
      <w:r w:rsidR="00755E57" w:rsidRPr="00A64A33">
        <w:rPr>
          <w:rFonts w:ascii="Times New Roman" w:eastAsia="Times New Roman" w:hAnsi="Times New Roman" w:cs="Times New Roman"/>
          <w:bCs/>
          <w:sz w:val="28"/>
          <w:szCs w:val="28"/>
        </w:rPr>
        <w:t>взрослые</w:t>
      </w:r>
    </w:p>
    <w:p w14:paraId="332F51AE" w14:textId="77777777" w:rsidR="000C39C7" w:rsidRPr="00A64A33" w:rsidRDefault="000C39C7" w:rsidP="00A64A33">
      <w:pPr>
        <w:spacing w:after="0" w:line="360" w:lineRule="auto"/>
        <w:jc w:val="both"/>
        <w:rPr>
          <w:rFonts w:ascii="Times New Roman" w:hAnsi="Times New Roman" w:cs="Times New Roman"/>
          <w:b/>
          <w:bCs/>
          <w:sz w:val="28"/>
          <w:szCs w:val="28"/>
        </w:rPr>
      </w:pPr>
    </w:p>
    <w:p w14:paraId="395D400D" w14:textId="77777777" w:rsidR="000C39C7" w:rsidRPr="00A64A33" w:rsidRDefault="000C39C7" w:rsidP="00A64A33">
      <w:pPr>
        <w:spacing w:after="0" w:line="360" w:lineRule="auto"/>
        <w:jc w:val="both"/>
        <w:rPr>
          <w:rFonts w:ascii="Times New Roman" w:hAnsi="Times New Roman" w:cs="Times New Roman"/>
          <w:sz w:val="28"/>
          <w:szCs w:val="28"/>
        </w:rPr>
      </w:pPr>
      <w:r w:rsidRPr="00A64A33">
        <w:rPr>
          <w:rFonts w:ascii="Times New Roman" w:hAnsi="Times New Roman" w:cs="Times New Roman"/>
          <w:b/>
          <w:bCs/>
          <w:sz w:val="28"/>
          <w:szCs w:val="28"/>
        </w:rPr>
        <w:t>Год утверждения (частота пересмотра):</w:t>
      </w:r>
      <w:r w:rsidRPr="00A64A33">
        <w:rPr>
          <w:rFonts w:ascii="Times New Roman" w:hAnsi="Times New Roman" w:cs="Times New Roman"/>
          <w:sz w:val="28"/>
          <w:szCs w:val="28"/>
        </w:rPr>
        <w:t> 202</w:t>
      </w:r>
      <w:r w:rsidR="00B65F13">
        <w:rPr>
          <w:rFonts w:ascii="Times New Roman" w:hAnsi="Times New Roman" w:cs="Times New Roman"/>
          <w:sz w:val="28"/>
          <w:szCs w:val="28"/>
        </w:rPr>
        <w:t>3</w:t>
      </w:r>
      <w:r w:rsidRPr="00A64A33">
        <w:rPr>
          <w:rFonts w:ascii="Times New Roman" w:hAnsi="Times New Roman" w:cs="Times New Roman"/>
          <w:sz w:val="28"/>
          <w:szCs w:val="28"/>
        </w:rPr>
        <w:t xml:space="preserve"> год (пересмотр 1 раз в 5 лет)</w:t>
      </w:r>
    </w:p>
    <w:p w14:paraId="496F0345" w14:textId="77777777" w:rsidR="00755E57" w:rsidRPr="00A64A33" w:rsidRDefault="00755E57" w:rsidP="00A64A33">
      <w:pPr>
        <w:pStyle w:val="a7"/>
        <w:spacing w:line="360" w:lineRule="auto"/>
        <w:jc w:val="both"/>
        <w:rPr>
          <w:rFonts w:ascii="Times New Roman" w:eastAsia="Times New Roman" w:hAnsi="Times New Roman" w:cs="Times New Roman"/>
          <w:sz w:val="24"/>
          <w:szCs w:val="24"/>
        </w:rPr>
      </w:pPr>
    </w:p>
    <w:p w14:paraId="42DD5205" w14:textId="77777777" w:rsidR="00755E57" w:rsidRPr="00A64A33" w:rsidRDefault="00755E57" w:rsidP="00A64A33">
      <w:pPr>
        <w:pStyle w:val="a7"/>
        <w:spacing w:line="360" w:lineRule="auto"/>
        <w:jc w:val="both"/>
        <w:rPr>
          <w:rFonts w:ascii="Times New Roman" w:eastAsia="Times New Roman" w:hAnsi="Times New Roman" w:cs="Times New Roman"/>
          <w:b/>
          <w:bCs/>
          <w:sz w:val="24"/>
          <w:szCs w:val="24"/>
        </w:rPr>
      </w:pPr>
    </w:p>
    <w:p w14:paraId="3FA06F7F" w14:textId="77777777" w:rsidR="003509A8" w:rsidRPr="00A64A33" w:rsidRDefault="003509A8" w:rsidP="00A64A33">
      <w:pPr>
        <w:pStyle w:val="a7"/>
        <w:spacing w:line="360" w:lineRule="auto"/>
        <w:jc w:val="both"/>
        <w:rPr>
          <w:rFonts w:ascii="Times New Roman" w:hAnsi="Times New Roman" w:cs="Times New Roman"/>
          <w:b/>
          <w:sz w:val="24"/>
          <w:szCs w:val="24"/>
        </w:rPr>
      </w:pPr>
    </w:p>
    <w:p w14:paraId="08E22146" w14:textId="77777777" w:rsidR="003509A8" w:rsidRPr="00A64A33" w:rsidRDefault="003509A8" w:rsidP="00A64A33">
      <w:pPr>
        <w:pStyle w:val="a7"/>
        <w:spacing w:line="360" w:lineRule="auto"/>
        <w:jc w:val="both"/>
        <w:rPr>
          <w:rFonts w:ascii="Times New Roman" w:hAnsi="Times New Roman" w:cs="Times New Roman"/>
          <w:b/>
          <w:sz w:val="24"/>
          <w:szCs w:val="24"/>
        </w:rPr>
      </w:pPr>
    </w:p>
    <w:p w14:paraId="66232E81" w14:textId="77777777" w:rsidR="003509A8" w:rsidRPr="00A64A33" w:rsidRDefault="003509A8" w:rsidP="00A64A33">
      <w:pPr>
        <w:pStyle w:val="a7"/>
        <w:spacing w:line="360" w:lineRule="auto"/>
        <w:jc w:val="both"/>
        <w:rPr>
          <w:rFonts w:ascii="Times New Roman" w:hAnsi="Times New Roman" w:cs="Times New Roman"/>
          <w:b/>
          <w:sz w:val="24"/>
          <w:szCs w:val="24"/>
        </w:rPr>
      </w:pPr>
    </w:p>
    <w:p w14:paraId="6EBBEDEA" w14:textId="77777777" w:rsidR="000C39C7" w:rsidRPr="00A64A33" w:rsidRDefault="000C39C7" w:rsidP="00A64A33">
      <w:pPr>
        <w:pStyle w:val="a7"/>
        <w:spacing w:line="360" w:lineRule="auto"/>
        <w:jc w:val="both"/>
        <w:rPr>
          <w:rFonts w:ascii="Times New Roman" w:hAnsi="Times New Roman" w:cs="Times New Roman"/>
          <w:b/>
          <w:sz w:val="24"/>
          <w:szCs w:val="24"/>
        </w:rPr>
      </w:pPr>
    </w:p>
    <w:bookmarkStart w:id="0" w:name="_Toc532377177" w:displacedByCustomXml="next"/>
    <w:sdt>
      <w:sdtPr>
        <w:rPr>
          <w:rFonts w:asciiTheme="minorHAnsi" w:eastAsiaTheme="minorEastAsia" w:hAnsiTheme="minorHAnsi" w:cstheme="minorBidi"/>
          <w:b w:val="0"/>
          <w:bCs w:val="0"/>
          <w:color w:val="auto"/>
          <w:sz w:val="22"/>
          <w:szCs w:val="22"/>
          <w:lang w:eastAsia="ru-RU"/>
        </w:rPr>
        <w:id w:val="540252933"/>
        <w:docPartObj>
          <w:docPartGallery w:val="Table of Contents"/>
          <w:docPartUnique/>
        </w:docPartObj>
      </w:sdtPr>
      <w:sdtEndPr>
        <w:rPr>
          <w:rFonts w:ascii="Times New Roman" w:hAnsi="Times New Roman" w:cs="Times New Roman"/>
          <w:b/>
          <w:bCs/>
          <w:sz w:val="24"/>
          <w:szCs w:val="24"/>
        </w:rPr>
      </w:sdtEndPr>
      <w:sdtContent>
        <w:p w14:paraId="3AA32F28" w14:textId="77777777" w:rsidR="002951C1" w:rsidRPr="007F1FB5" w:rsidRDefault="002951C1" w:rsidP="007F1FB5">
          <w:pPr>
            <w:pStyle w:val="af0"/>
            <w:jc w:val="center"/>
            <w:rPr>
              <w:rFonts w:ascii="Times New Roman" w:hAnsi="Times New Roman" w:cs="Times New Roman"/>
              <w:color w:val="auto"/>
            </w:rPr>
          </w:pPr>
          <w:r w:rsidRPr="007F1FB5">
            <w:rPr>
              <w:rFonts w:ascii="Times New Roman" w:hAnsi="Times New Roman" w:cs="Times New Roman"/>
              <w:color w:val="auto"/>
            </w:rPr>
            <w:t>Оглавление</w:t>
          </w:r>
        </w:p>
        <w:p w14:paraId="2154E2D5" w14:textId="4C551C59" w:rsidR="00627F83" w:rsidRPr="00627F83" w:rsidRDefault="002951C1" w:rsidP="00627F83">
          <w:pPr>
            <w:pStyle w:val="11"/>
            <w:spacing w:after="0"/>
            <w:rPr>
              <w:b/>
              <w:bCs/>
              <w:sz w:val="24"/>
              <w:szCs w:val="24"/>
            </w:rPr>
          </w:pPr>
          <w:r w:rsidRPr="007F1FB5">
            <w:rPr>
              <w:b/>
              <w:bCs/>
              <w:sz w:val="24"/>
              <w:szCs w:val="24"/>
            </w:rPr>
            <w:fldChar w:fldCharType="begin"/>
          </w:r>
          <w:r w:rsidRPr="007F1FB5">
            <w:rPr>
              <w:b/>
              <w:bCs/>
              <w:sz w:val="24"/>
              <w:szCs w:val="24"/>
            </w:rPr>
            <w:instrText xml:space="preserve"> TOC \o "1-3" \h \z \u </w:instrText>
          </w:r>
          <w:r w:rsidRPr="007F1FB5">
            <w:rPr>
              <w:b/>
              <w:bCs/>
              <w:sz w:val="24"/>
              <w:szCs w:val="24"/>
            </w:rPr>
            <w:fldChar w:fldCharType="separate"/>
          </w:r>
          <w:hyperlink w:anchor="_Toc146794763" w:history="1">
            <w:r w:rsidR="00627F83" w:rsidRPr="00627F83">
              <w:rPr>
                <w:rStyle w:val="af1"/>
                <w:rFonts w:eastAsia="Times New Roman"/>
                <w:b/>
                <w:bCs/>
                <w:kern w:val="32"/>
                <w:sz w:val="24"/>
                <w:szCs w:val="24"/>
              </w:rPr>
              <w:t>Список сокращений</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_Toc146794763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3</w:t>
            </w:r>
            <w:r w:rsidR="00627F83" w:rsidRPr="00627F83">
              <w:rPr>
                <w:b/>
                <w:bCs/>
                <w:webHidden/>
                <w:sz w:val="24"/>
                <w:szCs w:val="24"/>
              </w:rPr>
              <w:fldChar w:fldCharType="end"/>
            </w:r>
          </w:hyperlink>
        </w:p>
        <w:p w14:paraId="508EBBED" w14:textId="43C5F9E8" w:rsidR="00627F83" w:rsidRPr="00627F83" w:rsidRDefault="00B97ABF" w:rsidP="00627F83">
          <w:pPr>
            <w:pStyle w:val="11"/>
            <w:spacing w:after="0"/>
            <w:rPr>
              <w:b/>
              <w:bCs/>
              <w:sz w:val="24"/>
              <w:szCs w:val="24"/>
            </w:rPr>
          </w:pPr>
          <w:hyperlink w:anchor="_Toc146794764" w:history="1">
            <w:r w:rsidR="00627F83" w:rsidRPr="00627F83">
              <w:rPr>
                <w:rStyle w:val="af1"/>
                <w:b/>
                <w:bCs/>
                <w:sz w:val="24"/>
                <w:szCs w:val="24"/>
              </w:rPr>
              <w:t>Термины и определения</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_Toc146794764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4</w:t>
            </w:r>
            <w:r w:rsidR="00627F83" w:rsidRPr="00627F83">
              <w:rPr>
                <w:b/>
                <w:bCs/>
                <w:webHidden/>
                <w:sz w:val="24"/>
                <w:szCs w:val="24"/>
              </w:rPr>
              <w:fldChar w:fldCharType="end"/>
            </w:r>
          </w:hyperlink>
        </w:p>
        <w:p w14:paraId="0ECC55EE" w14:textId="3530E5C0" w:rsidR="00627F83" w:rsidRPr="00627F83" w:rsidRDefault="00B97ABF" w:rsidP="00627F83">
          <w:pPr>
            <w:pStyle w:val="11"/>
            <w:spacing w:after="0"/>
            <w:rPr>
              <w:b/>
              <w:bCs/>
              <w:sz w:val="24"/>
              <w:szCs w:val="24"/>
            </w:rPr>
          </w:pPr>
          <w:hyperlink w:anchor="_Toc146794765" w:history="1">
            <w:r w:rsidR="00627F83" w:rsidRPr="00627F83">
              <w:rPr>
                <w:rStyle w:val="af1"/>
                <w:rFonts w:eastAsia="Times New Roman"/>
                <w:b/>
                <w:bCs/>
                <w:kern w:val="28"/>
                <w:sz w:val="24"/>
                <w:szCs w:val="24"/>
              </w:rPr>
              <w:t>1. Краткая информация</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_Toc146794765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6</w:t>
            </w:r>
            <w:r w:rsidR="00627F83" w:rsidRPr="00627F83">
              <w:rPr>
                <w:b/>
                <w:bCs/>
                <w:webHidden/>
                <w:sz w:val="24"/>
                <w:szCs w:val="24"/>
              </w:rPr>
              <w:fldChar w:fldCharType="end"/>
            </w:r>
          </w:hyperlink>
        </w:p>
        <w:p w14:paraId="50095557" w14:textId="5DBE691F"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66" w:history="1">
            <w:r w:rsidR="00627F83" w:rsidRPr="00627F83">
              <w:rPr>
                <w:rStyle w:val="af1"/>
                <w:rFonts w:ascii="Times New Roman" w:eastAsia="Times New Roman" w:hAnsi="Times New Roman" w:cs="Times New Roman"/>
                <w:b/>
                <w:bCs/>
                <w:iCs/>
                <w:noProof/>
                <w:kern w:val="28"/>
                <w:sz w:val="24"/>
                <w:szCs w:val="24"/>
              </w:rPr>
              <w:t>1.1 Определение</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_Toc146794766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6</w:t>
            </w:r>
            <w:r w:rsidR="00627F83" w:rsidRPr="00627F83">
              <w:rPr>
                <w:rFonts w:ascii="Times New Roman" w:hAnsi="Times New Roman" w:cs="Times New Roman"/>
                <w:b/>
                <w:bCs/>
                <w:noProof/>
                <w:webHidden/>
                <w:sz w:val="24"/>
                <w:szCs w:val="24"/>
              </w:rPr>
              <w:fldChar w:fldCharType="end"/>
            </w:r>
          </w:hyperlink>
        </w:p>
        <w:p w14:paraId="111BC832" w14:textId="10FA4C36"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67" w:history="1">
            <w:r w:rsidR="00627F83" w:rsidRPr="00627F83">
              <w:rPr>
                <w:rStyle w:val="af1"/>
                <w:rFonts w:ascii="Times New Roman" w:eastAsia="Times New Roman" w:hAnsi="Times New Roman" w:cs="Times New Roman"/>
                <w:b/>
                <w:bCs/>
                <w:noProof/>
                <w:sz w:val="24"/>
                <w:szCs w:val="24"/>
              </w:rPr>
              <w:t>1.2 Этиология и патогенез</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_Toc146794767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6</w:t>
            </w:r>
            <w:r w:rsidR="00627F83" w:rsidRPr="00627F83">
              <w:rPr>
                <w:rFonts w:ascii="Times New Roman" w:hAnsi="Times New Roman" w:cs="Times New Roman"/>
                <w:b/>
                <w:bCs/>
                <w:noProof/>
                <w:webHidden/>
                <w:sz w:val="24"/>
                <w:szCs w:val="24"/>
              </w:rPr>
              <w:fldChar w:fldCharType="end"/>
            </w:r>
          </w:hyperlink>
        </w:p>
        <w:p w14:paraId="71DBD49E" w14:textId="5C338070"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68" w:history="1">
            <w:r w:rsidR="00627F83" w:rsidRPr="00627F83">
              <w:rPr>
                <w:rStyle w:val="af1"/>
                <w:rFonts w:ascii="Times New Roman" w:eastAsia="Times New Roman" w:hAnsi="Times New Roman" w:cs="Times New Roman"/>
                <w:b/>
                <w:bCs/>
                <w:noProof/>
                <w:sz w:val="24"/>
                <w:szCs w:val="24"/>
              </w:rPr>
              <w:t>1.3 Эпидемиология</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_Toc146794768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9</w:t>
            </w:r>
            <w:r w:rsidR="00627F83" w:rsidRPr="00627F83">
              <w:rPr>
                <w:rFonts w:ascii="Times New Roman" w:hAnsi="Times New Roman" w:cs="Times New Roman"/>
                <w:b/>
                <w:bCs/>
                <w:noProof/>
                <w:webHidden/>
                <w:sz w:val="24"/>
                <w:szCs w:val="24"/>
              </w:rPr>
              <w:fldChar w:fldCharType="end"/>
            </w:r>
          </w:hyperlink>
        </w:p>
        <w:p w14:paraId="1978A2EB" w14:textId="483EBFEB"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69" w:history="1">
            <w:r w:rsidR="00627F83" w:rsidRPr="00627F83">
              <w:rPr>
                <w:rStyle w:val="af1"/>
                <w:rFonts w:ascii="Times New Roman" w:eastAsia="Times New Roman" w:hAnsi="Times New Roman" w:cs="Times New Roman"/>
                <w:b/>
                <w:bCs/>
                <w:noProof/>
                <w:sz w:val="24"/>
                <w:szCs w:val="24"/>
              </w:rPr>
              <w:t>1.4 Кодирование по МКБ-10</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_Toc146794769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9</w:t>
            </w:r>
            <w:r w:rsidR="00627F83" w:rsidRPr="00627F83">
              <w:rPr>
                <w:rFonts w:ascii="Times New Roman" w:hAnsi="Times New Roman" w:cs="Times New Roman"/>
                <w:b/>
                <w:bCs/>
                <w:noProof/>
                <w:webHidden/>
                <w:sz w:val="24"/>
                <w:szCs w:val="24"/>
              </w:rPr>
              <w:fldChar w:fldCharType="end"/>
            </w:r>
          </w:hyperlink>
        </w:p>
        <w:p w14:paraId="440ECC0A" w14:textId="29F95D12"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70" w:history="1">
            <w:r w:rsidR="00627F83" w:rsidRPr="00627F83">
              <w:rPr>
                <w:rStyle w:val="af1"/>
                <w:rFonts w:ascii="Times New Roman" w:eastAsia="Times New Roman" w:hAnsi="Times New Roman" w:cs="Times New Roman"/>
                <w:b/>
                <w:bCs/>
                <w:iCs/>
                <w:noProof/>
                <w:sz w:val="24"/>
                <w:szCs w:val="24"/>
              </w:rPr>
              <w:t>1.5 Классификация</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_Toc146794770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10</w:t>
            </w:r>
            <w:r w:rsidR="00627F83" w:rsidRPr="00627F83">
              <w:rPr>
                <w:rFonts w:ascii="Times New Roman" w:hAnsi="Times New Roman" w:cs="Times New Roman"/>
                <w:b/>
                <w:bCs/>
                <w:noProof/>
                <w:webHidden/>
                <w:sz w:val="24"/>
                <w:szCs w:val="24"/>
              </w:rPr>
              <w:fldChar w:fldCharType="end"/>
            </w:r>
          </w:hyperlink>
        </w:p>
        <w:p w14:paraId="06B67E18" w14:textId="2AC677EB"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71" w:history="1">
            <w:r w:rsidR="00627F83" w:rsidRPr="00627F83">
              <w:rPr>
                <w:rStyle w:val="af1"/>
                <w:rFonts w:ascii="Times New Roman" w:eastAsia="Times New Roman" w:hAnsi="Times New Roman" w:cs="Times New Roman"/>
                <w:b/>
                <w:bCs/>
                <w:iCs/>
                <w:noProof/>
                <w:sz w:val="24"/>
                <w:szCs w:val="24"/>
              </w:rPr>
              <w:t>1.6. Клиническая картина</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_Toc146794771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10</w:t>
            </w:r>
            <w:r w:rsidR="00627F83" w:rsidRPr="00627F83">
              <w:rPr>
                <w:rFonts w:ascii="Times New Roman" w:hAnsi="Times New Roman" w:cs="Times New Roman"/>
                <w:b/>
                <w:bCs/>
                <w:noProof/>
                <w:webHidden/>
                <w:sz w:val="24"/>
                <w:szCs w:val="24"/>
              </w:rPr>
              <w:fldChar w:fldCharType="end"/>
            </w:r>
          </w:hyperlink>
        </w:p>
        <w:p w14:paraId="221005C2" w14:textId="01C8506A" w:rsidR="00627F83" w:rsidRPr="00627F83" w:rsidRDefault="00B97ABF" w:rsidP="00627F83">
          <w:pPr>
            <w:pStyle w:val="11"/>
            <w:spacing w:after="0"/>
            <w:rPr>
              <w:b/>
              <w:bCs/>
              <w:sz w:val="24"/>
              <w:szCs w:val="24"/>
            </w:rPr>
          </w:pPr>
          <w:hyperlink w:anchor="_Toc146794772" w:history="1">
            <w:r w:rsidR="00627F83" w:rsidRPr="00627F83">
              <w:rPr>
                <w:rStyle w:val="af1"/>
                <w:rFonts w:eastAsia="Times New Roman"/>
                <w:b/>
                <w:bCs/>
                <w:kern w:val="28"/>
                <w:sz w:val="24"/>
                <w:szCs w:val="24"/>
              </w:rPr>
              <w:t xml:space="preserve">2. </w:t>
            </w:r>
            <w:r w:rsidR="00627F83" w:rsidRPr="00627F83">
              <w:rPr>
                <w:rStyle w:val="af1"/>
                <w:rFonts w:eastAsia="Times New Roman"/>
                <w:b/>
                <w:bCs/>
                <w:sz w:val="24"/>
                <w:szCs w:val="24"/>
              </w:rPr>
              <w:t>Диагностика</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_Toc146794772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11</w:t>
            </w:r>
            <w:r w:rsidR="00627F83" w:rsidRPr="00627F83">
              <w:rPr>
                <w:b/>
                <w:bCs/>
                <w:webHidden/>
                <w:sz w:val="24"/>
                <w:szCs w:val="24"/>
              </w:rPr>
              <w:fldChar w:fldCharType="end"/>
            </w:r>
          </w:hyperlink>
        </w:p>
        <w:p w14:paraId="5BB9AF4D" w14:textId="2D56F739"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73" w:history="1">
            <w:r w:rsidR="00627F83" w:rsidRPr="00627F83">
              <w:rPr>
                <w:rStyle w:val="af1"/>
                <w:rFonts w:ascii="Times New Roman" w:eastAsia="Times New Roman" w:hAnsi="Times New Roman" w:cs="Times New Roman"/>
                <w:b/>
                <w:bCs/>
                <w:iCs/>
                <w:noProof/>
                <w:sz w:val="24"/>
                <w:szCs w:val="24"/>
              </w:rPr>
              <w:t>2.1 Жалобы и анамнез</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_Toc146794773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11</w:t>
            </w:r>
            <w:r w:rsidR="00627F83" w:rsidRPr="00627F83">
              <w:rPr>
                <w:rFonts w:ascii="Times New Roman" w:hAnsi="Times New Roman" w:cs="Times New Roman"/>
                <w:b/>
                <w:bCs/>
                <w:noProof/>
                <w:webHidden/>
                <w:sz w:val="24"/>
                <w:szCs w:val="24"/>
              </w:rPr>
              <w:fldChar w:fldCharType="end"/>
            </w:r>
          </w:hyperlink>
        </w:p>
        <w:p w14:paraId="7D871647" w14:textId="30600936"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74" w:history="1">
            <w:r w:rsidR="00627F83" w:rsidRPr="00627F83">
              <w:rPr>
                <w:rStyle w:val="af1"/>
                <w:rFonts w:ascii="Times New Roman" w:eastAsia="Times New Roman" w:hAnsi="Times New Roman" w:cs="Times New Roman"/>
                <w:b/>
                <w:bCs/>
                <w:iCs/>
                <w:noProof/>
                <w:sz w:val="24"/>
                <w:szCs w:val="24"/>
              </w:rPr>
              <w:t>2.2 Физикальное обследование</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_Toc146794774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11</w:t>
            </w:r>
            <w:r w:rsidR="00627F83" w:rsidRPr="00627F83">
              <w:rPr>
                <w:rFonts w:ascii="Times New Roman" w:hAnsi="Times New Roman" w:cs="Times New Roman"/>
                <w:b/>
                <w:bCs/>
                <w:noProof/>
                <w:webHidden/>
                <w:sz w:val="24"/>
                <w:szCs w:val="24"/>
              </w:rPr>
              <w:fldChar w:fldCharType="end"/>
            </w:r>
          </w:hyperlink>
        </w:p>
        <w:p w14:paraId="426EA4EB" w14:textId="25F67EE7"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75" w:history="1">
            <w:r w:rsidR="00627F83" w:rsidRPr="00627F83">
              <w:rPr>
                <w:rStyle w:val="af1"/>
                <w:rFonts w:ascii="Times New Roman" w:eastAsia="Times New Roman" w:hAnsi="Times New Roman" w:cs="Times New Roman"/>
                <w:b/>
                <w:bCs/>
                <w:iCs/>
                <w:noProof/>
                <w:sz w:val="24"/>
                <w:szCs w:val="24"/>
              </w:rPr>
              <w:t>2.3 Лабораторная диагностика</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_Toc146794775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12</w:t>
            </w:r>
            <w:r w:rsidR="00627F83" w:rsidRPr="00627F83">
              <w:rPr>
                <w:rFonts w:ascii="Times New Roman" w:hAnsi="Times New Roman" w:cs="Times New Roman"/>
                <w:b/>
                <w:bCs/>
                <w:noProof/>
                <w:webHidden/>
                <w:sz w:val="24"/>
                <w:szCs w:val="24"/>
              </w:rPr>
              <w:fldChar w:fldCharType="end"/>
            </w:r>
          </w:hyperlink>
        </w:p>
        <w:p w14:paraId="29B9A06B" w14:textId="50342915"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76" w:history="1">
            <w:r w:rsidR="00627F83" w:rsidRPr="00627F83">
              <w:rPr>
                <w:rStyle w:val="af1"/>
                <w:rFonts w:ascii="Times New Roman" w:eastAsia="Times New Roman" w:hAnsi="Times New Roman" w:cs="Times New Roman"/>
                <w:b/>
                <w:bCs/>
                <w:iCs/>
                <w:noProof/>
                <w:sz w:val="24"/>
                <w:szCs w:val="24"/>
              </w:rPr>
              <w:t>2.4 Инструментальная диагностика</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_Toc146794776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12</w:t>
            </w:r>
            <w:r w:rsidR="00627F83" w:rsidRPr="00627F83">
              <w:rPr>
                <w:rFonts w:ascii="Times New Roman" w:hAnsi="Times New Roman" w:cs="Times New Roman"/>
                <w:b/>
                <w:bCs/>
                <w:noProof/>
                <w:webHidden/>
                <w:sz w:val="24"/>
                <w:szCs w:val="24"/>
              </w:rPr>
              <w:fldChar w:fldCharType="end"/>
            </w:r>
          </w:hyperlink>
        </w:p>
        <w:p w14:paraId="514BE291" w14:textId="63211455"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77" w:history="1">
            <w:r w:rsidR="00627F83" w:rsidRPr="00627F83">
              <w:rPr>
                <w:rStyle w:val="af1"/>
                <w:rFonts w:ascii="Times New Roman" w:eastAsia="Times New Roman" w:hAnsi="Times New Roman" w:cs="Times New Roman"/>
                <w:b/>
                <w:bCs/>
                <w:noProof/>
                <w:sz w:val="24"/>
                <w:szCs w:val="24"/>
              </w:rPr>
              <w:t>2.5 Иная диагностика</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_Toc146794777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18</w:t>
            </w:r>
            <w:r w:rsidR="00627F83" w:rsidRPr="00627F83">
              <w:rPr>
                <w:rFonts w:ascii="Times New Roman" w:hAnsi="Times New Roman" w:cs="Times New Roman"/>
                <w:b/>
                <w:bCs/>
                <w:noProof/>
                <w:webHidden/>
                <w:sz w:val="24"/>
                <w:szCs w:val="24"/>
              </w:rPr>
              <w:fldChar w:fldCharType="end"/>
            </w:r>
          </w:hyperlink>
        </w:p>
        <w:p w14:paraId="673FA945" w14:textId="6DE485F6" w:rsidR="00627F83" w:rsidRPr="00627F83" w:rsidRDefault="00B97ABF" w:rsidP="00627F83">
          <w:pPr>
            <w:pStyle w:val="11"/>
            <w:spacing w:after="0"/>
            <w:rPr>
              <w:b/>
              <w:bCs/>
              <w:sz w:val="24"/>
              <w:szCs w:val="24"/>
            </w:rPr>
          </w:pPr>
          <w:hyperlink w:anchor="_Toc146794778" w:history="1">
            <w:r w:rsidR="00627F83" w:rsidRPr="00627F83">
              <w:rPr>
                <w:rStyle w:val="af1"/>
                <w:rFonts w:eastAsia="Times New Roman"/>
                <w:b/>
                <w:bCs/>
                <w:kern w:val="28"/>
                <w:sz w:val="24"/>
                <w:szCs w:val="24"/>
              </w:rPr>
              <w:t>3. Лечение</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_Toc146794778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18</w:t>
            </w:r>
            <w:r w:rsidR="00627F83" w:rsidRPr="00627F83">
              <w:rPr>
                <w:b/>
                <w:bCs/>
                <w:webHidden/>
                <w:sz w:val="24"/>
                <w:szCs w:val="24"/>
              </w:rPr>
              <w:fldChar w:fldCharType="end"/>
            </w:r>
          </w:hyperlink>
        </w:p>
        <w:p w14:paraId="104D98AE" w14:textId="184A5B3A"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79" w:history="1">
            <w:r w:rsidR="00627F83" w:rsidRPr="00627F83">
              <w:rPr>
                <w:rStyle w:val="af1"/>
                <w:rFonts w:ascii="Times New Roman" w:eastAsia="Calibri" w:hAnsi="Times New Roman" w:cs="Times New Roman"/>
                <w:b/>
                <w:bCs/>
                <w:noProof/>
                <w:sz w:val="24"/>
                <w:szCs w:val="24"/>
              </w:rPr>
              <w:t>3.1 Консервативное лечение</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_Toc146794779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18</w:t>
            </w:r>
            <w:r w:rsidR="00627F83" w:rsidRPr="00627F83">
              <w:rPr>
                <w:rFonts w:ascii="Times New Roman" w:hAnsi="Times New Roman" w:cs="Times New Roman"/>
                <w:b/>
                <w:bCs/>
                <w:noProof/>
                <w:webHidden/>
                <w:sz w:val="24"/>
                <w:szCs w:val="24"/>
              </w:rPr>
              <w:fldChar w:fldCharType="end"/>
            </w:r>
          </w:hyperlink>
        </w:p>
        <w:p w14:paraId="0BE7122C" w14:textId="7BB14F21"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80" w:history="1">
            <w:r w:rsidR="00627F83" w:rsidRPr="00627F83">
              <w:rPr>
                <w:rStyle w:val="af1"/>
                <w:rFonts w:ascii="Times New Roman" w:eastAsia="Times New Roman" w:hAnsi="Times New Roman" w:cs="Times New Roman"/>
                <w:b/>
                <w:bCs/>
                <w:iCs/>
                <w:noProof/>
                <w:sz w:val="24"/>
                <w:szCs w:val="24"/>
              </w:rPr>
              <w:t>3.2 Хирургическое лечение</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_Toc146794780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24</w:t>
            </w:r>
            <w:r w:rsidR="00627F83" w:rsidRPr="00627F83">
              <w:rPr>
                <w:rFonts w:ascii="Times New Roman" w:hAnsi="Times New Roman" w:cs="Times New Roman"/>
                <w:b/>
                <w:bCs/>
                <w:noProof/>
                <w:webHidden/>
                <w:sz w:val="24"/>
                <w:szCs w:val="24"/>
              </w:rPr>
              <w:fldChar w:fldCharType="end"/>
            </w:r>
          </w:hyperlink>
        </w:p>
        <w:p w14:paraId="3AB0D5FC" w14:textId="12FD844E" w:rsidR="00627F83" w:rsidRPr="00627F83" w:rsidRDefault="00B97ABF" w:rsidP="00627F83">
          <w:pPr>
            <w:pStyle w:val="21"/>
            <w:tabs>
              <w:tab w:val="right" w:leader="dot" w:pos="9344"/>
            </w:tabs>
            <w:spacing w:after="0"/>
            <w:ind w:left="0"/>
            <w:rPr>
              <w:rFonts w:ascii="Times New Roman" w:hAnsi="Times New Roman" w:cs="Times New Roman"/>
              <w:b/>
              <w:bCs/>
              <w:noProof/>
              <w:sz w:val="24"/>
              <w:szCs w:val="24"/>
            </w:rPr>
          </w:pPr>
          <w:hyperlink w:anchor="_Toc146794781" w:history="1">
            <w:r w:rsidR="00627F83" w:rsidRPr="00627F83">
              <w:rPr>
                <w:rStyle w:val="af1"/>
                <w:rFonts w:ascii="Times New Roman" w:eastAsia="Times New Roman" w:hAnsi="Times New Roman" w:cs="Times New Roman"/>
                <w:b/>
                <w:bCs/>
                <w:iCs/>
                <w:noProof/>
                <w:sz w:val="24"/>
                <w:szCs w:val="24"/>
              </w:rPr>
              <w:t>3.3 Иное лечение</w:t>
            </w:r>
            <w:r w:rsidR="00627F83" w:rsidRPr="00627F83">
              <w:rPr>
                <w:rFonts w:ascii="Times New Roman" w:hAnsi="Times New Roman" w:cs="Times New Roman"/>
                <w:b/>
                <w:bCs/>
                <w:noProof/>
                <w:webHidden/>
                <w:sz w:val="24"/>
                <w:szCs w:val="24"/>
              </w:rPr>
              <w:tab/>
            </w:r>
            <w:r w:rsidR="00627F83" w:rsidRPr="00627F83">
              <w:rPr>
                <w:rFonts w:ascii="Times New Roman" w:hAnsi="Times New Roman" w:cs="Times New Roman"/>
                <w:b/>
                <w:bCs/>
                <w:noProof/>
                <w:webHidden/>
                <w:sz w:val="24"/>
                <w:szCs w:val="24"/>
              </w:rPr>
              <w:fldChar w:fldCharType="begin"/>
            </w:r>
            <w:r w:rsidR="00627F83" w:rsidRPr="00627F83">
              <w:rPr>
                <w:rFonts w:ascii="Times New Roman" w:hAnsi="Times New Roman" w:cs="Times New Roman"/>
                <w:b/>
                <w:bCs/>
                <w:noProof/>
                <w:webHidden/>
                <w:sz w:val="24"/>
                <w:szCs w:val="24"/>
              </w:rPr>
              <w:instrText xml:space="preserve"> PAGEREF _Toc146794781 \h </w:instrText>
            </w:r>
            <w:r w:rsidR="00627F83" w:rsidRPr="00627F83">
              <w:rPr>
                <w:rFonts w:ascii="Times New Roman" w:hAnsi="Times New Roman" w:cs="Times New Roman"/>
                <w:b/>
                <w:bCs/>
                <w:noProof/>
                <w:webHidden/>
                <w:sz w:val="24"/>
                <w:szCs w:val="24"/>
              </w:rPr>
            </w:r>
            <w:r w:rsidR="00627F83" w:rsidRPr="00627F83">
              <w:rPr>
                <w:rFonts w:ascii="Times New Roman" w:hAnsi="Times New Roman" w:cs="Times New Roman"/>
                <w:b/>
                <w:bCs/>
                <w:noProof/>
                <w:webHidden/>
                <w:sz w:val="24"/>
                <w:szCs w:val="24"/>
              </w:rPr>
              <w:fldChar w:fldCharType="separate"/>
            </w:r>
            <w:r w:rsidR="00265240">
              <w:rPr>
                <w:rFonts w:ascii="Times New Roman" w:hAnsi="Times New Roman" w:cs="Times New Roman"/>
                <w:b/>
                <w:bCs/>
                <w:noProof/>
                <w:webHidden/>
                <w:sz w:val="24"/>
                <w:szCs w:val="24"/>
              </w:rPr>
              <w:t>28</w:t>
            </w:r>
            <w:r w:rsidR="00627F83" w:rsidRPr="00627F83">
              <w:rPr>
                <w:rFonts w:ascii="Times New Roman" w:hAnsi="Times New Roman" w:cs="Times New Roman"/>
                <w:b/>
                <w:bCs/>
                <w:noProof/>
                <w:webHidden/>
                <w:sz w:val="24"/>
                <w:szCs w:val="24"/>
              </w:rPr>
              <w:fldChar w:fldCharType="end"/>
            </w:r>
          </w:hyperlink>
        </w:p>
        <w:p w14:paraId="2D0E00A3" w14:textId="25370A53" w:rsidR="00627F83" w:rsidRPr="00627F83" w:rsidRDefault="00B97ABF" w:rsidP="00627F83">
          <w:pPr>
            <w:pStyle w:val="11"/>
            <w:spacing w:after="0"/>
            <w:rPr>
              <w:b/>
              <w:bCs/>
              <w:sz w:val="24"/>
              <w:szCs w:val="24"/>
            </w:rPr>
          </w:pPr>
          <w:hyperlink w:anchor="_Toc146794782" w:history="1">
            <w:r w:rsidR="00627F83" w:rsidRPr="00627F83">
              <w:rPr>
                <w:rStyle w:val="af1"/>
                <w:rFonts w:eastAsia="Times New Roman"/>
                <w:b/>
                <w:bCs/>
                <w:kern w:val="28"/>
                <w:sz w:val="24"/>
                <w:szCs w:val="24"/>
              </w:rPr>
              <w:t>4. Реабилитация</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_Toc146794782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29</w:t>
            </w:r>
            <w:r w:rsidR="00627F83" w:rsidRPr="00627F83">
              <w:rPr>
                <w:b/>
                <w:bCs/>
                <w:webHidden/>
                <w:sz w:val="24"/>
                <w:szCs w:val="24"/>
              </w:rPr>
              <w:fldChar w:fldCharType="end"/>
            </w:r>
          </w:hyperlink>
        </w:p>
        <w:p w14:paraId="0D3B29C3" w14:textId="03F9AAA6" w:rsidR="00627F83" w:rsidRPr="00627F83" w:rsidRDefault="00B97ABF" w:rsidP="00627F83">
          <w:pPr>
            <w:pStyle w:val="11"/>
            <w:spacing w:after="0"/>
            <w:rPr>
              <w:b/>
              <w:bCs/>
              <w:sz w:val="24"/>
              <w:szCs w:val="24"/>
            </w:rPr>
          </w:pPr>
          <w:hyperlink w:anchor="_Toc146794783" w:history="1">
            <w:r w:rsidR="00627F83" w:rsidRPr="00627F83">
              <w:rPr>
                <w:rStyle w:val="af1"/>
                <w:rFonts w:eastAsia="Times New Roman"/>
                <w:b/>
                <w:bCs/>
                <w:kern w:val="28"/>
                <w:sz w:val="24"/>
                <w:szCs w:val="24"/>
              </w:rPr>
              <w:t>5. Профилактика и диспансерное наблюдение</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_Toc146794783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31</w:t>
            </w:r>
            <w:r w:rsidR="00627F83" w:rsidRPr="00627F83">
              <w:rPr>
                <w:b/>
                <w:bCs/>
                <w:webHidden/>
                <w:sz w:val="24"/>
                <w:szCs w:val="24"/>
              </w:rPr>
              <w:fldChar w:fldCharType="end"/>
            </w:r>
          </w:hyperlink>
        </w:p>
        <w:p w14:paraId="31BDC853" w14:textId="536DC85A" w:rsidR="00627F83" w:rsidRPr="00627F83" w:rsidRDefault="00B97ABF" w:rsidP="00627F83">
          <w:pPr>
            <w:pStyle w:val="11"/>
            <w:tabs>
              <w:tab w:val="left" w:pos="440"/>
            </w:tabs>
            <w:spacing w:after="0"/>
            <w:rPr>
              <w:b/>
              <w:bCs/>
              <w:sz w:val="24"/>
              <w:szCs w:val="24"/>
            </w:rPr>
          </w:pPr>
          <w:hyperlink w:anchor="_Toc146794784" w:history="1">
            <w:r w:rsidR="00627F83" w:rsidRPr="00627F83">
              <w:rPr>
                <w:rStyle w:val="af1"/>
                <w:rFonts w:eastAsia="Times New Roman"/>
                <w:b/>
                <w:bCs/>
                <w:kern w:val="28"/>
                <w:sz w:val="24"/>
                <w:szCs w:val="24"/>
              </w:rPr>
              <w:t>6.</w:t>
            </w:r>
            <w:r w:rsidR="00627F83">
              <w:rPr>
                <w:rStyle w:val="af1"/>
                <w:rFonts w:eastAsia="Times New Roman"/>
                <w:b/>
                <w:bCs/>
                <w:kern w:val="28"/>
                <w:sz w:val="24"/>
                <w:szCs w:val="24"/>
              </w:rPr>
              <w:t xml:space="preserve"> </w:t>
            </w:r>
            <w:r w:rsidR="00627F83" w:rsidRPr="00627F83">
              <w:rPr>
                <w:rStyle w:val="af1"/>
                <w:rFonts w:eastAsia="Times New Roman"/>
                <w:b/>
                <w:bCs/>
                <w:kern w:val="28"/>
                <w:sz w:val="24"/>
                <w:szCs w:val="24"/>
              </w:rPr>
              <w:t>Организация медицинской помощи</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_Toc146794784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31</w:t>
            </w:r>
            <w:r w:rsidR="00627F83" w:rsidRPr="00627F83">
              <w:rPr>
                <w:b/>
                <w:bCs/>
                <w:webHidden/>
                <w:sz w:val="24"/>
                <w:szCs w:val="24"/>
              </w:rPr>
              <w:fldChar w:fldCharType="end"/>
            </w:r>
          </w:hyperlink>
        </w:p>
        <w:p w14:paraId="58BAF19E" w14:textId="254A5D2C" w:rsidR="00627F83" w:rsidRPr="00627F83" w:rsidRDefault="00B97ABF" w:rsidP="00627F83">
          <w:pPr>
            <w:pStyle w:val="11"/>
            <w:spacing w:after="0"/>
            <w:rPr>
              <w:b/>
              <w:bCs/>
              <w:sz w:val="24"/>
              <w:szCs w:val="24"/>
            </w:rPr>
          </w:pPr>
          <w:hyperlink w:anchor="_Toc146794785" w:history="1">
            <w:r w:rsidR="00627F83" w:rsidRPr="00627F83">
              <w:rPr>
                <w:rStyle w:val="af1"/>
                <w:rFonts w:eastAsia="Times New Roman"/>
                <w:b/>
                <w:bCs/>
                <w:kern w:val="32"/>
                <w:sz w:val="24"/>
                <w:szCs w:val="24"/>
                <w:lang w:eastAsia="en-US"/>
              </w:rPr>
              <w:t>Критерии оценки качества медицинской помощи</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_Toc146794785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35</w:t>
            </w:r>
            <w:r w:rsidR="00627F83" w:rsidRPr="00627F83">
              <w:rPr>
                <w:b/>
                <w:bCs/>
                <w:webHidden/>
                <w:sz w:val="24"/>
                <w:szCs w:val="24"/>
              </w:rPr>
              <w:fldChar w:fldCharType="end"/>
            </w:r>
          </w:hyperlink>
        </w:p>
        <w:p w14:paraId="16D40F98" w14:textId="624E4202" w:rsidR="00627F83" w:rsidRPr="00627F83" w:rsidRDefault="00B97ABF" w:rsidP="00627F83">
          <w:pPr>
            <w:pStyle w:val="11"/>
            <w:spacing w:after="0"/>
            <w:rPr>
              <w:b/>
              <w:bCs/>
              <w:sz w:val="24"/>
              <w:szCs w:val="24"/>
            </w:rPr>
          </w:pPr>
          <w:hyperlink w:anchor="_Toc146794786" w:history="1">
            <w:r w:rsidR="00627F83" w:rsidRPr="00627F83">
              <w:rPr>
                <w:rStyle w:val="af1"/>
                <w:rFonts w:eastAsia="Times New Roman"/>
                <w:b/>
                <w:bCs/>
                <w:kern w:val="28"/>
                <w:sz w:val="24"/>
                <w:szCs w:val="24"/>
              </w:rPr>
              <w:t>Список литературы</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_Toc146794786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36</w:t>
            </w:r>
            <w:r w:rsidR="00627F83" w:rsidRPr="00627F83">
              <w:rPr>
                <w:b/>
                <w:bCs/>
                <w:webHidden/>
                <w:sz w:val="24"/>
                <w:szCs w:val="24"/>
              </w:rPr>
              <w:fldChar w:fldCharType="end"/>
            </w:r>
          </w:hyperlink>
        </w:p>
        <w:p w14:paraId="606701D9" w14:textId="187C780C" w:rsidR="00627F83" w:rsidRPr="00627F83" w:rsidRDefault="00B97ABF" w:rsidP="00627F83">
          <w:pPr>
            <w:pStyle w:val="11"/>
            <w:spacing w:after="0"/>
            <w:rPr>
              <w:b/>
              <w:bCs/>
              <w:sz w:val="24"/>
              <w:szCs w:val="24"/>
            </w:rPr>
          </w:pPr>
          <w:hyperlink w:anchor="_Toc146794787" w:history="1">
            <w:r w:rsidR="00627F83" w:rsidRPr="00627F83">
              <w:rPr>
                <w:rStyle w:val="af1"/>
                <w:b/>
                <w:bCs/>
                <w:sz w:val="24"/>
                <w:szCs w:val="24"/>
              </w:rPr>
              <w:t>Приложение А1</w:t>
            </w:r>
            <w:r w:rsidR="00627F83">
              <w:rPr>
                <w:rStyle w:val="af1"/>
                <w:b/>
                <w:bCs/>
                <w:sz w:val="24"/>
                <w:szCs w:val="24"/>
              </w:rPr>
              <w:t xml:space="preserve">. </w:t>
            </w:r>
          </w:hyperlink>
          <w:hyperlink w:anchor="_Toc146794788" w:history="1">
            <w:r w:rsidR="00627F83" w:rsidRPr="00627F83">
              <w:rPr>
                <w:rStyle w:val="af1"/>
                <w:b/>
                <w:bCs/>
                <w:sz w:val="24"/>
                <w:szCs w:val="24"/>
              </w:rPr>
              <w:t>Состав рабочей группы</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_Toc146794788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46</w:t>
            </w:r>
            <w:r w:rsidR="00627F83" w:rsidRPr="00627F83">
              <w:rPr>
                <w:b/>
                <w:bCs/>
                <w:webHidden/>
                <w:sz w:val="24"/>
                <w:szCs w:val="24"/>
              </w:rPr>
              <w:fldChar w:fldCharType="end"/>
            </w:r>
          </w:hyperlink>
        </w:p>
        <w:p w14:paraId="6ABED48C" w14:textId="3D553623" w:rsidR="00627F83" w:rsidRPr="00627F83" w:rsidRDefault="00B97ABF" w:rsidP="00627F83">
          <w:pPr>
            <w:pStyle w:val="11"/>
            <w:spacing w:after="0"/>
            <w:rPr>
              <w:b/>
              <w:bCs/>
              <w:sz w:val="24"/>
              <w:szCs w:val="24"/>
            </w:rPr>
          </w:pPr>
          <w:hyperlink w:anchor="_Toc146794789" w:history="1">
            <w:r w:rsidR="00627F83" w:rsidRPr="00627F83">
              <w:rPr>
                <w:rStyle w:val="af1"/>
                <w:b/>
                <w:bCs/>
                <w:sz w:val="24"/>
                <w:szCs w:val="24"/>
              </w:rPr>
              <w:t>Приложение А2</w:t>
            </w:r>
            <w:r w:rsidR="00627F83">
              <w:rPr>
                <w:rStyle w:val="af1"/>
                <w:b/>
                <w:bCs/>
                <w:sz w:val="24"/>
                <w:szCs w:val="24"/>
              </w:rPr>
              <w:t xml:space="preserve">. </w:t>
            </w:r>
          </w:hyperlink>
          <w:hyperlink w:anchor="_Toc146794790" w:history="1">
            <w:r w:rsidR="00627F83" w:rsidRPr="00627F83">
              <w:rPr>
                <w:rStyle w:val="af1"/>
                <w:b/>
                <w:bCs/>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инструкций по применению лекарственного препарата</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_Toc146794790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47</w:t>
            </w:r>
            <w:r w:rsidR="00627F83" w:rsidRPr="00627F83">
              <w:rPr>
                <w:b/>
                <w:bCs/>
                <w:webHidden/>
                <w:sz w:val="24"/>
                <w:szCs w:val="24"/>
              </w:rPr>
              <w:fldChar w:fldCharType="end"/>
            </w:r>
          </w:hyperlink>
        </w:p>
        <w:p w14:paraId="35ECDC39" w14:textId="7BB6AF7F" w:rsidR="00627F83" w:rsidRPr="00627F83" w:rsidRDefault="00B97ABF" w:rsidP="00627F83">
          <w:pPr>
            <w:pStyle w:val="11"/>
            <w:spacing w:after="0"/>
            <w:rPr>
              <w:b/>
              <w:bCs/>
              <w:sz w:val="24"/>
              <w:szCs w:val="24"/>
            </w:rPr>
          </w:pPr>
          <w:hyperlink w:anchor="_Toc146794791" w:history="1">
            <w:r w:rsidR="00627F83" w:rsidRPr="00627F83">
              <w:rPr>
                <w:rStyle w:val="af1"/>
                <w:b/>
                <w:bCs/>
                <w:sz w:val="24"/>
                <w:szCs w:val="24"/>
              </w:rPr>
              <w:t>Приложение Б</w:t>
            </w:r>
            <w:r w:rsidR="00627F83">
              <w:rPr>
                <w:rStyle w:val="af1"/>
                <w:b/>
                <w:bCs/>
                <w:sz w:val="24"/>
                <w:szCs w:val="24"/>
              </w:rPr>
              <w:t xml:space="preserve">. </w:t>
            </w:r>
          </w:hyperlink>
          <w:hyperlink w:anchor="_Toc146794792" w:history="1">
            <w:r w:rsidR="00627F83" w:rsidRPr="00627F83">
              <w:rPr>
                <w:rStyle w:val="af1"/>
                <w:b/>
                <w:bCs/>
                <w:sz w:val="24"/>
                <w:szCs w:val="24"/>
              </w:rPr>
              <w:t>Алгоритмы действий врача</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_Toc146794792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48</w:t>
            </w:r>
            <w:r w:rsidR="00627F83" w:rsidRPr="00627F83">
              <w:rPr>
                <w:b/>
                <w:bCs/>
                <w:webHidden/>
                <w:sz w:val="24"/>
                <w:szCs w:val="24"/>
              </w:rPr>
              <w:fldChar w:fldCharType="end"/>
            </w:r>
          </w:hyperlink>
        </w:p>
        <w:p w14:paraId="5AC9369F" w14:textId="46EE889D" w:rsidR="00627F83" w:rsidRPr="00627F83" w:rsidRDefault="00B97ABF" w:rsidP="00627F83">
          <w:pPr>
            <w:pStyle w:val="11"/>
            <w:spacing w:after="0"/>
            <w:rPr>
              <w:b/>
              <w:bCs/>
              <w:sz w:val="24"/>
              <w:szCs w:val="24"/>
            </w:rPr>
          </w:pPr>
          <w:hyperlink w:anchor="_Toc146794793" w:history="1">
            <w:r w:rsidR="00627F83" w:rsidRPr="00627F83">
              <w:rPr>
                <w:rStyle w:val="af1"/>
                <w:rFonts w:eastAsia="Times New Roman"/>
                <w:b/>
                <w:bCs/>
                <w:kern w:val="28"/>
                <w:sz w:val="24"/>
                <w:szCs w:val="24"/>
              </w:rPr>
              <w:t>Приложение В</w:t>
            </w:r>
            <w:r w:rsidR="00627F83">
              <w:rPr>
                <w:rStyle w:val="af1"/>
                <w:rFonts w:eastAsia="Times New Roman"/>
                <w:b/>
                <w:bCs/>
                <w:kern w:val="28"/>
                <w:sz w:val="24"/>
                <w:szCs w:val="24"/>
              </w:rPr>
              <w:t xml:space="preserve">. </w:t>
            </w:r>
          </w:hyperlink>
          <w:hyperlink w:anchor="_Toc146794794" w:history="1">
            <w:r w:rsidR="00627F83" w:rsidRPr="00627F83">
              <w:rPr>
                <w:rStyle w:val="af1"/>
                <w:rFonts w:eastAsia="Times New Roman"/>
                <w:b/>
                <w:bCs/>
                <w:kern w:val="28"/>
                <w:sz w:val="24"/>
                <w:szCs w:val="24"/>
              </w:rPr>
              <w:t>Информация для пациента</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_Toc146794794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49</w:t>
            </w:r>
            <w:r w:rsidR="00627F83" w:rsidRPr="00627F83">
              <w:rPr>
                <w:b/>
                <w:bCs/>
                <w:webHidden/>
                <w:sz w:val="24"/>
                <w:szCs w:val="24"/>
              </w:rPr>
              <w:fldChar w:fldCharType="end"/>
            </w:r>
          </w:hyperlink>
        </w:p>
        <w:p w14:paraId="74414946" w14:textId="231956BF" w:rsidR="00627F83" w:rsidRDefault="00B97ABF" w:rsidP="00627F83">
          <w:pPr>
            <w:pStyle w:val="11"/>
            <w:spacing w:after="0"/>
            <w:rPr>
              <w:rFonts w:asciiTheme="minorHAnsi" w:hAnsiTheme="minorHAnsi" w:cstheme="minorBidi"/>
            </w:rPr>
          </w:pPr>
          <w:hyperlink w:anchor="_Toc146794795" w:history="1">
            <w:r w:rsidR="00627F83" w:rsidRPr="00627F83">
              <w:rPr>
                <w:rStyle w:val="af1"/>
                <w:rFonts w:eastAsia="Times New Roman"/>
                <w:b/>
                <w:bCs/>
                <w:kern w:val="28"/>
                <w:sz w:val="24"/>
                <w:szCs w:val="24"/>
              </w:rPr>
              <w:t>Приложение Г</w:t>
            </w:r>
            <w:r w:rsidR="00627F83">
              <w:rPr>
                <w:rStyle w:val="af1"/>
                <w:rFonts w:eastAsia="Times New Roman"/>
                <w:b/>
                <w:bCs/>
                <w:kern w:val="28"/>
                <w:sz w:val="24"/>
                <w:szCs w:val="24"/>
              </w:rPr>
              <w:t xml:space="preserve">. </w:t>
            </w:r>
          </w:hyperlink>
          <w:hyperlink w:anchor="_Toc146794796" w:history="1">
            <w:r w:rsidR="00627F83" w:rsidRPr="00627F83">
              <w:rPr>
                <w:rStyle w:val="af1"/>
                <w:b/>
                <w:bCs/>
                <w:sz w:val="24"/>
                <w:szCs w:val="24"/>
                <w:lang w:eastAsia="en-US"/>
              </w:rPr>
              <w:t>Шкалы оценки, опросники и так далее, приведенные в тексте клинических рекомендаций</w:t>
            </w:r>
            <w:r w:rsidR="00627F83" w:rsidRPr="00627F83">
              <w:rPr>
                <w:b/>
                <w:bCs/>
                <w:webHidden/>
                <w:sz w:val="24"/>
                <w:szCs w:val="24"/>
              </w:rPr>
              <w:tab/>
            </w:r>
            <w:r w:rsidR="00627F83" w:rsidRPr="00627F83">
              <w:rPr>
                <w:b/>
                <w:bCs/>
                <w:webHidden/>
                <w:sz w:val="24"/>
                <w:szCs w:val="24"/>
              </w:rPr>
              <w:fldChar w:fldCharType="begin"/>
            </w:r>
            <w:r w:rsidR="00627F83" w:rsidRPr="00627F83">
              <w:rPr>
                <w:b/>
                <w:bCs/>
                <w:webHidden/>
                <w:sz w:val="24"/>
                <w:szCs w:val="24"/>
              </w:rPr>
              <w:instrText xml:space="preserve"> PAGEREF _Toc146794796 \h </w:instrText>
            </w:r>
            <w:r w:rsidR="00627F83" w:rsidRPr="00627F83">
              <w:rPr>
                <w:b/>
                <w:bCs/>
                <w:webHidden/>
                <w:sz w:val="24"/>
                <w:szCs w:val="24"/>
              </w:rPr>
            </w:r>
            <w:r w:rsidR="00627F83" w:rsidRPr="00627F83">
              <w:rPr>
                <w:b/>
                <w:bCs/>
                <w:webHidden/>
                <w:sz w:val="24"/>
                <w:szCs w:val="24"/>
              </w:rPr>
              <w:fldChar w:fldCharType="separate"/>
            </w:r>
            <w:r w:rsidR="00265240">
              <w:rPr>
                <w:b/>
                <w:bCs/>
                <w:webHidden/>
                <w:sz w:val="24"/>
                <w:szCs w:val="24"/>
              </w:rPr>
              <w:t>50</w:t>
            </w:r>
            <w:r w:rsidR="00627F83" w:rsidRPr="00627F83">
              <w:rPr>
                <w:b/>
                <w:bCs/>
                <w:webHidden/>
                <w:sz w:val="24"/>
                <w:szCs w:val="24"/>
              </w:rPr>
              <w:fldChar w:fldCharType="end"/>
            </w:r>
          </w:hyperlink>
        </w:p>
        <w:p w14:paraId="07A508A1" w14:textId="77777777" w:rsidR="002951C1" w:rsidRPr="007F1FB5" w:rsidRDefault="002951C1" w:rsidP="007F1FB5">
          <w:pPr>
            <w:spacing w:after="0"/>
            <w:rPr>
              <w:rFonts w:ascii="Times New Roman" w:hAnsi="Times New Roman" w:cs="Times New Roman"/>
              <w:b/>
              <w:bCs/>
              <w:sz w:val="24"/>
              <w:szCs w:val="24"/>
            </w:rPr>
          </w:pPr>
          <w:r w:rsidRPr="007F1FB5">
            <w:rPr>
              <w:rFonts w:ascii="Times New Roman" w:hAnsi="Times New Roman" w:cs="Times New Roman"/>
              <w:b/>
              <w:bCs/>
              <w:sz w:val="24"/>
              <w:szCs w:val="24"/>
            </w:rPr>
            <w:fldChar w:fldCharType="end"/>
          </w:r>
        </w:p>
      </w:sdtContent>
    </w:sdt>
    <w:p w14:paraId="6148C840" w14:textId="77777777" w:rsidR="002951C1" w:rsidRDefault="008B6B82" w:rsidP="002951C1">
      <w:pPr>
        <w:pStyle w:val="11"/>
      </w:pPr>
      <w:r w:rsidRPr="00A64A33">
        <w:rPr>
          <w:rFonts w:eastAsia="Times New Roman"/>
          <w:sz w:val="24"/>
          <w:szCs w:val="24"/>
        </w:rPr>
        <w:fldChar w:fldCharType="begin"/>
      </w:r>
      <w:r w:rsidR="007A6CFC" w:rsidRPr="00A64A33">
        <w:rPr>
          <w:rFonts w:eastAsia="Times New Roman"/>
          <w:sz w:val="24"/>
          <w:szCs w:val="24"/>
        </w:rPr>
        <w:instrText xml:space="preserve"> TOC \o "1-3" \h \z \u </w:instrText>
      </w:r>
      <w:r w:rsidRPr="00A64A33">
        <w:rPr>
          <w:rFonts w:eastAsia="Times New Roman"/>
          <w:sz w:val="24"/>
          <w:szCs w:val="24"/>
        </w:rPr>
        <w:fldChar w:fldCharType="separate"/>
      </w:r>
    </w:p>
    <w:p w14:paraId="40372F31" w14:textId="77777777" w:rsidR="00A8016A" w:rsidRDefault="00A8016A" w:rsidP="00B35F37">
      <w:pPr>
        <w:pStyle w:val="11"/>
        <w:rPr>
          <w:rFonts w:asciiTheme="minorHAnsi" w:hAnsiTheme="minorHAnsi" w:cstheme="minorBidi"/>
        </w:rPr>
      </w:pPr>
    </w:p>
    <w:p w14:paraId="201A52E1" w14:textId="77777777" w:rsidR="003303F2" w:rsidRDefault="008B6B82" w:rsidP="00A64A33">
      <w:pPr>
        <w:spacing w:after="0" w:line="360" w:lineRule="auto"/>
        <w:contextualSpacing/>
        <w:jc w:val="both"/>
        <w:rPr>
          <w:rFonts w:ascii="Times New Roman" w:eastAsia="Times New Roman" w:hAnsi="Times New Roman" w:cs="Times New Roman"/>
          <w:b/>
          <w:bCs/>
          <w:sz w:val="24"/>
          <w:szCs w:val="24"/>
        </w:rPr>
      </w:pPr>
      <w:r w:rsidRPr="00A64A33">
        <w:rPr>
          <w:rFonts w:ascii="Times New Roman" w:eastAsia="Times New Roman" w:hAnsi="Times New Roman" w:cs="Times New Roman"/>
          <w:b/>
          <w:bCs/>
          <w:sz w:val="24"/>
          <w:szCs w:val="24"/>
        </w:rPr>
        <w:fldChar w:fldCharType="end"/>
      </w:r>
    </w:p>
    <w:p w14:paraId="2CEA40AE" w14:textId="77777777" w:rsidR="00627F83" w:rsidRDefault="00627F83" w:rsidP="00A64A33">
      <w:pPr>
        <w:spacing w:after="0" w:line="360" w:lineRule="auto"/>
        <w:contextualSpacing/>
        <w:jc w:val="both"/>
        <w:rPr>
          <w:rFonts w:ascii="Times New Roman" w:eastAsia="Times New Roman" w:hAnsi="Times New Roman" w:cs="Times New Roman"/>
          <w:b/>
          <w:bCs/>
          <w:sz w:val="24"/>
          <w:szCs w:val="24"/>
        </w:rPr>
      </w:pPr>
    </w:p>
    <w:p w14:paraId="31C01CDE" w14:textId="77777777" w:rsidR="00627F83" w:rsidRDefault="00627F83" w:rsidP="00A64A33">
      <w:pPr>
        <w:spacing w:after="0" w:line="360" w:lineRule="auto"/>
        <w:contextualSpacing/>
        <w:jc w:val="both"/>
        <w:rPr>
          <w:rFonts w:ascii="Times New Roman" w:eastAsia="Times New Roman" w:hAnsi="Times New Roman" w:cs="Times New Roman"/>
          <w:b/>
          <w:bCs/>
          <w:sz w:val="24"/>
          <w:szCs w:val="24"/>
        </w:rPr>
      </w:pPr>
    </w:p>
    <w:p w14:paraId="32203954" w14:textId="77777777" w:rsidR="00627F83" w:rsidRDefault="00627F83" w:rsidP="00A64A33">
      <w:pPr>
        <w:spacing w:after="0" w:line="360" w:lineRule="auto"/>
        <w:contextualSpacing/>
        <w:jc w:val="both"/>
        <w:rPr>
          <w:rFonts w:ascii="Times New Roman" w:eastAsia="Times New Roman" w:hAnsi="Times New Roman" w:cs="Times New Roman"/>
          <w:b/>
          <w:bCs/>
          <w:sz w:val="24"/>
          <w:szCs w:val="24"/>
        </w:rPr>
      </w:pPr>
    </w:p>
    <w:p w14:paraId="19442CB3" w14:textId="77777777" w:rsidR="00627F83" w:rsidRPr="00A64A33" w:rsidRDefault="00627F83" w:rsidP="00A64A33">
      <w:pPr>
        <w:spacing w:after="0" w:line="360" w:lineRule="auto"/>
        <w:contextualSpacing/>
        <w:jc w:val="both"/>
        <w:rPr>
          <w:rFonts w:ascii="Times New Roman" w:eastAsia="Times New Roman" w:hAnsi="Times New Roman" w:cs="Times New Roman"/>
          <w:b/>
          <w:bCs/>
          <w:sz w:val="24"/>
          <w:szCs w:val="24"/>
        </w:rPr>
      </w:pPr>
    </w:p>
    <w:p w14:paraId="6773990E" w14:textId="77777777" w:rsidR="00784FB1" w:rsidRDefault="00784FB1" w:rsidP="006E16C0">
      <w:pPr>
        <w:pStyle w:val="1"/>
        <w:jc w:val="center"/>
        <w:rPr>
          <w:rFonts w:eastAsia="Times New Roman" w:cs="Times New Roman"/>
          <w:kern w:val="32"/>
        </w:rPr>
      </w:pPr>
      <w:bookmarkStart w:id="1" w:name="_Toc532377179"/>
      <w:bookmarkStart w:id="2" w:name="_Toc99720718"/>
      <w:bookmarkStart w:id="3" w:name="_Toc146794763"/>
      <w:bookmarkEnd w:id="0"/>
      <w:r w:rsidRPr="00A64A33">
        <w:rPr>
          <w:rFonts w:eastAsia="Times New Roman" w:cs="Times New Roman"/>
          <w:kern w:val="32"/>
        </w:rPr>
        <w:lastRenderedPageBreak/>
        <w:t>Список сокращений</w:t>
      </w:r>
      <w:bookmarkEnd w:id="1"/>
      <w:bookmarkEnd w:id="2"/>
      <w:bookmarkEnd w:id="3"/>
    </w:p>
    <w:p w14:paraId="58C3999B" w14:textId="77777777" w:rsidR="008A2014" w:rsidRPr="00A64A33" w:rsidRDefault="008A2014" w:rsidP="00A64A33">
      <w:pPr>
        <w:spacing w:after="0" w:line="360" w:lineRule="auto"/>
        <w:ind w:firstLine="709"/>
        <w:jc w:val="both"/>
        <w:rPr>
          <w:rFonts w:ascii="Times New Roman" w:eastAsia="Times New Roman" w:hAnsi="Times New Roman" w:cs="Times New Roman"/>
          <w:sz w:val="24"/>
          <w:szCs w:val="24"/>
        </w:rPr>
      </w:pPr>
      <w:bookmarkStart w:id="4" w:name="_Toc464742409"/>
      <w:r w:rsidRPr="00A64A33">
        <w:rPr>
          <w:rFonts w:ascii="Times New Roman" w:eastAsia="Times New Roman" w:hAnsi="Times New Roman" w:cs="Times New Roman"/>
          <w:sz w:val="24"/>
          <w:szCs w:val="24"/>
        </w:rPr>
        <w:t xml:space="preserve">АД – </w:t>
      </w:r>
      <w:r w:rsidR="00CB532D">
        <w:rPr>
          <w:rFonts w:ascii="Times New Roman" w:eastAsia="Times New Roman" w:hAnsi="Times New Roman" w:cs="Times New Roman"/>
          <w:sz w:val="24"/>
          <w:szCs w:val="24"/>
        </w:rPr>
        <w:t>артериальное давление</w:t>
      </w:r>
    </w:p>
    <w:p w14:paraId="62E8C23F" w14:textId="77777777" w:rsidR="008A2014" w:rsidRPr="00A64A33"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БДС – </w:t>
      </w:r>
      <w:r w:rsidR="00A8016A">
        <w:rPr>
          <w:rFonts w:ascii="Times New Roman" w:eastAsia="Times New Roman" w:hAnsi="Times New Roman" w:cs="Times New Roman"/>
          <w:sz w:val="24"/>
          <w:szCs w:val="24"/>
        </w:rPr>
        <w:t>большой дуоденальный сосочек</w:t>
      </w:r>
    </w:p>
    <w:p w14:paraId="1670DD28" w14:textId="77777777" w:rsidR="008A2014" w:rsidRPr="00A64A33"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БТ – </w:t>
      </w:r>
      <w:r w:rsidR="00683253">
        <w:rPr>
          <w:rFonts w:ascii="Times New Roman" w:eastAsia="Times New Roman" w:hAnsi="Times New Roman" w:cs="Times New Roman"/>
          <w:sz w:val="24"/>
          <w:szCs w:val="24"/>
        </w:rPr>
        <w:t>базисная терапия</w:t>
      </w:r>
    </w:p>
    <w:p w14:paraId="02E0FB16" w14:textId="77777777" w:rsidR="008A2014"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ГНПП </w:t>
      </w:r>
      <w:r w:rsidR="00627F83">
        <w:rPr>
          <w:rFonts w:ascii="Times New Roman" w:eastAsia="Times New Roman" w:hAnsi="Times New Roman" w:cs="Times New Roman"/>
          <w:sz w:val="24"/>
          <w:szCs w:val="24"/>
        </w:rPr>
        <w:t>–</w:t>
      </w:r>
      <w:r w:rsidRPr="00A64A33">
        <w:rPr>
          <w:rFonts w:ascii="Times New Roman" w:eastAsia="Times New Roman" w:hAnsi="Times New Roman" w:cs="Times New Roman"/>
          <w:sz w:val="24"/>
          <w:szCs w:val="24"/>
        </w:rPr>
        <w:t xml:space="preserve"> гнойно-некротический </w:t>
      </w:r>
      <w:proofErr w:type="spellStart"/>
      <w:r w:rsidRPr="00A64A33">
        <w:rPr>
          <w:rFonts w:ascii="Times New Roman" w:eastAsia="Times New Roman" w:hAnsi="Times New Roman" w:cs="Times New Roman"/>
          <w:sz w:val="24"/>
          <w:szCs w:val="24"/>
        </w:rPr>
        <w:t>парапанкреатит</w:t>
      </w:r>
      <w:proofErr w:type="spellEnd"/>
    </w:p>
    <w:p w14:paraId="0C0D2D46" w14:textId="77777777" w:rsidR="00892CAD" w:rsidRPr="00A64A33" w:rsidRDefault="00892CAD" w:rsidP="00A64A3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ГПП</w:t>
      </w:r>
      <w:r w:rsidR="00B65F13">
        <w:rPr>
          <w:rFonts w:ascii="Times New Roman" w:eastAsia="Times New Roman" w:hAnsi="Times New Roman" w:cs="Times New Roman"/>
          <w:sz w:val="24"/>
          <w:szCs w:val="24"/>
        </w:rPr>
        <w:t xml:space="preserve"> – главный панкреатический проток </w:t>
      </w:r>
    </w:p>
    <w:p w14:paraId="708E8556" w14:textId="77777777" w:rsidR="008A2014" w:rsidRPr="00A64A33"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ГО – гнойные осложнения </w:t>
      </w:r>
    </w:p>
    <w:p w14:paraId="269E19D6" w14:textId="77777777" w:rsidR="00A713FF" w:rsidRPr="00A64A33" w:rsidRDefault="00A713FF" w:rsidP="00A713FF">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ДН – дыхательная недостаточность</w:t>
      </w:r>
    </w:p>
    <w:p w14:paraId="1A51FD23" w14:textId="77777777" w:rsidR="00A713FF" w:rsidRDefault="00A713FF" w:rsidP="00A713FF">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ДПК – двенадцатиперстная кишка</w:t>
      </w:r>
    </w:p>
    <w:p w14:paraId="5668EBC0" w14:textId="77777777" w:rsidR="00CB532D" w:rsidRPr="00A64A33" w:rsidRDefault="00CB532D" w:rsidP="00A713F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ЖКБ – желчнокаменная болезнь</w:t>
      </w:r>
    </w:p>
    <w:p w14:paraId="1228FBE5" w14:textId="77777777" w:rsidR="008A2014"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ЖКТ – желудочно-кишечный тракт</w:t>
      </w:r>
    </w:p>
    <w:p w14:paraId="49543D2F" w14:textId="77777777" w:rsidR="00A713FF" w:rsidRPr="00A64A33" w:rsidRDefault="00A713FF" w:rsidP="00A713FF">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ИВЛ – искусственная вентиляция легких</w:t>
      </w:r>
    </w:p>
    <w:p w14:paraId="3FBC085E" w14:textId="77777777" w:rsidR="008A2014"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КТ – компьютерная томография</w:t>
      </w:r>
    </w:p>
    <w:p w14:paraId="2B99E540" w14:textId="77777777" w:rsidR="00AF30FF" w:rsidRDefault="00AF30FF" w:rsidP="00A64A33">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ЛХЭ – </w:t>
      </w:r>
      <w:r w:rsidRPr="00AF30FF">
        <w:rPr>
          <w:rFonts w:ascii="Times New Roman" w:hAnsi="Times New Roman" w:cs="Times New Roman"/>
          <w:sz w:val="24"/>
          <w:szCs w:val="24"/>
        </w:rPr>
        <w:t>лапароскопическ</w:t>
      </w:r>
      <w:r w:rsidR="00453B5B">
        <w:rPr>
          <w:rFonts w:ascii="Times New Roman" w:hAnsi="Times New Roman" w:cs="Times New Roman"/>
          <w:sz w:val="24"/>
          <w:szCs w:val="24"/>
        </w:rPr>
        <w:t xml:space="preserve">ая </w:t>
      </w:r>
      <w:proofErr w:type="spellStart"/>
      <w:r w:rsidRPr="00AF30FF">
        <w:rPr>
          <w:rFonts w:ascii="Times New Roman" w:hAnsi="Times New Roman" w:cs="Times New Roman"/>
          <w:sz w:val="24"/>
          <w:szCs w:val="24"/>
        </w:rPr>
        <w:t>холецистэктоми</w:t>
      </w:r>
      <w:r w:rsidR="00453B5B">
        <w:rPr>
          <w:rFonts w:ascii="Times New Roman" w:hAnsi="Times New Roman" w:cs="Times New Roman"/>
          <w:sz w:val="24"/>
          <w:szCs w:val="24"/>
        </w:rPr>
        <w:t>я</w:t>
      </w:r>
      <w:proofErr w:type="spellEnd"/>
    </w:p>
    <w:p w14:paraId="49FC9FB1" w14:textId="77777777" w:rsidR="005249F2"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МРТ – магнит</w:t>
      </w:r>
      <w:r w:rsidR="00453B5B">
        <w:rPr>
          <w:rFonts w:ascii="Times New Roman" w:eastAsia="Times New Roman" w:hAnsi="Times New Roman" w:cs="Times New Roman"/>
          <w:sz w:val="24"/>
          <w:szCs w:val="24"/>
        </w:rPr>
        <w:t>н</w:t>
      </w:r>
      <w:r w:rsidRPr="00A64A33">
        <w:rPr>
          <w:rFonts w:ascii="Times New Roman" w:eastAsia="Times New Roman" w:hAnsi="Times New Roman" w:cs="Times New Roman"/>
          <w:sz w:val="24"/>
          <w:szCs w:val="24"/>
        </w:rPr>
        <w:t>о</w:t>
      </w:r>
      <w:r w:rsidR="00453B5B">
        <w:rPr>
          <w:rFonts w:ascii="Times New Roman" w:eastAsia="Times New Roman" w:hAnsi="Times New Roman" w:cs="Times New Roman"/>
          <w:sz w:val="24"/>
          <w:szCs w:val="24"/>
        </w:rPr>
        <w:t>-</w:t>
      </w:r>
      <w:r w:rsidRPr="00A64A33">
        <w:rPr>
          <w:rFonts w:ascii="Times New Roman" w:eastAsia="Times New Roman" w:hAnsi="Times New Roman" w:cs="Times New Roman"/>
          <w:sz w:val="24"/>
          <w:szCs w:val="24"/>
        </w:rPr>
        <w:t xml:space="preserve">резонансная томография </w:t>
      </w:r>
    </w:p>
    <w:p w14:paraId="7B87222A" w14:textId="77777777" w:rsidR="00B74C82" w:rsidRDefault="00B74C82" w:rsidP="005249F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МСКТ – </w:t>
      </w:r>
      <w:proofErr w:type="spellStart"/>
      <w:r>
        <w:rPr>
          <w:rFonts w:ascii="Times New Roman" w:eastAsia="Times New Roman" w:hAnsi="Times New Roman" w:cs="Times New Roman"/>
          <w:sz w:val="24"/>
          <w:szCs w:val="24"/>
        </w:rPr>
        <w:t>мультиспиральная</w:t>
      </w:r>
      <w:proofErr w:type="spellEnd"/>
      <w:r>
        <w:rPr>
          <w:rFonts w:ascii="Times New Roman" w:eastAsia="Times New Roman" w:hAnsi="Times New Roman" w:cs="Times New Roman"/>
          <w:sz w:val="24"/>
          <w:szCs w:val="24"/>
        </w:rPr>
        <w:t xml:space="preserve"> компьютерная томография</w:t>
      </w:r>
    </w:p>
    <w:p w14:paraId="0A368F6F" w14:textId="77777777" w:rsidR="005249F2" w:rsidRPr="00A64A33" w:rsidRDefault="005249F2" w:rsidP="005249F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НПВС – </w:t>
      </w:r>
      <w:r w:rsidRPr="00A64A33">
        <w:rPr>
          <w:rFonts w:ascii="Times New Roman" w:eastAsia="Times New Roman" w:hAnsi="Times New Roman" w:cs="Times New Roman"/>
          <w:bCs/>
          <w:sz w:val="24"/>
          <w:szCs w:val="24"/>
        </w:rPr>
        <w:t>нестероидны</w:t>
      </w:r>
      <w:r>
        <w:rPr>
          <w:rFonts w:ascii="Times New Roman" w:eastAsia="Times New Roman" w:hAnsi="Times New Roman" w:cs="Times New Roman"/>
          <w:bCs/>
          <w:sz w:val="24"/>
          <w:szCs w:val="24"/>
        </w:rPr>
        <w:t>е</w:t>
      </w:r>
      <w:r w:rsidRPr="00A64A33">
        <w:rPr>
          <w:rFonts w:ascii="Times New Roman" w:eastAsia="Times New Roman" w:hAnsi="Times New Roman" w:cs="Times New Roman"/>
          <w:bCs/>
          <w:sz w:val="24"/>
          <w:szCs w:val="24"/>
        </w:rPr>
        <w:t xml:space="preserve"> противовоспалительны</w:t>
      </w:r>
      <w:r>
        <w:rPr>
          <w:rFonts w:ascii="Times New Roman" w:eastAsia="Times New Roman" w:hAnsi="Times New Roman" w:cs="Times New Roman"/>
          <w:bCs/>
          <w:sz w:val="24"/>
          <w:szCs w:val="24"/>
        </w:rPr>
        <w:t>е</w:t>
      </w:r>
      <w:r w:rsidR="00453B5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средства</w:t>
      </w:r>
    </w:p>
    <w:p w14:paraId="6A2957A2" w14:textId="77777777" w:rsidR="008A2014"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ОЖС/ОНС – острых жидкостных/некротических скоплений</w:t>
      </w:r>
    </w:p>
    <w:p w14:paraId="4F13D88A" w14:textId="77777777" w:rsidR="005249F2" w:rsidRPr="00A64A33"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ОН – органная недостаточность</w:t>
      </w:r>
    </w:p>
    <w:p w14:paraId="4766F52F" w14:textId="77777777" w:rsidR="005249F2" w:rsidRPr="00A64A33"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ОП – </w:t>
      </w:r>
      <w:r>
        <w:rPr>
          <w:rFonts w:ascii="Times New Roman" w:eastAsia="Times New Roman" w:hAnsi="Times New Roman" w:cs="Times New Roman"/>
          <w:sz w:val="24"/>
          <w:szCs w:val="24"/>
        </w:rPr>
        <w:t>острый панкреатит</w:t>
      </w:r>
    </w:p>
    <w:p w14:paraId="53D8D7C0" w14:textId="77777777" w:rsidR="005249F2"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ОРИТ – отделение реанимации и интенсивной терапии</w:t>
      </w:r>
    </w:p>
    <w:p w14:paraId="40D9CC1F" w14:textId="77777777" w:rsidR="005249F2" w:rsidRPr="00A64A33"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ПА – панкреатический абсцесс</w:t>
      </w:r>
    </w:p>
    <w:p w14:paraId="7E78A643" w14:textId="77777777" w:rsidR="005249F2" w:rsidRPr="00A64A33"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ПЖ – </w:t>
      </w:r>
      <w:r>
        <w:rPr>
          <w:rFonts w:ascii="Times New Roman" w:eastAsia="Times New Roman" w:hAnsi="Times New Roman" w:cs="Times New Roman"/>
          <w:sz w:val="24"/>
          <w:szCs w:val="24"/>
        </w:rPr>
        <w:t>поджелудочная железа</w:t>
      </w:r>
    </w:p>
    <w:p w14:paraId="758F52D8" w14:textId="77777777" w:rsidR="005249F2"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ПИ – </w:t>
      </w:r>
      <w:proofErr w:type="spellStart"/>
      <w:r w:rsidRPr="00A64A33">
        <w:rPr>
          <w:rFonts w:ascii="Times New Roman" w:eastAsia="Times New Roman" w:hAnsi="Times New Roman" w:cs="Times New Roman"/>
          <w:sz w:val="24"/>
          <w:szCs w:val="24"/>
        </w:rPr>
        <w:t>перипанкреатический</w:t>
      </w:r>
      <w:proofErr w:type="spellEnd"/>
      <w:r w:rsidRPr="00A64A33">
        <w:rPr>
          <w:rFonts w:ascii="Times New Roman" w:eastAsia="Times New Roman" w:hAnsi="Times New Roman" w:cs="Times New Roman"/>
          <w:sz w:val="24"/>
          <w:szCs w:val="24"/>
        </w:rPr>
        <w:t xml:space="preserve"> инфильтрат</w:t>
      </w:r>
    </w:p>
    <w:p w14:paraId="166A2813" w14:textId="77777777" w:rsidR="00CA279F" w:rsidRPr="00A64A33" w:rsidRDefault="00CA279F" w:rsidP="00CA279F">
      <w:pPr>
        <w:tabs>
          <w:tab w:val="left" w:pos="993"/>
        </w:tabs>
        <w:spacing w:after="0" w:line="36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w:t>
      </w:r>
      <w:r w:rsidR="00453B5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синдром – </w:t>
      </w:r>
      <w:r w:rsidRPr="00CA279F">
        <w:rPr>
          <w:rFonts w:ascii="Times New Roman" w:eastAsia="Times New Roman" w:hAnsi="Times New Roman" w:cs="Times New Roman"/>
          <w:bCs/>
          <w:iCs/>
          <w:sz w:val="24"/>
          <w:szCs w:val="24"/>
        </w:rPr>
        <w:t>синдром после интенсивной терапии</w:t>
      </w:r>
    </w:p>
    <w:p w14:paraId="01902145" w14:textId="77777777" w:rsidR="005249F2" w:rsidRPr="00A64A33"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ПКПЖ – </w:t>
      </w:r>
      <w:proofErr w:type="spellStart"/>
      <w:r w:rsidRPr="00A64A33">
        <w:rPr>
          <w:rFonts w:ascii="Times New Roman" w:eastAsia="Times New Roman" w:hAnsi="Times New Roman" w:cs="Times New Roman"/>
          <w:sz w:val="24"/>
          <w:szCs w:val="24"/>
        </w:rPr>
        <w:t>псевдокиста</w:t>
      </w:r>
      <w:proofErr w:type="spellEnd"/>
      <w:r w:rsidRPr="00A64A33">
        <w:rPr>
          <w:rFonts w:ascii="Times New Roman" w:eastAsia="Times New Roman" w:hAnsi="Times New Roman" w:cs="Times New Roman"/>
          <w:sz w:val="24"/>
          <w:szCs w:val="24"/>
        </w:rPr>
        <w:t xml:space="preserve"> поджелудочной железы </w:t>
      </w:r>
    </w:p>
    <w:p w14:paraId="115908AB" w14:textId="77777777" w:rsidR="005249F2" w:rsidRPr="00A64A33"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ПН – почечная недостаточность</w:t>
      </w:r>
    </w:p>
    <w:p w14:paraId="1FAE4F3B" w14:textId="77777777" w:rsidR="005249F2" w:rsidRDefault="005249F2" w:rsidP="005249F2">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ПОН – полиорганная недостаточность</w:t>
      </w:r>
    </w:p>
    <w:p w14:paraId="7D2257DE" w14:textId="77777777" w:rsidR="00892CAD" w:rsidRPr="00A64A33" w:rsidRDefault="00892CAD" w:rsidP="00892CAD">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РХПГ</w:t>
      </w:r>
      <w:r w:rsidR="00453B5B">
        <w:rPr>
          <w:rFonts w:ascii="Times New Roman" w:eastAsia="Times New Roman" w:hAnsi="Times New Roman" w:cs="Times New Roman"/>
          <w:sz w:val="24"/>
          <w:szCs w:val="24"/>
        </w:rPr>
        <w:t>–</w:t>
      </w:r>
      <w:r w:rsidRPr="00A64A33">
        <w:rPr>
          <w:rFonts w:ascii="Times New Roman" w:eastAsia="Times New Roman" w:hAnsi="Times New Roman" w:cs="Times New Roman"/>
          <w:sz w:val="24"/>
          <w:szCs w:val="24"/>
        </w:rPr>
        <w:t xml:space="preserve"> ретроградная </w:t>
      </w:r>
      <w:proofErr w:type="spellStart"/>
      <w:r w:rsidRPr="00A64A33">
        <w:rPr>
          <w:rFonts w:ascii="Times New Roman" w:eastAsia="Times New Roman" w:hAnsi="Times New Roman" w:cs="Times New Roman"/>
          <w:sz w:val="24"/>
          <w:szCs w:val="24"/>
        </w:rPr>
        <w:t>холангиопанкреатография</w:t>
      </w:r>
      <w:proofErr w:type="spellEnd"/>
    </w:p>
    <w:p w14:paraId="2991E882" w14:textId="77777777" w:rsidR="008A2014" w:rsidRPr="00A64A33"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СКТ – спиральная компьютерная томография</w:t>
      </w:r>
    </w:p>
    <w:p w14:paraId="5D91810A" w14:textId="77777777" w:rsidR="008A2014"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СОП – </w:t>
      </w:r>
      <w:r w:rsidR="00892CAD">
        <w:rPr>
          <w:rFonts w:ascii="Times New Roman" w:eastAsia="Times New Roman" w:hAnsi="Times New Roman" w:cs="Times New Roman"/>
          <w:sz w:val="24"/>
          <w:szCs w:val="24"/>
        </w:rPr>
        <w:t>острый панкреатит</w:t>
      </w:r>
      <w:r w:rsidRPr="00A64A33">
        <w:rPr>
          <w:rFonts w:ascii="Times New Roman" w:eastAsia="Times New Roman" w:hAnsi="Times New Roman" w:cs="Times New Roman"/>
          <w:sz w:val="24"/>
          <w:szCs w:val="24"/>
        </w:rPr>
        <w:t xml:space="preserve"> средней степени</w:t>
      </w:r>
    </w:p>
    <w:p w14:paraId="32105737" w14:textId="77777777" w:rsidR="00627F83" w:rsidRDefault="00627F83" w:rsidP="00A64A3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СОЭ – скорость оседания эритроцитов</w:t>
      </w:r>
    </w:p>
    <w:p w14:paraId="37EEB91D" w14:textId="77777777" w:rsidR="00CB532D" w:rsidRPr="00A64A33" w:rsidRDefault="00CB532D" w:rsidP="00A64A3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ССВО – синдром системного воспалительного ответа</w:t>
      </w:r>
    </w:p>
    <w:p w14:paraId="5C406919" w14:textId="77777777" w:rsidR="008A2014" w:rsidRPr="00A64A33"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ССВР – синдром системной воспалительной реакции</w:t>
      </w:r>
    </w:p>
    <w:p w14:paraId="2E0CBC93" w14:textId="77777777" w:rsidR="005249F2" w:rsidRPr="00A64A33" w:rsidRDefault="008A2014" w:rsidP="00B65F1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ССН – сердечно-сосудистая недостаточность</w:t>
      </w:r>
    </w:p>
    <w:p w14:paraId="39AB1ABC" w14:textId="77777777" w:rsidR="008A2014" w:rsidRPr="00A64A33"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lastRenderedPageBreak/>
        <w:t xml:space="preserve">ТОП – тяжёлый </w:t>
      </w:r>
      <w:r w:rsidR="00986949">
        <w:rPr>
          <w:rFonts w:ascii="Times New Roman" w:eastAsia="Times New Roman" w:hAnsi="Times New Roman" w:cs="Times New Roman"/>
          <w:sz w:val="24"/>
          <w:szCs w:val="24"/>
        </w:rPr>
        <w:t>ОП</w:t>
      </w:r>
    </w:p>
    <w:p w14:paraId="742D7523" w14:textId="77777777" w:rsidR="008A2014"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УЗИ – ультразвуковое исследование</w:t>
      </w:r>
    </w:p>
    <w:p w14:paraId="0EF3AD90" w14:textId="77777777" w:rsidR="001B115E" w:rsidRDefault="001B115E" w:rsidP="00A64A33">
      <w:pPr>
        <w:spacing w:after="0" w:line="360" w:lineRule="auto"/>
        <w:ind w:firstLine="709"/>
        <w:jc w:val="both"/>
        <w:rPr>
          <w:rFonts w:ascii="Times New Roman" w:eastAsia="Times New Roman" w:hAnsi="Times New Roman" w:cs="Times New Roman"/>
          <w:bCs/>
          <w:iCs/>
          <w:sz w:val="24"/>
          <w:szCs w:val="24"/>
        </w:rPr>
      </w:pPr>
      <w:r w:rsidRPr="001B115E">
        <w:rPr>
          <w:rFonts w:ascii="Times New Roman" w:eastAsia="Times New Roman" w:hAnsi="Times New Roman" w:cs="Times New Roman"/>
          <w:bCs/>
          <w:iCs/>
          <w:sz w:val="24"/>
          <w:szCs w:val="24"/>
        </w:rPr>
        <w:t>УФО – ультрафиолетовое облучение</w:t>
      </w:r>
    </w:p>
    <w:p w14:paraId="35562BE1" w14:textId="77777777" w:rsidR="00892CAD" w:rsidRDefault="00892CAD" w:rsidP="00892CAD">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ФГДС – </w:t>
      </w:r>
      <w:proofErr w:type="spellStart"/>
      <w:r w:rsidRPr="00A64A33">
        <w:rPr>
          <w:rFonts w:ascii="Times New Roman" w:eastAsia="Times New Roman" w:hAnsi="Times New Roman" w:cs="Times New Roman"/>
          <w:sz w:val="24"/>
          <w:szCs w:val="24"/>
        </w:rPr>
        <w:t>фиброгастродуоденоскопия</w:t>
      </w:r>
      <w:proofErr w:type="spellEnd"/>
    </w:p>
    <w:p w14:paraId="45DE23EA" w14:textId="77777777" w:rsidR="008A2014"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Х/О – хирургическое отделение</w:t>
      </w:r>
    </w:p>
    <w:p w14:paraId="7614A54A" w14:textId="77777777" w:rsidR="00AF30FF" w:rsidRPr="00A64A33" w:rsidRDefault="00AF30FF" w:rsidP="00A64A3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ХЭ </w:t>
      </w:r>
      <w:r w:rsidR="00453B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холецистэктомия</w:t>
      </w:r>
      <w:proofErr w:type="spellEnd"/>
    </w:p>
    <w:p w14:paraId="11160D8F" w14:textId="77777777" w:rsidR="00F51D1B" w:rsidRDefault="00F51D1B" w:rsidP="00A64A33">
      <w:pPr>
        <w:spacing w:after="0" w:line="360" w:lineRule="auto"/>
        <w:ind w:firstLine="709"/>
        <w:jc w:val="both"/>
        <w:rPr>
          <w:rFonts w:ascii="Times New Roman" w:eastAsia="Times New Roman" w:hAnsi="Times New Roman" w:cs="Times New Roman"/>
          <w:iCs/>
          <w:sz w:val="24"/>
          <w:szCs w:val="24"/>
        </w:rPr>
      </w:pPr>
      <w:proofErr w:type="spellStart"/>
      <w:r w:rsidRPr="00F51D1B">
        <w:rPr>
          <w:rFonts w:ascii="Times New Roman" w:eastAsia="Times New Roman" w:hAnsi="Times New Roman" w:cs="Times New Roman"/>
          <w:iCs/>
          <w:sz w:val="24"/>
          <w:szCs w:val="24"/>
        </w:rPr>
        <w:t>ЭндоУЗИ</w:t>
      </w:r>
      <w:proofErr w:type="spellEnd"/>
      <w:r>
        <w:rPr>
          <w:rFonts w:ascii="Times New Roman" w:eastAsia="Times New Roman" w:hAnsi="Times New Roman" w:cs="Times New Roman"/>
          <w:iCs/>
          <w:sz w:val="24"/>
          <w:szCs w:val="24"/>
        </w:rPr>
        <w:t xml:space="preserve"> – </w:t>
      </w:r>
      <w:r w:rsidRPr="00F51D1B">
        <w:rPr>
          <w:rFonts w:ascii="Times New Roman" w:eastAsia="Times New Roman" w:hAnsi="Times New Roman" w:cs="Times New Roman"/>
          <w:iCs/>
          <w:sz w:val="24"/>
          <w:szCs w:val="24"/>
        </w:rPr>
        <w:t>эндоскопическо</w:t>
      </w:r>
      <w:r w:rsidR="00453B5B">
        <w:rPr>
          <w:rFonts w:ascii="Times New Roman" w:eastAsia="Times New Roman" w:hAnsi="Times New Roman" w:cs="Times New Roman"/>
          <w:iCs/>
          <w:sz w:val="24"/>
          <w:szCs w:val="24"/>
        </w:rPr>
        <w:t>е</w:t>
      </w:r>
      <w:r w:rsidRPr="00F51D1B">
        <w:rPr>
          <w:rFonts w:ascii="Times New Roman" w:eastAsia="Times New Roman" w:hAnsi="Times New Roman" w:cs="Times New Roman"/>
          <w:iCs/>
          <w:sz w:val="24"/>
          <w:szCs w:val="24"/>
        </w:rPr>
        <w:t xml:space="preserve"> ультразвуково</w:t>
      </w:r>
      <w:r w:rsidR="00453B5B">
        <w:rPr>
          <w:rFonts w:ascii="Times New Roman" w:eastAsia="Times New Roman" w:hAnsi="Times New Roman" w:cs="Times New Roman"/>
          <w:iCs/>
          <w:sz w:val="24"/>
          <w:szCs w:val="24"/>
        </w:rPr>
        <w:t>е</w:t>
      </w:r>
      <w:r w:rsidRPr="00F51D1B">
        <w:rPr>
          <w:rFonts w:ascii="Times New Roman" w:eastAsia="Times New Roman" w:hAnsi="Times New Roman" w:cs="Times New Roman"/>
          <w:iCs/>
          <w:sz w:val="24"/>
          <w:szCs w:val="24"/>
        </w:rPr>
        <w:t xml:space="preserve"> исследовани</w:t>
      </w:r>
      <w:r w:rsidR="00453B5B">
        <w:rPr>
          <w:rFonts w:ascii="Times New Roman" w:eastAsia="Times New Roman" w:hAnsi="Times New Roman" w:cs="Times New Roman"/>
          <w:iCs/>
          <w:sz w:val="24"/>
          <w:szCs w:val="24"/>
        </w:rPr>
        <w:t>е</w:t>
      </w:r>
      <w:r w:rsidRPr="00F51D1B">
        <w:rPr>
          <w:rFonts w:ascii="Times New Roman" w:eastAsia="Times New Roman" w:hAnsi="Times New Roman" w:cs="Times New Roman"/>
          <w:iCs/>
          <w:sz w:val="24"/>
          <w:szCs w:val="24"/>
        </w:rPr>
        <w:t xml:space="preserve"> </w:t>
      </w:r>
    </w:p>
    <w:p w14:paraId="1612DC3A" w14:textId="77777777" w:rsidR="00CB532D" w:rsidRPr="00CB532D" w:rsidRDefault="00CB532D" w:rsidP="00A64A33">
      <w:pPr>
        <w:spacing w:after="0" w:line="36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ЭПСТ – </w:t>
      </w:r>
      <w:r w:rsidRPr="00CB532D">
        <w:rPr>
          <w:rFonts w:ascii="Times New Roman" w:hAnsi="Times New Roman" w:cs="Times New Roman"/>
          <w:sz w:val="24"/>
          <w:szCs w:val="24"/>
          <w:shd w:val="clear" w:color="auto" w:fill="FFFFFF"/>
        </w:rPr>
        <w:t xml:space="preserve">Эндоскопическая </w:t>
      </w:r>
      <w:proofErr w:type="spellStart"/>
      <w:r w:rsidRPr="00CB532D">
        <w:rPr>
          <w:rFonts w:ascii="Times New Roman" w:hAnsi="Times New Roman" w:cs="Times New Roman"/>
          <w:sz w:val="24"/>
          <w:szCs w:val="24"/>
          <w:shd w:val="clear" w:color="auto" w:fill="FFFFFF"/>
        </w:rPr>
        <w:t>папиллосфинктеротомия</w:t>
      </w:r>
      <w:proofErr w:type="spellEnd"/>
    </w:p>
    <w:p w14:paraId="6C97562A" w14:textId="77777777" w:rsidR="003303F2"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ЭРПСТ – эндоскопическая ретроградная </w:t>
      </w:r>
      <w:proofErr w:type="spellStart"/>
      <w:r w:rsidRPr="00A64A33">
        <w:rPr>
          <w:rFonts w:ascii="Times New Roman" w:eastAsia="Times New Roman" w:hAnsi="Times New Roman" w:cs="Times New Roman"/>
          <w:sz w:val="24"/>
          <w:szCs w:val="24"/>
        </w:rPr>
        <w:t>папиллосфинктеротомия</w:t>
      </w:r>
      <w:bookmarkStart w:id="5" w:name="_Toc532377180"/>
      <w:proofErr w:type="spellEnd"/>
    </w:p>
    <w:p w14:paraId="04D172D6" w14:textId="77777777" w:rsidR="002951C1" w:rsidRDefault="002951C1" w:rsidP="00A64A33">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ЭРХПГ – эндоскопическая ретроградная </w:t>
      </w:r>
      <w:proofErr w:type="spellStart"/>
      <w:r w:rsidRPr="002951C1">
        <w:rPr>
          <w:rFonts w:ascii="Times New Roman" w:hAnsi="Times New Roman" w:cs="Times New Roman"/>
          <w:sz w:val="24"/>
          <w:szCs w:val="24"/>
        </w:rPr>
        <w:t>панкреатохолангиографи</w:t>
      </w:r>
      <w:r>
        <w:rPr>
          <w:rFonts w:ascii="Times New Roman" w:hAnsi="Times New Roman" w:cs="Times New Roman"/>
          <w:sz w:val="24"/>
          <w:szCs w:val="24"/>
        </w:rPr>
        <w:t>я</w:t>
      </w:r>
      <w:proofErr w:type="spellEnd"/>
    </w:p>
    <w:p w14:paraId="722F2CAB" w14:textId="77777777" w:rsidR="00E151AA" w:rsidRDefault="00E151AA" w:rsidP="00E151AA">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bCs/>
          <w:sz w:val="24"/>
          <w:szCs w:val="24"/>
        </w:rPr>
        <w:t>ACS</w:t>
      </w:r>
      <w:r>
        <w:rPr>
          <w:rFonts w:ascii="Times New Roman" w:eastAsia="Times New Roman" w:hAnsi="Times New Roman" w:cs="Times New Roman"/>
          <w:bCs/>
          <w:sz w:val="24"/>
          <w:szCs w:val="24"/>
        </w:rPr>
        <w:t xml:space="preserve"> – </w:t>
      </w:r>
      <w:r w:rsidRPr="00A64A33">
        <w:rPr>
          <w:rFonts w:ascii="Times New Roman" w:eastAsia="Times New Roman" w:hAnsi="Times New Roman" w:cs="Times New Roman"/>
          <w:bCs/>
          <w:sz w:val="24"/>
          <w:szCs w:val="24"/>
        </w:rPr>
        <w:t>абдоминальн</w:t>
      </w:r>
      <w:r>
        <w:rPr>
          <w:rFonts w:ascii="Times New Roman" w:eastAsia="Times New Roman" w:hAnsi="Times New Roman" w:cs="Times New Roman"/>
          <w:bCs/>
          <w:sz w:val="24"/>
          <w:szCs w:val="24"/>
        </w:rPr>
        <w:t>ый</w:t>
      </w:r>
      <w:r w:rsidR="00453B5B">
        <w:rPr>
          <w:rFonts w:ascii="Times New Roman" w:eastAsia="Times New Roman" w:hAnsi="Times New Roman" w:cs="Times New Roman"/>
          <w:bCs/>
          <w:sz w:val="24"/>
          <w:szCs w:val="24"/>
        </w:rPr>
        <w:t xml:space="preserve"> </w:t>
      </w:r>
      <w:r w:rsidRPr="00A64A33">
        <w:rPr>
          <w:rFonts w:ascii="Times New Roman" w:eastAsia="Times New Roman" w:hAnsi="Times New Roman" w:cs="Times New Roman"/>
          <w:bCs/>
          <w:sz w:val="24"/>
          <w:szCs w:val="24"/>
        </w:rPr>
        <w:t xml:space="preserve">компартмент-синдром </w:t>
      </w:r>
    </w:p>
    <w:p w14:paraId="16D18D6A" w14:textId="77777777" w:rsidR="00A97D2C" w:rsidRDefault="00E151AA" w:rsidP="00A64A33">
      <w:pPr>
        <w:spacing w:after="0" w:line="360" w:lineRule="auto"/>
        <w:ind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IAP</w:t>
      </w:r>
      <w:r>
        <w:rPr>
          <w:rFonts w:ascii="Times New Roman" w:eastAsia="Times New Roman" w:hAnsi="Times New Roman" w:cs="Times New Roman"/>
          <w:bCs/>
          <w:sz w:val="24"/>
          <w:szCs w:val="24"/>
        </w:rPr>
        <w:t xml:space="preserve"> – </w:t>
      </w:r>
      <w:proofErr w:type="spellStart"/>
      <w:r w:rsidR="00CB050E" w:rsidRPr="00A64A33">
        <w:rPr>
          <w:rFonts w:ascii="Times New Roman" w:eastAsia="Times New Roman" w:hAnsi="Times New Roman" w:cs="Times New Roman"/>
          <w:bCs/>
          <w:sz w:val="24"/>
          <w:szCs w:val="24"/>
        </w:rPr>
        <w:t>интраабдоминально</w:t>
      </w:r>
      <w:r>
        <w:rPr>
          <w:rFonts w:ascii="Times New Roman" w:eastAsia="Times New Roman" w:hAnsi="Times New Roman" w:cs="Times New Roman"/>
          <w:bCs/>
          <w:sz w:val="24"/>
          <w:szCs w:val="24"/>
        </w:rPr>
        <w:t>е</w:t>
      </w:r>
      <w:proofErr w:type="spellEnd"/>
      <w:r w:rsidR="00CB050E" w:rsidRPr="00A64A33">
        <w:rPr>
          <w:rFonts w:ascii="Times New Roman" w:eastAsia="Times New Roman" w:hAnsi="Times New Roman" w:cs="Times New Roman"/>
          <w:bCs/>
          <w:sz w:val="24"/>
          <w:szCs w:val="24"/>
        </w:rPr>
        <w:t xml:space="preserve"> давлени</w:t>
      </w:r>
      <w:r>
        <w:rPr>
          <w:rFonts w:ascii="Times New Roman" w:eastAsia="Times New Roman" w:hAnsi="Times New Roman" w:cs="Times New Roman"/>
          <w:bCs/>
          <w:sz w:val="24"/>
          <w:szCs w:val="24"/>
        </w:rPr>
        <w:t>е</w:t>
      </w:r>
    </w:p>
    <w:p w14:paraId="002AE790" w14:textId="77777777" w:rsidR="00B65F13" w:rsidRDefault="00B65F13" w:rsidP="00B65F13">
      <w:pPr>
        <w:spacing w:after="0" w:line="360" w:lineRule="auto"/>
        <w:ind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IA</w:t>
      </w:r>
      <w:r>
        <w:rPr>
          <w:rFonts w:ascii="Times New Roman" w:eastAsia="Times New Roman" w:hAnsi="Times New Roman" w:cs="Times New Roman"/>
          <w:bCs/>
          <w:sz w:val="24"/>
          <w:szCs w:val="24"/>
          <w:lang w:val="en-US"/>
        </w:rPr>
        <w:t>H</w:t>
      </w:r>
      <w:r>
        <w:rPr>
          <w:rFonts w:ascii="Times New Roman" w:eastAsia="Times New Roman" w:hAnsi="Times New Roman" w:cs="Times New Roman"/>
          <w:bCs/>
          <w:sz w:val="24"/>
          <w:szCs w:val="24"/>
        </w:rPr>
        <w:t xml:space="preserve"> – </w:t>
      </w:r>
      <w:proofErr w:type="spellStart"/>
      <w:r w:rsidRPr="00A64A33">
        <w:rPr>
          <w:rFonts w:ascii="Times New Roman" w:eastAsia="Times New Roman" w:hAnsi="Times New Roman" w:cs="Times New Roman"/>
          <w:bCs/>
          <w:sz w:val="24"/>
          <w:szCs w:val="24"/>
        </w:rPr>
        <w:t>интраабдоминальн</w:t>
      </w:r>
      <w:r>
        <w:rPr>
          <w:rFonts w:ascii="Times New Roman" w:eastAsia="Times New Roman" w:hAnsi="Times New Roman" w:cs="Times New Roman"/>
          <w:bCs/>
          <w:sz w:val="24"/>
          <w:szCs w:val="24"/>
        </w:rPr>
        <w:t>ая</w:t>
      </w:r>
      <w:proofErr w:type="spellEnd"/>
      <w:r>
        <w:rPr>
          <w:rFonts w:ascii="Times New Roman" w:eastAsia="Times New Roman" w:hAnsi="Times New Roman" w:cs="Times New Roman"/>
          <w:bCs/>
          <w:sz w:val="24"/>
          <w:szCs w:val="24"/>
        </w:rPr>
        <w:t xml:space="preserve"> гипертензия</w:t>
      </w:r>
    </w:p>
    <w:p w14:paraId="090240CE" w14:textId="77777777" w:rsidR="00BB4DB8" w:rsidRDefault="00BB4DB8" w:rsidP="00BB4DB8">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VARD</w:t>
      </w:r>
      <w:r>
        <w:rPr>
          <w:rFonts w:ascii="Times New Roman" w:eastAsia="Times New Roman" w:hAnsi="Times New Roman" w:cs="Times New Roman"/>
          <w:bCs/>
          <w:sz w:val="24"/>
          <w:szCs w:val="24"/>
        </w:rPr>
        <w:t xml:space="preserve"> – </w:t>
      </w:r>
      <w:proofErr w:type="spellStart"/>
      <w:r>
        <w:rPr>
          <w:rFonts w:ascii="Times New Roman" w:eastAsia="Times New Roman" w:hAnsi="Times New Roman" w:cs="Times New Roman"/>
          <w:bCs/>
          <w:sz w:val="24"/>
          <w:szCs w:val="24"/>
        </w:rPr>
        <w:t>видеоэндоскопический</w:t>
      </w:r>
      <w:proofErr w:type="spellEnd"/>
      <w:r w:rsidR="00453B5B">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асси</w:t>
      </w:r>
      <w:r w:rsidR="00453B5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тированный</w:t>
      </w:r>
      <w:proofErr w:type="spellEnd"/>
      <w:r w:rsidR="00453B5B">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ретроперитонеальный</w:t>
      </w:r>
      <w:proofErr w:type="spellEnd"/>
      <w:r>
        <w:rPr>
          <w:rFonts w:ascii="Times New Roman" w:eastAsia="Times New Roman" w:hAnsi="Times New Roman" w:cs="Times New Roman"/>
          <w:bCs/>
          <w:sz w:val="24"/>
          <w:szCs w:val="24"/>
        </w:rPr>
        <w:t xml:space="preserve"> дренаж</w:t>
      </w:r>
    </w:p>
    <w:p w14:paraId="367CC8E0" w14:textId="77777777" w:rsidR="00453B5B" w:rsidRDefault="00453B5B" w:rsidP="00BB4DB8">
      <w:pPr>
        <w:spacing w:after="0" w:line="360" w:lineRule="auto"/>
        <w:ind w:firstLine="709"/>
        <w:jc w:val="both"/>
        <w:rPr>
          <w:rFonts w:ascii="Times New Roman" w:eastAsia="Times New Roman" w:hAnsi="Times New Roman" w:cs="Times New Roman"/>
          <w:bCs/>
          <w:sz w:val="24"/>
          <w:szCs w:val="24"/>
        </w:rPr>
      </w:pPr>
      <w:r w:rsidRPr="00A64A33">
        <w:rPr>
          <w:rFonts w:ascii="Times New Roman" w:hAnsi="Times New Roman" w:cs="Times New Roman"/>
          <w:color w:val="000000"/>
          <w:sz w:val="24"/>
          <w:szCs w:val="24"/>
          <w:lang w:val="en-US"/>
        </w:rPr>
        <w:t>SOFA</w:t>
      </w:r>
      <w:r w:rsidRPr="00A64A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64A33">
        <w:rPr>
          <w:rFonts w:ascii="Times New Roman" w:hAnsi="Times New Roman" w:cs="Times New Roman"/>
          <w:color w:val="000000"/>
          <w:sz w:val="24"/>
          <w:szCs w:val="24"/>
          <w:lang w:val="en-US"/>
        </w:rPr>
        <w:t>Sepsis</w:t>
      </w:r>
      <w:r w:rsidRPr="00A64A33">
        <w:rPr>
          <w:rFonts w:ascii="Times New Roman" w:hAnsi="Times New Roman" w:cs="Times New Roman"/>
          <w:color w:val="000000"/>
          <w:sz w:val="24"/>
          <w:szCs w:val="24"/>
        </w:rPr>
        <w:t>-</w:t>
      </w:r>
      <w:proofErr w:type="spellStart"/>
      <w:r w:rsidRPr="00A64A33">
        <w:rPr>
          <w:rFonts w:ascii="Times New Roman" w:hAnsi="Times New Roman" w:cs="Times New Roman"/>
          <w:color w:val="000000"/>
          <w:sz w:val="24"/>
          <w:szCs w:val="24"/>
          <w:lang w:val="en-US"/>
        </w:rPr>
        <w:t>relatedOrganFailureAssessment</w:t>
      </w:r>
      <w:proofErr w:type="spellEnd"/>
      <w:r w:rsidRPr="00A64A33">
        <w:rPr>
          <w:rFonts w:ascii="Times New Roman" w:hAnsi="Times New Roman" w:cs="Times New Roman"/>
          <w:color w:val="000000"/>
          <w:sz w:val="24"/>
          <w:szCs w:val="24"/>
        </w:rPr>
        <w:t>:</w:t>
      </w:r>
    </w:p>
    <w:p w14:paraId="6C32F767" w14:textId="77777777" w:rsidR="00B35F37" w:rsidRPr="00BB4DB8" w:rsidRDefault="00B35F37" w:rsidP="00BB4DB8">
      <w:pPr>
        <w:spacing w:after="0" w:line="360" w:lineRule="auto"/>
        <w:ind w:firstLine="709"/>
        <w:jc w:val="both"/>
        <w:rPr>
          <w:rFonts w:ascii="Times New Roman" w:eastAsia="Times New Roman" w:hAnsi="Times New Roman" w:cs="Times New Roman"/>
          <w:bCs/>
          <w:iCs/>
          <w:sz w:val="24"/>
          <w:szCs w:val="24"/>
        </w:rPr>
      </w:pPr>
    </w:p>
    <w:p w14:paraId="7A4A2A9E" w14:textId="77777777" w:rsidR="00784FB1" w:rsidRPr="001A2CBA" w:rsidRDefault="00310782" w:rsidP="00453B5B">
      <w:pPr>
        <w:pStyle w:val="1"/>
        <w:spacing w:before="0" w:line="360" w:lineRule="auto"/>
        <w:jc w:val="center"/>
        <w:rPr>
          <w:rFonts w:cs="Times New Roman"/>
          <w:b w:val="0"/>
        </w:rPr>
      </w:pPr>
      <w:bookmarkStart w:id="6" w:name="_Toc146794764"/>
      <w:r w:rsidRPr="001A2CBA">
        <w:rPr>
          <w:rFonts w:cs="Times New Roman"/>
        </w:rPr>
        <w:t>Т</w:t>
      </w:r>
      <w:r w:rsidR="00784FB1" w:rsidRPr="001A2CBA">
        <w:rPr>
          <w:rFonts w:cs="Times New Roman"/>
        </w:rPr>
        <w:t>ермины и определения</w:t>
      </w:r>
      <w:bookmarkEnd w:id="4"/>
      <w:bookmarkEnd w:id="5"/>
      <w:bookmarkEnd w:id="6"/>
    </w:p>
    <w:p w14:paraId="0A51E783" w14:textId="77777777" w:rsidR="004B68EE" w:rsidRPr="00A64A33" w:rsidRDefault="004B68EE" w:rsidP="0071740D">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Отёчный панкреатит («</w:t>
      </w:r>
      <w:proofErr w:type="spellStart"/>
      <w:r w:rsidRPr="00A64A33">
        <w:rPr>
          <w:rFonts w:ascii="Times New Roman" w:eastAsia="Times New Roman" w:hAnsi="Times New Roman" w:cs="Times New Roman"/>
          <w:b/>
          <w:sz w:val="24"/>
          <w:szCs w:val="24"/>
        </w:rPr>
        <w:t>interstitialoedematous</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pancreatitis</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характеризуется диффузным (или иногда локальным) увели</w:t>
      </w:r>
      <w:r w:rsidRPr="00A64A33">
        <w:rPr>
          <w:rFonts w:ascii="Times New Roman" w:eastAsia="Times New Roman" w:hAnsi="Times New Roman" w:cs="Times New Roman"/>
          <w:sz w:val="24"/>
          <w:szCs w:val="24"/>
        </w:rPr>
        <w:softHyphen/>
        <w:t>чением поджелудочной железы</w:t>
      </w:r>
      <w:r w:rsidR="00986949">
        <w:rPr>
          <w:rFonts w:ascii="Times New Roman" w:eastAsia="Times New Roman" w:hAnsi="Times New Roman" w:cs="Times New Roman"/>
          <w:sz w:val="24"/>
          <w:szCs w:val="24"/>
        </w:rPr>
        <w:t xml:space="preserve"> (ПЖ)</w:t>
      </w:r>
      <w:r w:rsidRPr="00A64A33">
        <w:rPr>
          <w:rFonts w:ascii="Times New Roman" w:eastAsia="Times New Roman" w:hAnsi="Times New Roman" w:cs="Times New Roman"/>
          <w:sz w:val="24"/>
          <w:szCs w:val="24"/>
        </w:rPr>
        <w:t xml:space="preserve"> из-за воспалительного отека.</w:t>
      </w:r>
    </w:p>
    <w:p w14:paraId="032B46AA" w14:textId="77777777" w:rsidR="004B68EE" w:rsidRPr="00A64A33" w:rsidRDefault="004B68EE" w:rsidP="0071740D">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Некротический панкреатит (панкреонекроз, «</w:t>
      </w:r>
      <w:proofErr w:type="spellStart"/>
      <w:r w:rsidRPr="00A64A33">
        <w:rPr>
          <w:rFonts w:ascii="Times New Roman" w:eastAsia="Times New Roman" w:hAnsi="Times New Roman" w:cs="Times New Roman"/>
          <w:b/>
          <w:sz w:val="24"/>
          <w:szCs w:val="24"/>
        </w:rPr>
        <w:t>pancreaticnecrosis</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диффузные или очаговые зоны нежизнеспособной паренхимы </w:t>
      </w:r>
      <w:r w:rsidR="00986949">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которые, как правило, сочетаются с некрозом забрюшинной жировой клетчатки.</w:t>
      </w:r>
    </w:p>
    <w:p w14:paraId="2E429278" w14:textId="77777777" w:rsidR="004B68EE" w:rsidRPr="00A64A33" w:rsidRDefault="004B68EE" w:rsidP="0071740D">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Стерильный панкреонекроз («</w:t>
      </w:r>
      <w:proofErr w:type="spellStart"/>
      <w:r w:rsidRPr="00A64A33">
        <w:rPr>
          <w:rFonts w:ascii="Times New Roman" w:eastAsia="Times New Roman" w:hAnsi="Times New Roman" w:cs="Times New Roman"/>
          <w:b/>
          <w:sz w:val="24"/>
          <w:szCs w:val="24"/>
        </w:rPr>
        <w:t>sterilepancreaticnecrosis</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панкреонекроз, который не содержит патогенной микрофлоры и не сопровождается развитием гнойных осложнений</w:t>
      </w:r>
      <w:r w:rsidR="00EB0580">
        <w:rPr>
          <w:rFonts w:ascii="Times New Roman" w:eastAsia="Times New Roman" w:hAnsi="Times New Roman" w:cs="Times New Roman"/>
          <w:sz w:val="24"/>
          <w:szCs w:val="24"/>
        </w:rPr>
        <w:t xml:space="preserve"> (ГО)</w:t>
      </w:r>
      <w:r w:rsidRPr="00A64A33">
        <w:rPr>
          <w:rFonts w:ascii="Times New Roman" w:eastAsia="Times New Roman" w:hAnsi="Times New Roman" w:cs="Times New Roman"/>
          <w:sz w:val="24"/>
          <w:szCs w:val="24"/>
        </w:rPr>
        <w:t xml:space="preserve">. </w:t>
      </w:r>
    </w:p>
    <w:p w14:paraId="4AF9CD9A" w14:textId="77777777" w:rsidR="004B68EE" w:rsidRPr="00A64A33" w:rsidRDefault="004B68EE" w:rsidP="0071740D">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 xml:space="preserve">Острое </w:t>
      </w:r>
      <w:proofErr w:type="spellStart"/>
      <w:r w:rsidRPr="00A64A33">
        <w:rPr>
          <w:rFonts w:ascii="Times New Roman" w:eastAsia="Times New Roman" w:hAnsi="Times New Roman" w:cs="Times New Roman"/>
          <w:b/>
          <w:sz w:val="24"/>
          <w:szCs w:val="24"/>
        </w:rPr>
        <w:t>перипанкреатическое</w:t>
      </w:r>
      <w:proofErr w:type="spellEnd"/>
      <w:r w:rsidRPr="00A64A33">
        <w:rPr>
          <w:rFonts w:ascii="Times New Roman" w:eastAsia="Times New Roman" w:hAnsi="Times New Roman" w:cs="Times New Roman"/>
          <w:b/>
          <w:sz w:val="24"/>
          <w:szCs w:val="24"/>
        </w:rPr>
        <w:t xml:space="preserve"> жидкостное скопление («</w:t>
      </w:r>
      <w:proofErr w:type="spellStart"/>
      <w:r w:rsidRPr="00A64A33">
        <w:rPr>
          <w:rFonts w:ascii="Times New Roman" w:eastAsia="Times New Roman" w:hAnsi="Times New Roman" w:cs="Times New Roman"/>
          <w:b/>
          <w:sz w:val="24"/>
          <w:szCs w:val="24"/>
        </w:rPr>
        <w:t>acute</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peripancreatic</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fluidсollection</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острое </w:t>
      </w:r>
      <w:proofErr w:type="spellStart"/>
      <w:r w:rsidRPr="00A64A33">
        <w:rPr>
          <w:rFonts w:ascii="Times New Roman" w:eastAsia="Times New Roman" w:hAnsi="Times New Roman" w:cs="Times New Roman"/>
          <w:sz w:val="24"/>
          <w:szCs w:val="24"/>
        </w:rPr>
        <w:t>перипанкреатическое</w:t>
      </w:r>
      <w:proofErr w:type="spellEnd"/>
      <w:r w:rsidRPr="00A64A33">
        <w:rPr>
          <w:rFonts w:ascii="Times New Roman" w:eastAsia="Times New Roman" w:hAnsi="Times New Roman" w:cs="Times New Roman"/>
          <w:sz w:val="24"/>
          <w:szCs w:val="24"/>
        </w:rPr>
        <w:t xml:space="preserve"> скопление жидкости без признаков некроза паренхимы поджелудочной железы и забрюшинной жировой клетчатки в первые 4 недели заболевания, не имеющее чёткого отграничения.</w:t>
      </w:r>
    </w:p>
    <w:p w14:paraId="6C516CC7" w14:textId="77777777" w:rsidR="004B68EE" w:rsidRPr="00A64A33" w:rsidRDefault="004B68EE" w:rsidP="0071740D">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Острое некротическое скопление («</w:t>
      </w:r>
      <w:proofErr w:type="spellStart"/>
      <w:r w:rsidRPr="00A64A33">
        <w:rPr>
          <w:rFonts w:ascii="Times New Roman" w:eastAsia="Times New Roman" w:hAnsi="Times New Roman" w:cs="Times New Roman"/>
          <w:b/>
          <w:sz w:val="24"/>
          <w:szCs w:val="24"/>
        </w:rPr>
        <w:t>аcute</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necrotic</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collection</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это скопление, содержащее различное количество как жидкости, так и некротических тканей в паренхиме поджелудочной железы и/или забрюшинной жировой клетчатке в первые 4 недели заболевания, не имеющее чёткого отграничения. </w:t>
      </w:r>
    </w:p>
    <w:p w14:paraId="0AC6F459" w14:textId="77777777" w:rsidR="004B68EE" w:rsidRPr="00A64A33" w:rsidRDefault="004B68EE" w:rsidP="0071740D">
      <w:pPr>
        <w:spacing w:after="0" w:line="360" w:lineRule="auto"/>
        <w:ind w:firstLine="709"/>
        <w:contextualSpacing/>
        <w:jc w:val="both"/>
        <w:rPr>
          <w:rFonts w:ascii="Times New Roman" w:eastAsia="Times New Roman" w:hAnsi="Times New Roman" w:cs="Times New Roman"/>
          <w:sz w:val="24"/>
          <w:szCs w:val="24"/>
        </w:rPr>
      </w:pPr>
      <w:proofErr w:type="spellStart"/>
      <w:r w:rsidRPr="00A64A33">
        <w:rPr>
          <w:rFonts w:ascii="Times New Roman" w:eastAsia="Times New Roman" w:hAnsi="Times New Roman" w:cs="Times New Roman"/>
          <w:b/>
          <w:sz w:val="24"/>
          <w:szCs w:val="24"/>
        </w:rPr>
        <w:lastRenderedPageBreak/>
        <w:t>Перипанкреатический</w:t>
      </w:r>
      <w:proofErr w:type="spellEnd"/>
      <w:r w:rsidRPr="00A64A33">
        <w:rPr>
          <w:rFonts w:ascii="Times New Roman" w:eastAsia="Times New Roman" w:hAnsi="Times New Roman" w:cs="Times New Roman"/>
          <w:b/>
          <w:sz w:val="24"/>
          <w:szCs w:val="24"/>
        </w:rPr>
        <w:t xml:space="preserve"> инфильтрат («</w:t>
      </w:r>
      <w:proofErr w:type="spellStart"/>
      <w:r w:rsidRPr="00A64A33">
        <w:rPr>
          <w:rFonts w:ascii="Times New Roman" w:eastAsia="Times New Roman" w:hAnsi="Times New Roman" w:cs="Times New Roman"/>
          <w:b/>
          <w:sz w:val="24"/>
          <w:szCs w:val="24"/>
        </w:rPr>
        <w:t>acute</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peripancreatic</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fluidсollection</w:t>
      </w:r>
      <w:proofErr w:type="spellEnd"/>
      <w:r w:rsidRPr="00A64A33">
        <w:rPr>
          <w:rFonts w:ascii="Times New Roman" w:eastAsia="Times New Roman" w:hAnsi="Times New Roman" w:cs="Times New Roman"/>
          <w:b/>
          <w:sz w:val="24"/>
          <w:szCs w:val="24"/>
        </w:rPr>
        <w:t>», «</w:t>
      </w:r>
      <w:proofErr w:type="spellStart"/>
      <w:r w:rsidRPr="00A64A33">
        <w:rPr>
          <w:rFonts w:ascii="Times New Roman" w:eastAsia="Times New Roman" w:hAnsi="Times New Roman" w:cs="Times New Roman"/>
          <w:b/>
          <w:sz w:val="24"/>
          <w:szCs w:val="24"/>
        </w:rPr>
        <w:t>аcutenecroticcollection</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это экссудативно-пролиферативный воспалительный процесс в </w:t>
      </w:r>
      <w:r w:rsidR="00EB0580">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xml:space="preserve"> и окружающих тканях, который сопровождается острым скоплением жидкости (с панкреонекрозом или без панкреонекроза), располагающейся внутри или около</w:t>
      </w:r>
      <w:r w:rsidR="00EB0580">
        <w:rPr>
          <w:rFonts w:ascii="Times New Roman" w:eastAsia="Times New Roman" w:hAnsi="Times New Roman" w:cs="Times New Roman"/>
          <w:sz w:val="24"/>
          <w:szCs w:val="24"/>
        </w:rPr>
        <w:t xml:space="preserve"> ПЖ</w:t>
      </w:r>
      <w:r w:rsidRPr="00A64A33">
        <w:rPr>
          <w:rFonts w:ascii="Times New Roman" w:eastAsia="Times New Roman" w:hAnsi="Times New Roman" w:cs="Times New Roman"/>
          <w:sz w:val="24"/>
          <w:szCs w:val="24"/>
        </w:rPr>
        <w:t xml:space="preserve"> и не имеющей стенок из грануляционной или фиброзной ткани.  Возникает в IB фазе острого </w:t>
      </w:r>
      <w:r w:rsidR="00EB0580">
        <w:rPr>
          <w:rFonts w:ascii="Times New Roman" w:eastAsia="Times New Roman" w:hAnsi="Times New Roman" w:cs="Times New Roman"/>
          <w:sz w:val="24"/>
          <w:szCs w:val="24"/>
        </w:rPr>
        <w:t>панкреатита (ОП)</w:t>
      </w:r>
      <w:r w:rsidRPr="00A64A33">
        <w:rPr>
          <w:rFonts w:ascii="Times New Roman" w:eastAsia="Times New Roman" w:hAnsi="Times New Roman" w:cs="Times New Roman"/>
          <w:sz w:val="24"/>
          <w:szCs w:val="24"/>
        </w:rPr>
        <w:t xml:space="preserve">, имеет следующие исходы: полное разрешение и рассасывание (чаще к 4-ой неделе заболевания), образование </w:t>
      </w:r>
      <w:proofErr w:type="spellStart"/>
      <w:r w:rsidRPr="00A64A33">
        <w:rPr>
          <w:rFonts w:ascii="Times New Roman" w:eastAsia="Times New Roman" w:hAnsi="Times New Roman" w:cs="Times New Roman"/>
          <w:sz w:val="24"/>
          <w:szCs w:val="24"/>
        </w:rPr>
        <w:t>псевдокисты</w:t>
      </w:r>
      <w:proofErr w:type="spellEnd"/>
      <w:r w:rsidR="00453B5B">
        <w:rPr>
          <w:rFonts w:ascii="Times New Roman" w:eastAsia="Times New Roman" w:hAnsi="Times New Roman" w:cs="Times New Roman"/>
          <w:sz w:val="24"/>
          <w:szCs w:val="24"/>
        </w:rPr>
        <w:t xml:space="preserve"> </w:t>
      </w:r>
      <w:r w:rsidR="00EB0580">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xml:space="preserve">, развитие </w:t>
      </w:r>
      <w:r w:rsidR="00EB0580">
        <w:rPr>
          <w:rFonts w:ascii="Times New Roman" w:eastAsia="Times New Roman" w:hAnsi="Times New Roman" w:cs="Times New Roman"/>
          <w:sz w:val="24"/>
          <w:szCs w:val="24"/>
        </w:rPr>
        <w:t>ГО</w:t>
      </w:r>
      <w:r w:rsidRPr="00A64A33">
        <w:rPr>
          <w:rFonts w:ascii="Times New Roman" w:eastAsia="Times New Roman" w:hAnsi="Times New Roman" w:cs="Times New Roman"/>
          <w:sz w:val="24"/>
          <w:szCs w:val="24"/>
        </w:rPr>
        <w:t>.</w:t>
      </w:r>
    </w:p>
    <w:p w14:paraId="0D98BD19" w14:textId="77777777" w:rsidR="004B68EE" w:rsidRPr="00A64A33" w:rsidRDefault="004B68EE" w:rsidP="00A64A33">
      <w:pPr>
        <w:spacing w:after="0" w:line="360" w:lineRule="auto"/>
        <w:ind w:firstLine="709"/>
        <w:contextualSpacing/>
        <w:jc w:val="both"/>
        <w:rPr>
          <w:rFonts w:ascii="Times New Roman" w:eastAsia="Times New Roman" w:hAnsi="Times New Roman" w:cs="Times New Roman"/>
          <w:sz w:val="24"/>
          <w:szCs w:val="24"/>
        </w:rPr>
      </w:pPr>
      <w:proofErr w:type="spellStart"/>
      <w:r w:rsidRPr="00A64A33">
        <w:rPr>
          <w:rFonts w:ascii="Times New Roman" w:eastAsia="Times New Roman" w:hAnsi="Times New Roman" w:cs="Times New Roman"/>
          <w:b/>
          <w:sz w:val="24"/>
          <w:szCs w:val="24"/>
        </w:rPr>
        <w:t>Псевдокиста</w:t>
      </w:r>
      <w:proofErr w:type="spellEnd"/>
      <w:r w:rsidR="00453B5B">
        <w:rPr>
          <w:rFonts w:ascii="Times New Roman" w:eastAsia="Times New Roman" w:hAnsi="Times New Roman" w:cs="Times New Roman"/>
          <w:b/>
          <w:sz w:val="24"/>
          <w:szCs w:val="24"/>
        </w:rPr>
        <w:t xml:space="preserve"> </w:t>
      </w:r>
      <w:r w:rsidR="00EB0580">
        <w:rPr>
          <w:rFonts w:ascii="Times New Roman" w:eastAsia="Times New Roman" w:hAnsi="Times New Roman" w:cs="Times New Roman"/>
          <w:b/>
          <w:sz w:val="24"/>
          <w:szCs w:val="24"/>
        </w:rPr>
        <w:t>ПЖ</w:t>
      </w:r>
      <w:r w:rsidRPr="00A64A33">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acute</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pseudocyst</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это скопление жидкости (с секвестрами или без сек</w:t>
      </w:r>
      <w:r w:rsidRPr="00A64A33">
        <w:rPr>
          <w:rFonts w:ascii="Times New Roman" w:eastAsia="Times New Roman" w:hAnsi="Times New Roman" w:cs="Times New Roman"/>
          <w:sz w:val="24"/>
          <w:szCs w:val="24"/>
        </w:rPr>
        <w:softHyphen/>
        <w:t>вестров), отграниченное фиброзной или грануляционной тканью, возникающее после присту</w:t>
      </w:r>
      <w:r w:rsidRPr="00A64A33">
        <w:rPr>
          <w:rFonts w:ascii="Times New Roman" w:eastAsia="Times New Roman" w:hAnsi="Times New Roman" w:cs="Times New Roman"/>
          <w:sz w:val="24"/>
          <w:szCs w:val="24"/>
        </w:rPr>
        <w:softHyphen/>
        <w:t xml:space="preserve">па </w:t>
      </w:r>
      <w:r w:rsidR="00EB0580">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Возникает в сроки после 4-х недель от начала заболевания, в фазе асептической секвестрации некротического панкреатита. Как правило, является исходом инфильтрата. Содержимое кисты может быть асептическим и инфицированным. Бактериальная контаминация содержимого кисты часто не имеет клинического проявления, но вероятность её инфицирования всегда выше при наличии секвестров. </w:t>
      </w:r>
    </w:p>
    <w:p w14:paraId="379B157D" w14:textId="77777777" w:rsidR="004B68EE" w:rsidRPr="00A64A33" w:rsidRDefault="004B68EE"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Отграниченный некроз («</w:t>
      </w:r>
      <w:proofErr w:type="spellStart"/>
      <w:r w:rsidRPr="00A64A33">
        <w:rPr>
          <w:rFonts w:ascii="Times New Roman" w:eastAsia="Times New Roman" w:hAnsi="Times New Roman" w:cs="Times New Roman"/>
          <w:b/>
          <w:sz w:val="24"/>
          <w:szCs w:val="24"/>
        </w:rPr>
        <w:t>walled-offnecrosis</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это зрелое, инкапсулированное скопление панкреатического и/или </w:t>
      </w:r>
      <w:proofErr w:type="spellStart"/>
      <w:r w:rsidRPr="00A64A33">
        <w:rPr>
          <w:rFonts w:ascii="Times New Roman" w:eastAsia="Times New Roman" w:hAnsi="Times New Roman" w:cs="Times New Roman"/>
          <w:sz w:val="24"/>
          <w:szCs w:val="24"/>
        </w:rPr>
        <w:t>перипанкреатического</w:t>
      </w:r>
      <w:proofErr w:type="spellEnd"/>
      <w:r w:rsidRPr="00A64A33">
        <w:rPr>
          <w:rFonts w:ascii="Times New Roman" w:eastAsia="Times New Roman" w:hAnsi="Times New Roman" w:cs="Times New Roman"/>
          <w:sz w:val="24"/>
          <w:szCs w:val="24"/>
        </w:rPr>
        <w:t xml:space="preserve"> некроза с развитием хорошо определяемой воспалительной капсулой, которое возникает позже 4-х недель от начала заболевания.</w:t>
      </w:r>
    </w:p>
    <w:p w14:paraId="53943918" w14:textId="77777777" w:rsidR="004B68EE" w:rsidRPr="00A64A33" w:rsidRDefault="004B68EE"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Инфицированный панкреонекроз («</w:t>
      </w:r>
      <w:proofErr w:type="spellStart"/>
      <w:r w:rsidRPr="00A64A33">
        <w:rPr>
          <w:rFonts w:ascii="Times New Roman" w:eastAsia="Times New Roman" w:hAnsi="Times New Roman" w:cs="Times New Roman"/>
          <w:b/>
          <w:sz w:val="24"/>
          <w:szCs w:val="24"/>
        </w:rPr>
        <w:t>infected</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pancreatic</w:t>
      </w:r>
      <w:proofErr w:type="spellEnd"/>
      <w:r w:rsidR="00453B5B">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necrosis</w:t>
      </w:r>
      <w:proofErr w:type="spellEnd"/>
      <w:r w:rsidRPr="00A64A33">
        <w:rPr>
          <w:rFonts w:ascii="Times New Roman" w:eastAsia="Times New Roman" w:hAnsi="Times New Roman" w:cs="Times New Roman"/>
          <w:b/>
          <w:sz w:val="24"/>
          <w:szCs w:val="24"/>
        </w:rPr>
        <w:t xml:space="preserve">», гнойно-некротический </w:t>
      </w:r>
      <w:proofErr w:type="spellStart"/>
      <w:r w:rsidRPr="00A64A33">
        <w:rPr>
          <w:rFonts w:ascii="Times New Roman" w:eastAsia="Times New Roman" w:hAnsi="Times New Roman" w:cs="Times New Roman"/>
          <w:b/>
          <w:sz w:val="24"/>
          <w:szCs w:val="24"/>
        </w:rPr>
        <w:t>парапанкреатит</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w:t>
      </w:r>
      <w:proofErr w:type="spellStart"/>
      <w:r w:rsidRPr="00A64A33">
        <w:rPr>
          <w:rFonts w:ascii="Times New Roman" w:eastAsia="Times New Roman" w:hAnsi="Times New Roman" w:cs="Times New Roman"/>
          <w:sz w:val="24"/>
          <w:szCs w:val="24"/>
        </w:rPr>
        <w:t>бактериально</w:t>
      </w:r>
      <w:proofErr w:type="spellEnd"/>
      <w:r w:rsidRPr="00A64A33">
        <w:rPr>
          <w:rFonts w:ascii="Times New Roman" w:eastAsia="Times New Roman" w:hAnsi="Times New Roman" w:cs="Times New Roman"/>
          <w:sz w:val="24"/>
          <w:szCs w:val="24"/>
        </w:rPr>
        <w:t xml:space="preserve"> обсемененный некроз ткани </w:t>
      </w:r>
      <w:r w:rsidR="00EB0580">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xml:space="preserve"> и забрюшинной клетчатки с гнойным их расплавлением и секвестрацией. Определяется при наличии минимум одного из следующих признаков:</w:t>
      </w:r>
    </w:p>
    <w:p w14:paraId="785F4201" w14:textId="77777777" w:rsidR="004B68EE" w:rsidRPr="00A64A33" w:rsidRDefault="003303F2"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а) </w:t>
      </w:r>
      <w:r w:rsidR="004B68EE" w:rsidRPr="00A64A33">
        <w:rPr>
          <w:rFonts w:ascii="Times New Roman" w:eastAsia="Times New Roman" w:hAnsi="Times New Roman" w:cs="Times New Roman"/>
          <w:bCs/>
          <w:sz w:val="24"/>
          <w:szCs w:val="24"/>
        </w:rPr>
        <w:t>пузырьки воздуха в зоне панкреонекроза, выявленные при компьютерной томографии</w:t>
      </w:r>
      <w:r w:rsidR="00EB0580">
        <w:rPr>
          <w:rFonts w:ascii="Times New Roman" w:eastAsia="Times New Roman" w:hAnsi="Times New Roman" w:cs="Times New Roman"/>
          <w:bCs/>
          <w:sz w:val="24"/>
          <w:szCs w:val="24"/>
        </w:rPr>
        <w:t xml:space="preserve"> (КТ)</w:t>
      </w:r>
      <w:r w:rsidR="004B68EE" w:rsidRPr="00A64A33">
        <w:rPr>
          <w:rFonts w:ascii="Times New Roman" w:eastAsia="Times New Roman" w:hAnsi="Times New Roman" w:cs="Times New Roman"/>
          <w:bCs/>
          <w:sz w:val="24"/>
          <w:szCs w:val="24"/>
        </w:rPr>
        <w:t>;</w:t>
      </w:r>
    </w:p>
    <w:p w14:paraId="79741CF7" w14:textId="77777777" w:rsidR="004B68EE" w:rsidRPr="00A64A33" w:rsidRDefault="003303F2"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б) </w:t>
      </w:r>
      <w:r w:rsidR="004B68EE" w:rsidRPr="00A64A33">
        <w:rPr>
          <w:rFonts w:ascii="Times New Roman" w:eastAsia="Times New Roman" w:hAnsi="Times New Roman" w:cs="Times New Roman"/>
          <w:bCs/>
          <w:sz w:val="24"/>
          <w:szCs w:val="24"/>
        </w:rPr>
        <w:t xml:space="preserve">положительный бактериологическое исследование </w:t>
      </w:r>
      <w:proofErr w:type="spellStart"/>
      <w:r w:rsidR="004B68EE" w:rsidRPr="00A64A33">
        <w:rPr>
          <w:rFonts w:ascii="Times New Roman" w:eastAsia="Times New Roman" w:hAnsi="Times New Roman" w:cs="Times New Roman"/>
          <w:bCs/>
          <w:sz w:val="24"/>
          <w:szCs w:val="24"/>
        </w:rPr>
        <w:t>перитонеальной</w:t>
      </w:r>
      <w:proofErr w:type="spellEnd"/>
      <w:r w:rsidR="004B68EE" w:rsidRPr="00A64A33">
        <w:rPr>
          <w:rFonts w:ascii="Times New Roman" w:eastAsia="Times New Roman" w:hAnsi="Times New Roman" w:cs="Times New Roman"/>
          <w:bCs/>
          <w:sz w:val="24"/>
          <w:szCs w:val="24"/>
        </w:rPr>
        <w:t xml:space="preserve"> жидкости на аэробные и факультативно-анаэробные условно-патогенные микроорганизмы аспирата, полученного при тонкоигольной пункции;</w:t>
      </w:r>
    </w:p>
    <w:p w14:paraId="768832A1" w14:textId="77777777" w:rsidR="004B68EE" w:rsidRPr="00A64A33" w:rsidRDefault="003303F2"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в) </w:t>
      </w:r>
      <w:r w:rsidR="004B68EE" w:rsidRPr="00A64A33">
        <w:rPr>
          <w:rFonts w:ascii="Times New Roman" w:eastAsia="Times New Roman" w:hAnsi="Times New Roman" w:cs="Times New Roman"/>
          <w:bCs/>
          <w:sz w:val="24"/>
          <w:szCs w:val="24"/>
        </w:rPr>
        <w:t xml:space="preserve">положительный бактериологическое исследование </w:t>
      </w:r>
      <w:proofErr w:type="spellStart"/>
      <w:r w:rsidR="004B68EE" w:rsidRPr="00A64A33">
        <w:rPr>
          <w:rFonts w:ascii="Times New Roman" w:eastAsia="Times New Roman" w:hAnsi="Times New Roman" w:cs="Times New Roman"/>
          <w:bCs/>
          <w:sz w:val="24"/>
          <w:szCs w:val="24"/>
        </w:rPr>
        <w:t>перитонеальной</w:t>
      </w:r>
      <w:proofErr w:type="spellEnd"/>
      <w:r w:rsidR="004B68EE" w:rsidRPr="00A64A33">
        <w:rPr>
          <w:rFonts w:ascii="Times New Roman" w:eastAsia="Times New Roman" w:hAnsi="Times New Roman" w:cs="Times New Roman"/>
          <w:bCs/>
          <w:sz w:val="24"/>
          <w:szCs w:val="24"/>
        </w:rPr>
        <w:t xml:space="preserve"> жидкости на аэробные и факультативно-анаэробные условно-патогенные микроорганизмы отделяемого, полученного при санирующей операции.</w:t>
      </w:r>
    </w:p>
    <w:p w14:paraId="620B30EA" w14:textId="77777777" w:rsidR="00951DBA" w:rsidRPr="00A64A33" w:rsidRDefault="004B68EE" w:rsidP="00A64A33">
      <w:pPr>
        <w:spacing w:after="0" w:line="360" w:lineRule="auto"/>
        <w:ind w:firstLine="709"/>
        <w:contextualSpacing/>
        <w:jc w:val="both"/>
        <w:rPr>
          <w:rFonts w:ascii="Times New Roman" w:hAnsi="Times New Roman" w:cs="Times New Roman"/>
          <w:color w:val="000000"/>
          <w:sz w:val="24"/>
          <w:szCs w:val="24"/>
        </w:rPr>
      </w:pPr>
      <w:r w:rsidRPr="00A64A33">
        <w:rPr>
          <w:rFonts w:ascii="Times New Roman" w:eastAsia="Times New Roman" w:hAnsi="Times New Roman" w:cs="Times New Roman"/>
          <w:b/>
          <w:sz w:val="24"/>
          <w:szCs w:val="24"/>
        </w:rPr>
        <w:t>Органная недостаточность («</w:t>
      </w:r>
      <w:proofErr w:type="spellStart"/>
      <w:r w:rsidRPr="00A64A33">
        <w:rPr>
          <w:rFonts w:ascii="Times New Roman" w:eastAsia="Times New Roman" w:hAnsi="Times New Roman" w:cs="Times New Roman"/>
          <w:b/>
          <w:sz w:val="24"/>
          <w:szCs w:val="24"/>
        </w:rPr>
        <w:t>organfailure</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нарушение функции органа, требующее медицинского вмешательства для поддержания гомеостаза.</w:t>
      </w:r>
      <w:r w:rsidRPr="00A64A33">
        <w:rPr>
          <w:rFonts w:ascii="Times New Roman" w:hAnsi="Times New Roman" w:cs="Times New Roman"/>
          <w:color w:val="000000"/>
          <w:sz w:val="24"/>
          <w:szCs w:val="24"/>
        </w:rPr>
        <w:t xml:space="preserve"> Определяется по наихудшему показателю одной из </w:t>
      </w:r>
      <w:r w:rsidR="00951DBA" w:rsidRPr="00A64A33">
        <w:rPr>
          <w:rFonts w:ascii="Times New Roman" w:hAnsi="Times New Roman" w:cs="Times New Roman"/>
          <w:color w:val="000000"/>
          <w:sz w:val="24"/>
          <w:szCs w:val="24"/>
        </w:rPr>
        <w:t>3 систем</w:t>
      </w:r>
      <w:r w:rsidRPr="00A64A33">
        <w:rPr>
          <w:rFonts w:ascii="Times New Roman" w:hAnsi="Times New Roman" w:cs="Times New Roman"/>
          <w:color w:val="000000"/>
          <w:sz w:val="24"/>
          <w:szCs w:val="24"/>
        </w:rPr>
        <w:t xml:space="preserve"> органов (сердечно-сосудистой, почечной и дыхательной) за 24-часовой период</w:t>
      </w:r>
      <w:r w:rsidR="00453B5B">
        <w:rPr>
          <w:rFonts w:ascii="Times New Roman" w:hAnsi="Times New Roman" w:cs="Times New Roman"/>
          <w:color w:val="000000"/>
          <w:sz w:val="24"/>
          <w:szCs w:val="24"/>
        </w:rPr>
        <w:t xml:space="preserve"> </w:t>
      </w:r>
      <w:r w:rsidRPr="00A64A33">
        <w:rPr>
          <w:rFonts w:ascii="Times New Roman" w:hAnsi="Times New Roman" w:cs="Times New Roman"/>
          <w:sz w:val="24"/>
          <w:szCs w:val="24"/>
        </w:rPr>
        <w:t>без предшествующей органной дисфункции</w:t>
      </w:r>
      <w:r w:rsidRPr="00A64A33">
        <w:rPr>
          <w:rFonts w:ascii="Times New Roman" w:hAnsi="Times New Roman" w:cs="Times New Roman"/>
          <w:color w:val="000000"/>
          <w:sz w:val="24"/>
          <w:szCs w:val="24"/>
        </w:rPr>
        <w:t xml:space="preserve">. Определение производится по соответствующим показателям шкалы </w:t>
      </w:r>
      <w:r w:rsidRPr="00A64A33">
        <w:rPr>
          <w:rFonts w:ascii="Times New Roman" w:hAnsi="Times New Roman" w:cs="Times New Roman"/>
          <w:color w:val="000000"/>
          <w:sz w:val="24"/>
          <w:szCs w:val="24"/>
          <w:lang w:val="en-US"/>
        </w:rPr>
        <w:t>SOFA</w:t>
      </w:r>
      <w:r w:rsidRPr="00A64A33">
        <w:rPr>
          <w:rFonts w:ascii="Times New Roman" w:hAnsi="Times New Roman" w:cs="Times New Roman"/>
          <w:color w:val="000000"/>
          <w:sz w:val="24"/>
          <w:szCs w:val="24"/>
        </w:rPr>
        <w:t xml:space="preserve"> (</w:t>
      </w:r>
      <w:r w:rsidRPr="00A64A33">
        <w:rPr>
          <w:rFonts w:ascii="Times New Roman" w:hAnsi="Times New Roman" w:cs="Times New Roman"/>
          <w:color w:val="000000"/>
          <w:sz w:val="24"/>
          <w:szCs w:val="24"/>
          <w:lang w:val="en-US"/>
        </w:rPr>
        <w:t>Sepsis</w:t>
      </w:r>
      <w:r w:rsidRPr="00A64A33">
        <w:rPr>
          <w:rFonts w:ascii="Times New Roman" w:hAnsi="Times New Roman" w:cs="Times New Roman"/>
          <w:color w:val="000000"/>
          <w:sz w:val="24"/>
          <w:szCs w:val="24"/>
        </w:rPr>
        <w:t>-</w:t>
      </w:r>
      <w:r w:rsidRPr="00A64A33">
        <w:rPr>
          <w:rFonts w:ascii="Times New Roman" w:hAnsi="Times New Roman" w:cs="Times New Roman"/>
          <w:color w:val="000000"/>
          <w:sz w:val="24"/>
          <w:szCs w:val="24"/>
          <w:lang w:val="en-US"/>
        </w:rPr>
        <w:t>related</w:t>
      </w:r>
      <w:r w:rsidR="00453B5B">
        <w:rPr>
          <w:rFonts w:ascii="Times New Roman" w:hAnsi="Times New Roman" w:cs="Times New Roman"/>
          <w:color w:val="000000"/>
          <w:sz w:val="24"/>
          <w:szCs w:val="24"/>
        </w:rPr>
        <w:t xml:space="preserve"> </w:t>
      </w:r>
      <w:r w:rsidRPr="00A64A33">
        <w:rPr>
          <w:rFonts w:ascii="Times New Roman" w:hAnsi="Times New Roman" w:cs="Times New Roman"/>
          <w:color w:val="000000"/>
          <w:sz w:val="24"/>
          <w:szCs w:val="24"/>
          <w:lang w:val="en-US"/>
        </w:rPr>
        <w:lastRenderedPageBreak/>
        <w:t>Organ</w:t>
      </w:r>
      <w:r w:rsidR="00453B5B">
        <w:rPr>
          <w:rFonts w:ascii="Times New Roman" w:hAnsi="Times New Roman" w:cs="Times New Roman"/>
          <w:color w:val="000000"/>
          <w:sz w:val="24"/>
          <w:szCs w:val="24"/>
        </w:rPr>
        <w:t xml:space="preserve"> </w:t>
      </w:r>
      <w:r w:rsidRPr="00A64A33">
        <w:rPr>
          <w:rFonts w:ascii="Times New Roman" w:hAnsi="Times New Roman" w:cs="Times New Roman"/>
          <w:color w:val="000000"/>
          <w:sz w:val="24"/>
          <w:szCs w:val="24"/>
          <w:lang w:val="en-US"/>
        </w:rPr>
        <w:t>Failure</w:t>
      </w:r>
      <w:r w:rsidR="00453B5B">
        <w:rPr>
          <w:rFonts w:ascii="Times New Roman" w:hAnsi="Times New Roman" w:cs="Times New Roman"/>
          <w:color w:val="000000"/>
          <w:sz w:val="24"/>
          <w:szCs w:val="24"/>
        </w:rPr>
        <w:t xml:space="preserve"> </w:t>
      </w:r>
      <w:r w:rsidRPr="00A64A33">
        <w:rPr>
          <w:rFonts w:ascii="Times New Roman" w:hAnsi="Times New Roman" w:cs="Times New Roman"/>
          <w:color w:val="000000"/>
          <w:sz w:val="24"/>
          <w:szCs w:val="24"/>
          <w:lang w:val="en-US"/>
        </w:rPr>
        <w:t>Assessment</w:t>
      </w:r>
      <w:r w:rsidRPr="00A64A33">
        <w:rPr>
          <w:rFonts w:ascii="Times New Roman" w:hAnsi="Times New Roman" w:cs="Times New Roman"/>
          <w:color w:val="000000"/>
          <w:sz w:val="24"/>
          <w:szCs w:val="24"/>
        </w:rPr>
        <w:t>): превышение порога в 2 балла является основанием для диагностирова</w:t>
      </w:r>
      <w:r w:rsidRPr="00A64A33">
        <w:rPr>
          <w:rFonts w:ascii="Times New Roman" w:hAnsi="Times New Roman" w:cs="Times New Roman"/>
          <w:color w:val="000000"/>
          <w:sz w:val="24"/>
          <w:szCs w:val="24"/>
        </w:rPr>
        <w:softHyphen/>
        <w:t>ния органной недостаточности:</w:t>
      </w:r>
    </w:p>
    <w:p w14:paraId="62606689" w14:textId="77777777" w:rsidR="004B68EE" w:rsidRPr="00A64A33" w:rsidRDefault="00951DBA" w:rsidP="00A64A33">
      <w:pPr>
        <w:spacing w:after="0" w:line="360" w:lineRule="auto"/>
        <w:ind w:firstLine="709"/>
        <w:contextualSpacing/>
        <w:jc w:val="both"/>
        <w:rPr>
          <w:rFonts w:ascii="Times New Roman" w:hAnsi="Times New Roman" w:cs="Times New Roman"/>
          <w:color w:val="000000"/>
          <w:sz w:val="24"/>
          <w:szCs w:val="24"/>
        </w:rPr>
      </w:pPr>
      <w:r w:rsidRPr="00A64A33">
        <w:rPr>
          <w:rFonts w:ascii="Times New Roman" w:hAnsi="Times New Roman" w:cs="Times New Roman"/>
          <w:color w:val="000000"/>
          <w:sz w:val="24"/>
          <w:szCs w:val="24"/>
        </w:rPr>
        <w:t xml:space="preserve">а) </w:t>
      </w:r>
      <w:r w:rsidR="004B68EE" w:rsidRPr="00A64A33">
        <w:rPr>
          <w:rFonts w:ascii="Times New Roman" w:hAnsi="Times New Roman" w:cs="Times New Roman"/>
          <w:color w:val="000000"/>
          <w:sz w:val="24"/>
          <w:szCs w:val="24"/>
        </w:rPr>
        <w:t>сердечно-сосудистая недостаточность</w:t>
      </w:r>
      <w:r w:rsidR="00EB0580">
        <w:rPr>
          <w:rFonts w:ascii="Times New Roman" w:hAnsi="Times New Roman" w:cs="Times New Roman"/>
          <w:color w:val="000000"/>
          <w:sz w:val="24"/>
          <w:szCs w:val="24"/>
        </w:rPr>
        <w:t xml:space="preserve"> (ССН)</w:t>
      </w:r>
      <w:r w:rsidRPr="00A64A33">
        <w:rPr>
          <w:rFonts w:ascii="Times New Roman" w:hAnsi="Times New Roman" w:cs="Times New Roman"/>
          <w:color w:val="000000"/>
          <w:sz w:val="24"/>
          <w:szCs w:val="24"/>
        </w:rPr>
        <w:t xml:space="preserve"> (</w:t>
      </w:r>
      <w:r w:rsidR="004B68EE" w:rsidRPr="00A64A33">
        <w:rPr>
          <w:rFonts w:ascii="Times New Roman" w:hAnsi="Times New Roman" w:cs="Times New Roman"/>
          <w:color w:val="000000"/>
          <w:sz w:val="24"/>
          <w:szCs w:val="24"/>
        </w:rPr>
        <w:t>необходимость инотропных препаратов</w:t>
      </w:r>
      <w:r w:rsidRPr="00A64A33">
        <w:rPr>
          <w:rFonts w:ascii="Times New Roman" w:hAnsi="Times New Roman" w:cs="Times New Roman"/>
          <w:color w:val="000000"/>
          <w:sz w:val="24"/>
          <w:szCs w:val="24"/>
        </w:rPr>
        <w:t>);</w:t>
      </w:r>
    </w:p>
    <w:p w14:paraId="274A7455" w14:textId="77777777" w:rsidR="004B68EE" w:rsidRPr="00A64A33" w:rsidRDefault="00951DBA" w:rsidP="00453B5B">
      <w:pPr>
        <w:spacing w:after="0" w:line="360" w:lineRule="auto"/>
        <w:ind w:firstLine="709"/>
        <w:contextualSpacing/>
        <w:jc w:val="both"/>
        <w:rPr>
          <w:rFonts w:ascii="Times New Roman" w:hAnsi="Times New Roman" w:cs="Times New Roman"/>
          <w:color w:val="000000"/>
          <w:sz w:val="24"/>
          <w:szCs w:val="24"/>
        </w:rPr>
      </w:pPr>
      <w:r w:rsidRPr="00A64A33">
        <w:rPr>
          <w:rFonts w:ascii="Times New Roman" w:hAnsi="Times New Roman" w:cs="Times New Roman"/>
          <w:color w:val="000000"/>
          <w:sz w:val="24"/>
          <w:szCs w:val="24"/>
        </w:rPr>
        <w:t xml:space="preserve">б) </w:t>
      </w:r>
      <w:r w:rsidR="004B68EE" w:rsidRPr="00A64A33">
        <w:rPr>
          <w:rFonts w:ascii="Times New Roman" w:hAnsi="Times New Roman" w:cs="Times New Roman"/>
          <w:color w:val="000000"/>
          <w:sz w:val="24"/>
          <w:szCs w:val="24"/>
        </w:rPr>
        <w:t>почечная недостаточность</w:t>
      </w:r>
      <w:r w:rsidR="00EB0580">
        <w:rPr>
          <w:rFonts w:ascii="Times New Roman" w:hAnsi="Times New Roman" w:cs="Times New Roman"/>
          <w:color w:val="000000"/>
          <w:sz w:val="24"/>
          <w:szCs w:val="24"/>
        </w:rPr>
        <w:t xml:space="preserve"> (ПН)</w:t>
      </w:r>
      <w:r w:rsidRPr="00A64A33">
        <w:rPr>
          <w:rFonts w:ascii="Times New Roman" w:hAnsi="Times New Roman" w:cs="Times New Roman"/>
          <w:color w:val="000000"/>
          <w:sz w:val="24"/>
          <w:szCs w:val="24"/>
        </w:rPr>
        <w:t xml:space="preserve"> (</w:t>
      </w:r>
      <w:r w:rsidR="004B68EE" w:rsidRPr="00A64A33">
        <w:rPr>
          <w:rFonts w:ascii="Times New Roman" w:hAnsi="Times New Roman" w:cs="Times New Roman"/>
          <w:color w:val="000000"/>
          <w:sz w:val="24"/>
          <w:szCs w:val="24"/>
        </w:rPr>
        <w:t xml:space="preserve">креатинин&gt;171 </w:t>
      </w:r>
      <w:r w:rsidR="004B68EE" w:rsidRPr="00A64A33">
        <w:rPr>
          <w:rFonts w:ascii="Times New Roman" w:eastAsia="MTSY" w:hAnsi="Times New Roman" w:cs="Times New Roman"/>
          <w:i/>
          <w:iCs/>
          <w:sz w:val="24"/>
          <w:szCs w:val="24"/>
        </w:rPr>
        <w:t>μ</w:t>
      </w:r>
      <w:r w:rsidR="004B68EE" w:rsidRPr="00A64A33">
        <w:rPr>
          <w:rFonts w:ascii="Times New Roman" w:hAnsi="Times New Roman" w:cs="Times New Roman"/>
          <w:color w:val="000000"/>
          <w:sz w:val="24"/>
          <w:szCs w:val="24"/>
          <w:lang w:val="en-US"/>
        </w:rPr>
        <w:t>mol</w:t>
      </w:r>
      <w:r w:rsidR="004B68EE" w:rsidRPr="00A64A33">
        <w:rPr>
          <w:rFonts w:ascii="Times New Roman" w:hAnsi="Times New Roman" w:cs="Times New Roman"/>
          <w:color w:val="000000"/>
          <w:sz w:val="24"/>
          <w:szCs w:val="24"/>
        </w:rPr>
        <w:t>/</w:t>
      </w:r>
      <w:r w:rsidR="004B68EE" w:rsidRPr="00A64A33">
        <w:rPr>
          <w:rFonts w:ascii="Times New Roman" w:hAnsi="Times New Roman" w:cs="Times New Roman"/>
          <w:color w:val="000000"/>
          <w:sz w:val="24"/>
          <w:szCs w:val="24"/>
          <w:lang w:val="en-US"/>
        </w:rPr>
        <w:t>L</w:t>
      </w:r>
      <w:r w:rsidR="004B68EE" w:rsidRPr="00A64A33">
        <w:rPr>
          <w:rFonts w:ascii="Times New Roman" w:hAnsi="Times New Roman" w:cs="Times New Roman"/>
          <w:color w:val="000000"/>
          <w:sz w:val="24"/>
          <w:szCs w:val="24"/>
        </w:rPr>
        <w:t>(&gt;2.0</w:t>
      </w:r>
      <w:r w:rsidR="004B68EE" w:rsidRPr="00A64A33">
        <w:rPr>
          <w:rFonts w:ascii="Times New Roman" w:hAnsi="Times New Roman" w:cs="Times New Roman"/>
          <w:color w:val="000000"/>
          <w:sz w:val="24"/>
          <w:szCs w:val="24"/>
          <w:lang w:val="en-US"/>
        </w:rPr>
        <w:t>mg</w:t>
      </w:r>
      <w:r w:rsidR="004B68EE" w:rsidRPr="00A64A33">
        <w:rPr>
          <w:rFonts w:ascii="Times New Roman" w:hAnsi="Times New Roman" w:cs="Times New Roman"/>
          <w:color w:val="000000"/>
          <w:sz w:val="24"/>
          <w:szCs w:val="24"/>
        </w:rPr>
        <w:t>/</w:t>
      </w:r>
      <w:r w:rsidR="004B68EE" w:rsidRPr="00A64A33">
        <w:rPr>
          <w:rFonts w:ascii="Times New Roman" w:hAnsi="Times New Roman" w:cs="Times New Roman"/>
          <w:color w:val="000000"/>
          <w:sz w:val="24"/>
          <w:szCs w:val="24"/>
          <w:lang w:val="en-US"/>
        </w:rPr>
        <w:t>dL</w:t>
      </w:r>
      <w:r w:rsidR="004B68EE" w:rsidRPr="00A64A33">
        <w:rPr>
          <w:rFonts w:ascii="Times New Roman" w:hAnsi="Times New Roman" w:cs="Times New Roman"/>
          <w:color w:val="000000"/>
          <w:sz w:val="24"/>
          <w:szCs w:val="24"/>
        </w:rPr>
        <w:t>)</w:t>
      </w:r>
      <w:r w:rsidRPr="00A64A33">
        <w:rPr>
          <w:rFonts w:ascii="Times New Roman" w:hAnsi="Times New Roman" w:cs="Times New Roman"/>
          <w:color w:val="000000"/>
          <w:sz w:val="24"/>
          <w:szCs w:val="24"/>
        </w:rPr>
        <w:t>;</w:t>
      </w:r>
    </w:p>
    <w:p w14:paraId="6E5D9D32" w14:textId="77777777" w:rsidR="004B68EE" w:rsidRPr="00A64A33" w:rsidRDefault="00951DBA" w:rsidP="00453B5B">
      <w:pPr>
        <w:spacing w:after="0" w:line="360" w:lineRule="auto"/>
        <w:ind w:firstLine="709"/>
        <w:contextualSpacing/>
        <w:jc w:val="both"/>
        <w:rPr>
          <w:rFonts w:ascii="Times New Roman" w:hAnsi="Times New Roman" w:cs="Times New Roman"/>
          <w:color w:val="000000"/>
          <w:sz w:val="24"/>
          <w:szCs w:val="24"/>
        </w:rPr>
      </w:pPr>
      <w:r w:rsidRPr="00A64A33">
        <w:rPr>
          <w:rFonts w:ascii="Times New Roman" w:hAnsi="Times New Roman" w:cs="Times New Roman"/>
          <w:color w:val="000000"/>
          <w:sz w:val="24"/>
          <w:szCs w:val="24"/>
        </w:rPr>
        <w:t xml:space="preserve">в) </w:t>
      </w:r>
      <w:r w:rsidR="004B68EE" w:rsidRPr="00A64A33">
        <w:rPr>
          <w:rFonts w:ascii="Times New Roman" w:hAnsi="Times New Roman" w:cs="Times New Roman"/>
          <w:color w:val="000000"/>
          <w:sz w:val="24"/>
          <w:szCs w:val="24"/>
        </w:rPr>
        <w:t>дыхательная недостаточность</w:t>
      </w:r>
      <w:r w:rsidR="00EB0580">
        <w:rPr>
          <w:rFonts w:ascii="Times New Roman" w:hAnsi="Times New Roman" w:cs="Times New Roman"/>
          <w:color w:val="000000"/>
          <w:sz w:val="24"/>
          <w:szCs w:val="24"/>
        </w:rPr>
        <w:t xml:space="preserve"> (ДН)</w:t>
      </w:r>
      <w:r w:rsidR="00453B5B">
        <w:rPr>
          <w:rFonts w:ascii="Times New Roman" w:hAnsi="Times New Roman" w:cs="Times New Roman"/>
          <w:color w:val="000000"/>
          <w:sz w:val="24"/>
          <w:szCs w:val="24"/>
        </w:rPr>
        <w:t xml:space="preserve"> </w:t>
      </w:r>
      <w:r w:rsidRPr="00A64A33">
        <w:rPr>
          <w:rFonts w:ascii="Times New Roman" w:hAnsi="Times New Roman" w:cs="Times New Roman"/>
          <w:color w:val="000000"/>
          <w:sz w:val="24"/>
          <w:szCs w:val="24"/>
        </w:rPr>
        <w:t>(</w:t>
      </w:r>
      <w:r w:rsidR="004B68EE" w:rsidRPr="00A64A33">
        <w:rPr>
          <w:rFonts w:ascii="Times New Roman" w:hAnsi="Times New Roman" w:cs="Times New Roman"/>
          <w:color w:val="000000"/>
          <w:sz w:val="24"/>
          <w:szCs w:val="24"/>
          <w:lang w:val="en-US"/>
        </w:rPr>
        <w:t>Pa</w:t>
      </w:r>
      <w:r w:rsidR="004B68EE" w:rsidRPr="00A64A33">
        <w:rPr>
          <w:rFonts w:ascii="Times New Roman" w:hAnsi="Times New Roman" w:cs="Times New Roman"/>
          <w:color w:val="000000"/>
          <w:sz w:val="24"/>
          <w:szCs w:val="24"/>
        </w:rPr>
        <w:t>02/</w:t>
      </w:r>
      <w:r w:rsidR="004B68EE" w:rsidRPr="00A64A33">
        <w:rPr>
          <w:rFonts w:ascii="Times New Roman" w:hAnsi="Times New Roman" w:cs="Times New Roman"/>
          <w:color w:val="000000"/>
          <w:sz w:val="24"/>
          <w:szCs w:val="24"/>
          <w:lang w:val="en-US"/>
        </w:rPr>
        <w:t>Fi</w:t>
      </w:r>
      <w:r w:rsidR="004B68EE" w:rsidRPr="00A64A33">
        <w:rPr>
          <w:rFonts w:ascii="Times New Roman" w:hAnsi="Times New Roman" w:cs="Times New Roman"/>
          <w:color w:val="000000"/>
          <w:sz w:val="24"/>
          <w:szCs w:val="24"/>
        </w:rPr>
        <w:t xml:space="preserve">02 </w:t>
      </w:r>
      <w:proofErr w:type="gramStart"/>
      <w:r w:rsidR="004B68EE" w:rsidRPr="00A64A33">
        <w:rPr>
          <w:rFonts w:ascii="Times New Roman" w:hAnsi="Times New Roman" w:cs="Times New Roman"/>
          <w:color w:val="000000"/>
          <w:sz w:val="24"/>
          <w:szCs w:val="24"/>
        </w:rPr>
        <w:t>&lt; 300</w:t>
      </w:r>
      <w:proofErr w:type="gramEnd"/>
      <w:r w:rsidR="00453B5B">
        <w:rPr>
          <w:rFonts w:ascii="Times New Roman" w:hAnsi="Times New Roman" w:cs="Times New Roman"/>
          <w:color w:val="000000"/>
          <w:sz w:val="24"/>
          <w:szCs w:val="24"/>
        </w:rPr>
        <w:t xml:space="preserve"> </w:t>
      </w:r>
      <w:r w:rsidR="004B68EE" w:rsidRPr="00A64A33">
        <w:rPr>
          <w:rFonts w:ascii="Times New Roman" w:hAnsi="Times New Roman" w:cs="Times New Roman"/>
          <w:color w:val="000000"/>
          <w:sz w:val="24"/>
          <w:szCs w:val="24"/>
          <w:lang w:val="en-US"/>
        </w:rPr>
        <w:t>mmHg</w:t>
      </w:r>
      <w:r w:rsidR="004B68EE" w:rsidRPr="00A64A33">
        <w:rPr>
          <w:rFonts w:ascii="Times New Roman" w:hAnsi="Times New Roman" w:cs="Times New Roman"/>
          <w:color w:val="000000"/>
          <w:sz w:val="24"/>
          <w:szCs w:val="24"/>
        </w:rPr>
        <w:t xml:space="preserve"> (&lt;40 </w:t>
      </w:r>
      <w:r w:rsidR="004B68EE" w:rsidRPr="00A64A33">
        <w:rPr>
          <w:rFonts w:ascii="Times New Roman" w:hAnsi="Times New Roman" w:cs="Times New Roman"/>
          <w:color w:val="000000"/>
          <w:sz w:val="24"/>
          <w:szCs w:val="24"/>
          <w:lang w:val="en-US"/>
        </w:rPr>
        <w:t>kPa</w:t>
      </w:r>
      <w:r w:rsidR="004B68EE" w:rsidRPr="00A64A33">
        <w:rPr>
          <w:rFonts w:ascii="Times New Roman" w:hAnsi="Times New Roman" w:cs="Times New Roman"/>
          <w:color w:val="000000"/>
          <w:sz w:val="24"/>
          <w:szCs w:val="24"/>
        </w:rPr>
        <w:t>).</w:t>
      </w:r>
    </w:p>
    <w:p w14:paraId="18646979" w14:textId="77777777" w:rsidR="004B68EE" w:rsidRPr="00A64A33" w:rsidRDefault="004B68EE"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Полиорганная недостаточность</w:t>
      </w:r>
      <w:r w:rsidR="00EB0580">
        <w:rPr>
          <w:rFonts w:ascii="Times New Roman" w:eastAsia="Times New Roman" w:hAnsi="Times New Roman" w:cs="Times New Roman"/>
          <w:b/>
          <w:sz w:val="24"/>
          <w:szCs w:val="24"/>
        </w:rPr>
        <w:t xml:space="preserve"> (ПОН)</w:t>
      </w:r>
      <w:r w:rsidRPr="00A64A33">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multipleorgan</w:t>
      </w:r>
      <w:proofErr w:type="spellEnd"/>
      <w:r w:rsidR="002951C1">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failure</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прогрессирующая недостаточность (дисфункция) двух или более систем у пациентов в критическом состоянии, которая делает невозможным поддержание гомеостаза без медицинского вмешательства и имеющая большую вероятность летального исхода</w:t>
      </w:r>
    </w:p>
    <w:p w14:paraId="5F2F066B" w14:textId="77777777" w:rsidR="004B68EE" w:rsidRPr="00A64A33" w:rsidRDefault="004B68EE" w:rsidP="00A64A33">
      <w:pPr>
        <w:spacing w:after="0" w:line="360" w:lineRule="auto"/>
        <w:ind w:firstLine="709"/>
        <w:contextualSpacing/>
        <w:jc w:val="both"/>
        <w:rPr>
          <w:rFonts w:ascii="Times New Roman" w:eastAsia="Times New Roman" w:hAnsi="Times New Roman" w:cs="Times New Roman"/>
          <w:sz w:val="24"/>
          <w:szCs w:val="24"/>
        </w:rPr>
      </w:pPr>
      <w:proofErr w:type="spellStart"/>
      <w:r w:rsidRPr="00A64A33">
        <w:rPr>
          <w:rFonts w:ascii="Times New Roman" w:eastAsia="Times New Roman" w:hAnsi="Times New Roman" w:cs="Times New Roman"/>
          <w:b/>
          <w:sz w:val="24"/>
          <w:szCs w:val="24"/>
        </w:rPr>
        <w:t>Персистирующая</w:t>
      </w:r>
      <w:proofErr w:type="spellEnd"/>
      <w:r w:rsidRPr="00A64A33">
        <w:rPr>
          <w:rFonts w:ascii="Times New Roman" w:eastAsia="Times New Roman" w:hAnsi="Times New Roman" w:cs="Times New Roman"/>
          <w:b/>
          <w:sz w:val="24"/>
          <w:szCs w:val="24"/>
        </w:rPr>
        <w:t xml:space="preserve"> органная недостаточность («</w:t>
      </w:r>
      <w:proofErr w:type="spellStart"/>
      <w:r w:rsidRPr="00A64A33">
        <w:rPr>
          <w:rFonts w:ascii="Times New Roman" w:eastAsia="Times New Roman" w:hAnsi="Times New Roman" w:cs="Times New Roman"/>
          <w:b/>
          <w:sz w:val="24"/>
          <w:szCs w:val="24"/>
        </w:rPr>
        <w:t>persistent</w:t>
      </w:r>
      <w:proofErr w:type="spellEnd"/>
      <w:r w:rsidR="002951C1">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organ</w:t>
      </w:r>
      <w:proofErr w:type="spellEnd"/>
      <w:r w:rsidR="002951C1">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failure</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недостаточность одной органной системы в течение 48 часов или более.</w:t>
      </w:r>
    </w:p>
    <w:p w14:paraId="2A16314E" w14:textId="77777777" w:rsidR="004B68EE" w:rsidRDefault="004B68EE"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Транзиторная органная недостаточность («</w:t>
      </w:r>
      <w:proofErr w:type="spellStart"/>
      <w:r w:rsidRPr="00A64A33">
        <w:rPr>
          <w:rFonts w:ascii="Times New Roman" w:eastAsia="Times New Roman" w:hAnsi="Times New Roman" w:cs="Times New Roman"/>
          <w:b/>
          <w:sz w:val="24"/>
          <w:szCs w:val="24"/>
        </w:rPr>
        <w:t>transientorgan</w:t>
      </w:r>
      <w:proofErr w:type="spellEnd"/>
      <w:r w:rsidR="002951C1">
        <w:rPr>
          <w:rFonts w:ascii="Times New Roman" w:eastAsia="Times New Roman" w:hAnsi="Times New Roman" w:cs="Times New Roman"/>
          <w:b/>
          <w:sz w:val="24"/>
          <w:szCs w:val="24"/>
        </w:rPr>
        <w:t xml:space="preserve"> </w:t>
      </w:r>
      <w:proofErr w:type="spellStart"/>
      <w:r w:rsidRPr="00A64A33">
        <w:rPr>
          <w:rFonts w:ascii="Times New Roman" w:eastAsia="Times New Roman" w:hAnsi="Times New Roman" w:cs="Times New Roman"/>
          <w:b/>
          <w:sz w:val="24"/>
          <w:szCs w:val="24"/>
        </w:rPr>
        <w:t>failure</w:t>
      </w:r>
      <w:proofErr w:type="spellEnd"/>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 недостаточность одной органной системы в течение менее 48 часов. [1-8]</w:t>
      </w:r>
    </w:p>
    <w:p w14:paraId="306E4F89" w14:textId="77777777" w:rsidR="00A64A33" w:rsidRDefault="00A64A33" w:rsidP="00A64A33">
      <w:pPr>
        <w:spacing w:after="0" w:line="360" w:lineRule="auto"/>
        <w:ind w:firstLine="709"/>
        <w:contextualSpacing/>
        <w:jc w:val="both"/>
        <w:rPr>
          <w:rFonts w:ascii="Times New Roman" w:eastAsia="Times New Roman" w:hAnsi="Times New Roman" w:cs="Times New Roman"/>
          <w:sz w:val="24"/>
          <w:szCs w:val="24"/>
        </w:rPr>
      </w:pPr>
    </w:p>
    <w:p w14:paraId="12EDF837" w14:textId="77777777" w:rsidR="00310782" w:rsidRPr="00A64A33" w:rsidRDefault="008A2014" w:rsidP="00A64A33">
      <w:pPr>
        <w:spacing w:after="0" w:line="360" w:lineRule="auto"/>
        <w:ind w:firstLine="709"/>
        <w:contextualSpacing/>
        <w:jc w:val="center"/>
        <w:outlineLvl w:val="0"/>
        <w:rPr>
          <w:rFonts w:ascii="Times New Roman" w:eastAsia="Times New Roman" w:hAnsi="Times New Roman" w:cs="Times New Roman"/>
          <w:b/>
          <w:bCs/>
          <w:kern w:val="28"/>
          <w:sz w:val="28"/>
          <w:szCs w:val="28"/>
        </w:rPr>
      </w:pPr>
      <w:bookmarkStart w:id="7" w:name="_Toc99720719"/>
      <w:bookmarkStart w:id="8" w:name="_Toc146794765"/>
      <w:bookmarkStart w:id="9" w:name="_Toc464742416"/>
      <w:bookmarkStart w:id="10" w:name="_Toc464827200"/>
      <w:bookmarkStart w:id="11" w:name="_Toc532377187"/>
      <w:r w:rsidRPr="00A64A33">
        <w:rPr>
          <w:rFonts w:ascii="Times New Roman" w:eastAsia="Times New Roman" w:hAnsi="Times New Roman" w:cs="Times New Roman"/>
          <w:b/>
          <w:bCs/>
          <w:kern w:val="28"/>
          <w:sz w:val="28"/>
          <w:szCs w:val="28"/>
        </w:rPr>
        <w:t>1. Краткая информация</w:t>
      </w:r>
      <w:bookmarkEnd w:id="7"/>
      <w:bookmarkEnd w:id="8"/>
    </w:p>
    <w:p w14:paraId="4E58075C"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bCs/>
          <w:iCs/>
          <w:kern w:val="28"/>
          <w:sz w:val="24"/>
          <w:szCs w:val="24"/>
          <w:u w:val="single"/>
        </w:rPr>
      </w:pPr>
      <w:bookmarkStart w:id="12" w:name="_Toc464742411"/>
      <w:bookmarkStart w:id="13" w:name="_Toc464827195"/>
      <w:bookmarkStart w:id="14" w:name="_Toc99720720"/>
      <w:bookmarkStart w:id="15" w:name="_Toc146794766"/>
      <w:r w:rsidRPr="00A64A33">
        <w:rPr>
          <w:rFonts w:ascii="Times New Roman" w:eastAsia="Times New Roman" w:hAnsi="Times New Roman" w:cs="Times New Roman"/>
          <w:b/>
          <w:bCs/>
          <w:iCs/>
          <w:kern w:val="28"/>
          <w:sz w:val="24"/>
          <w:szCs w:val="24"/>
          <w:u w:val="single"/>
        </w:rPr>
        <w:t>1.1 Определение</w:t>
      </w:r>
      <w:bookmarkEnd w:id="12"/>
      <w:bookmarkEnd w:id="13"/>
      <w:bookmarkEnd w:id="14"/>
      <w:bookmarkEnd w:id="15"/>
    </w:p>
    <w:p w14:paraId="221F22CD" w14:textId="77777777" w:rsidR="008A2014" w:rsidRDefault="00986949" w:rsidP="00A64A33">
      <w:pPr>
        <w:spacing w:after="0" w:line="360" w:lineRule="auto"/>
        <w:ind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w:t>
      </w:r>
      <w:r w:rsidR="002951C1">
        <w:rPr>
          <w:rFonts w:ascii="Times New Roman" w:eastAsia="Times New Roman" w:hAnsi="Times New Roman" w:cs="Times New Roman"/>
          <w:iCs/>
          <w:sz w:val="24"/>
          <w:szCs w:val="24"/>
        </w:rPr>
        <w:t>стрый панкреатит</w:t>
      </w:r>
      <w:r w:rsidR="008A2014" w:rsidRPr="00A64A33">
        <w:rPr>
          <w:rFonts w:ascii="Times New Roman" w:eastAsia="Times New Roman" w:hAnsi="Times New Roman" w:cs="Times New Roman"/>
          <w:iCs/>
          <w:sz w:val="24"/>
          <w:szCs w:val="24"/>
        </w:rPr>
        <w:t xml:space="preserve"> (ОП) представляет собой асептическое воспаление демаркационного типа, в основе которого лежат некроз </w:t>
      </w:r>
      <w:proofErr w:type="spellStart"/>
      <w:r w:rsidR="008A2014" w:rsidRPr="00A64A33">
        <w:rPr>
          <w:rFonts w:ascii="Times New Roman" w:eastAsia="Times New Roman" w:hAnsi="Times New Roman" w:cs="Times New Roman"/>
          <w:iCs/>
          <w:sz w:val="24"/>
          <w:szCs w:val="24"/>
        </w:rPr>
        <w:t>ацинарных</w:t>
      </w:r>
      <w:proofErr w:type="spellEnd"/>
      <w:r w:rsidR="008A2014" w:rsidRPr="00A64A33">
        <w:rPr>
          <w:rFonts w:ascii="Times New Roman" w:eastAsia="Times New Roman" w:hAnsi="Times New Roman" w:cs="Times New Roman"/>
          <w:iCs/>
          <w:sz w:val="24"/>
          <w:szCs w:val="24"/>
        </w:rPr>
        <w:t xml:space="preserve"> клеток</w:t>
      </w:r>
      <w:r w:rsidR="002951C1">
        <w:rPr>
          <w:rFonts w:ascii="Times New Roman" w:eastAsia="Times New Roman" w:hAnsi="Times New Roman" w:cs="Times New Roman"/>
          <w:iCs/>
          <w:sz w:val="24"/>
          <w:szCs w:val="24"/>
        </w:rPr>
        <w:t xml:space="preserve"> </w:t>
      </w:r>
      <w:r w:rsidR="00A64A33">
        <w:rPr>
          <w:rFonts w:ascii="Times New Roman" w:eastAsia="Times New Roman" w:hAnsi="Times New Roman" w:cs="Times New Roman"/>
          <w:iCs/>
          <w:sz w:val="24"/>
          <w:szCs w:val="24"/>
        </w:rPr>
        <w:t>ПЖ</w:t>
      </w:r>
      <w:r w:rsidR="008A2014" w:rsidRPr="00A64A33">
        <w:rPr>
          <w:rFonts w:ascii="Times New Roman" w:eastAsia="Times New Roman" w:hAnsi="Times New Roman" w:cs="Times New Roman"/>
          <w:iCs/>
          <w:sz w:val="24"/>
          <w:szCs w:val="24"/>
        </w:rPr>
        <w:t xml:space="preserve"> и ферментная агрессия с последующим расширяющимся некрозом и дистрофией железы, при которых возможно поражение окружающих тканей и отдаленных органов, а также систем и присоединением вторичной гнойной инфекции.</w:t>
      </w:r>
    </w:p>
    <w:p w14:paraId="1F86C5CD"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bCs/>
          <w:sz w:val="24"/>
          <w:szCs w:val="24"/>
          <w:u w:val="single"/>
        </w:rPr>
      </w:pPr>
      <w:bookmarkStart w:id="16" w:name="_Toc464742412"/>
      <w:bookmarkStart w:id="17" w:name="_Toc464827196"/>
      <w:bookmarkStart w:id="18" w:name="_Toc99720721"/>
      <w:bookmarkStart w:id="19" w:name="_Toc146794767"/>
      <w:r w:rsidRPr="00A64A33">
        <w:rPr>
          <w:rFonts w:ascii="Times New Roman" w:eastAsia="Times New Roman" w:hAnsi="Times New Roman" w:cs="Times New Roman"/>
          <w:b/>
          <w:bCs/>
          <w:sz w:val="24"/>
          <w:szCs w:val="24"/>
          <w:u w:val="single"/>
        </w:rPr>
        <w:t>1.2 Этиология и патогенез</w:t>
      </w:r>
      <w:bookmarkEnd w:id="16"/>
      <w:bookmarkEnd w:id="17"/>
      <w:bookmarkEnd w:id="18"/>
      <w:bookmarkEnd w:id="19"/>
    </w:p>
    <w:p w14:paraId="105F0D36"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Выделяют следующие этиологические формы </w:t>
      </w:r>
      <w:r w:rsidR="00EE3BCA">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w:t>
      </w:r>
    </w:p>
    <w:p w14:paraId="298A8BE3" w14:textId="77777777" w:rsidR="008A2014" w:rsidRPr="00A64A33" w:rsidRDefault="00951DBA" w:rsidP="001A2CBA">
      <w:pPr>
        <w:spacing w:after="0" w:line="360" w:lineRule="auto"/>
        <w:ind w:left="284" w:hanging="284"/>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а) </w:t>
      </w:r>
      <w:r w:rsidR="001A2CBA">
        <w:rPr>
          <w:rFonts w:ascii="Times New Roman" w:eastAsia="Times New Roman" w:hAnsi="Times New Roman" w:cs="Times New Roman"/>
          <w:bCs/>
          <w:sz w:val="24"/>
          <w:szCs w:val="24"/>
        </w:rPr>
        <w:t>о</w:t>
      </w:r>
      <w:r w:rsidR="008A2014" w:rsidRPr="00A64A33">
        <w:rPr>
          <w:rFonts w:ascii="Times New Roman" w:eastAsia="Times New Roman" w:hAnsi="Times New Roman" w:cs="Times New Roman"/>
          <w:bCs/>
          <w:sz w:val="24"/>
          <w:szCs w:val="24"/>
        </w:rPr>
        <w:t>стрый алкогольно-алиментарный панкреатит – 55%</w:t>
      </w:r>
      <w:r w:rsidRPr="00A64A33">
        <w:rPr>
          <w:rFonts w:ascii="Times New Roman" w:eastAsia="Times New Roman" w:hAnsi="Times New Roman" w:cs="Times New Roman"/>
          <w:bCs/>
          <w:sz w:val="24"/>
          <w:szCs w:val="24"/>
        </w:rPr>
        <w:t>;</w:t>
      </w:r>
    </w:p>
    <w:p w14:paraId="432550F1" w14:textId="77777777" w:rsidR="008A2014" w:rsidRPr="00A64A33" w:rsidRDefault="00951DBA" w:rsidP="001A2CBA">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б) </w:t>
      </w:r>
      <w:r w:rsidR="001A2CBA">
        <w:rPr>
          <w:rFonts w:ascii="Times New Roman" w:eastAsia="Times New Roman" w:hAnsi="Times New Roman" w:cs="Times New Roman"/>
          <w:bCs/>
          <w:sz w:val="24"/>
          <w:szCs w:val="24"/>
        </w:rPr>
        <w:t>о</w:t>
      </w:r>
      <w:r w:rsidR="008A2014" w:rsidRPr="00A64A33">
        <w:rPr>
          <w:rFonts w:ascii="Times New Roman" w:eastAsia="Times New Roman" w:hAnsi="Times New Roman" w:cs="Times New Roman"/>
          <w:bCs/>
          <w:sz w:val="24"/>
          <w:szCs w:val="24"/>
        </w:rPr>
        <w:t xml:space="preserve">стрый </w:t>
      </w:r>
      <w:proofErr w:type="spellStart"/>
      <w:r w:rsidR="008A2014" w:rsidRPr="00A64A33">
        <w:rPr>
          <w:rFonts w:ascii="Times New Roman" w:eastAsia="Times New Roman" w:hAnsi="Times New Roman" w:cs="Times New Roman"/>
          <w:bCs/>
          <w:sz w:val="24"/>
          <w:szCs w:val="24"/>
        </w:rPr>
        <w:t>билиарный</w:t>
      </w:r>
      <w:proofErr w:type="spellEnd"/>
      <w:r w:rsidR="008A2014" w:rsidRPr="00A64A33">
        <w:rPr>
          <w:rFonts w:ascii="Times New Roman" w:eastAsia="Times New Roman" w:hAnsi="Times New Roman" w:cs="Times New Roman"/>
          <w:bCs/>
          <w:sz w:val="24"/>
          <w:szCs w:val="24"/>
        </w:rPr>
        <w:t xml:space="preserve"> панкреатит (возникает из-за желчного рефлюкса в панкреатические протоки при </w:t>
      </w:r>
      <w:proofErr w:type="spellStart"/>
      <w:r w:rsidR="008A2014" w:rsidRPr="00A64A33">
        <w:rPr>
          <w:rFonts w:ascii="Times New Roman" w:eastAsia="Times New Roman" w:hAnsi="Times New Roman" w:cs="Times New Roman"/>
          <w:bCs/>
          <w:sz w:val="24"/>
          <w:szCs w:val="24"/>
        </w:rPr>
        <w:t>билиарной</w:t>
      </w:r>
      <w:proofErr w:type="spellEnd"/>
      <w:r w:rsidR="008A2014" w:rsidRPr="00A64A33">
        <w:rPr>
          <w:rFonts w:ascii="Times New Roman" w:eastAsia="Times New Roman" w:hAnsi="Times New Roman" w:cs="Times New Roman"/>
          <w:bCs/>
          <w:sz w:val="24"/>
          <w:szCs w:val="24"/>
        </w:rPr>
        <w:t xml:space="preserve"> гипертензии, которая возникает, как правило, вследствие </w:t>
      </w:r>
      <w:proofErr w:type="spellStart"/>
      <w:r w:rsidR="008A2014" w:rsidRPr="00A64A33">
        <w:rPr>
          <w:rFonts w:ascii="Times New Roman" w:eastAsia="Times New Roman" w:hAnsi="Times New Roman" w:cs="Times New Roman"/>
          <w:bCs/>
          <w:sz w:val="24"/>
          <w:szCs w:val="24"/>
        </w:rPr>
        <w:t>холелитиаза</w:t>
      </w:r>
      <w:proofErr w:type="spellEnd"/>
      <w:r w:rsidR="008A2014" w:rsidRPr="00A64A33">
        <w:rPr>
          <w:rFonts w:ascii="Times New Roman" w:eastAsia="Times New Roman" w:hAnsi="Times New Roman" w:cs="Times New Roman"/>
          <w:bCs/>
          <w:sz w:val="24"/>
          <w:szCs w:val="24"/>
        </w:rPr>
        <w:t xml:space="preserve">, иногда – от других причин: дивертикул, </w:t>
      </w:r>
      <w:proofErr w:type="spellStart"/>
      <w:r w:rsidR="008A2014" w:rsidRPr="00A64A33">
        <w:rPr>
          <w:rFonts w:ascii="Times New Roman" w:eastAsia="Times New Roman" w:hAnsi="Times New Roman" w:cs="Times New Roman"/>
          <w:bCs/>
          <w:sz w:val="24"/>
          <w:szCs w:val="24"/>
        </w:rPr>
        <w:t>папиллит</w:t>
      </w:r>
      <w:proofErr w:type="spellEnd"/>
      <w:r w:rsidR="008A2014" w:rsidRPr="00A64A33">
        <w:rPr>
          <w:rFonts w:ascii="Times New Roman" w:eastAsia="Times New Roman" w:hAnsi="Times New Roman" w:cs="Times New Roman"/>
          <w:bCs/>
          <w:sz w:val="24"/>
          <w:szCs w:val="24"/>
        </w:rPr>
        <w:t>, описторхоз и т.д.) – 35%</w:t>
      </w:r>
      <w:r w:rsidRPr="00A64A33">
        <w:rPr>
          <w:rFonts w:ascii="Times New Roman" w:eastAsia="Times New Roman" w:hAnsi="Times New Roman" w:cs="Times New Roman"/>
          <w:bCs/>
          <w:sz w:val="24"/>
          <w:szCs w:val="24"/>
        </w:rPr>
        <w:t>;</w:t>
      </w:r>
    </w:p>
    <w:p w14:paraId="099F005A" w14:textId="7B7B4CDE" w:rsidR="008A2014" w:rsidRPr="002951C1" w:rsidRDefault="00951DBA" w:rsidP="001A2CBA">
      <w:pPr>
        <w:spacing w:after="0" w:line="360" w:lineRule="auto"/>
        <w:contextualSpacing/>
        <w:jc w:val="both"/>
        <w:rPr>
          <w:rFonts w:ascii="Times New Roman" w:hAnsi="Times New Roman" w:cs="Times New Roman"/>
          <w:sz w:val="24"/>
          <w:szCs w:val="24"/>
        </w:rPr>
      </w:pPr>
      <w:r w:rsidRPr="00A64A33">
        <w:rPr>
          <w:rFonts w:ascii="Times New Roman" w:eastAsia="Times New Roman" w:hAnsi="Times New Roman" w:cs="Times New Roman"/>
          <w:bCs/>
          <w:sz w:val="24"/>
          <w:szCs w:val="24"/>
        </w:rPr>
        <w:t xml:space="preserve">в) </w:t>
      </w:r>
      <w:r w:rsidR="001A2CBA">
        <w:rPr>
          <w:rFonts w:ascii="Times New Roman" w:eastAsia="Times New Roman" w:hAnsi="Times New Roman" w:cs="Times New Roman"/>
          <w:bCs/>
          <w:sz w:val="24"/>
          <w:szCs w:val="24"/>
        </w:rPr>
        <w:t>о</w:t>
      </w:r>
      <w:r w:rsidR="008A2014" w:rsidRPr="00A64A33">
        <w:rPr>
          <w:rFonts w:ascii="Times New Roman" w:eastAsia="Times New Roman" w:hAnsi="Times New Roman" w:cs="Times New Roman"/>
          <w:bCs/>
          <w:sz w:val="24"/>
          <w:szCs w:val="24"/>
        </w:rPr>
        <w:t xml:space="preserve">стрый травматический панкреатит (вследствие травмы поджелудочной железы, в том </w:t>
      </w:r>
      <w:r w:rsidR="008A2014" w:rsidRPr="002951C1">
        <w:rPr>
          <w:rFonts w:ascii="Times New Roman" w:hAnsi="Times New Roman" w:cs="Times New Roman"/>
          <w:sz w:val="24"/>
          <w:szCs w:val="24"/>
        </w:rPr>
        <w:t>числе</w:t>
      </w:r>
      <w:r w:rsidR="002951C1">
        <w:rPr>
          <w:rFonts w:ascii="Times New Roman" w:hAnsi="Times New Roman" w:cs="Times New Roman"/>
          <w:sz w:val="24"/>
          <w:szCs w:val="24"/>
        </w:rPr>
        <w:t xml:space="preserve"> </w:t>
      </w:r>
      <w:r w:rsidR="008A2014" w:rsidRPr="002951C1">
        <w:rPr>
          <w:rFonts w:ascii="Times New Roman" w:hAnsi="Times New Roman" w:cs="Times New Roman"/>
          <w:sz w:val="24"/>
          <w:szCs w:val="24"/>
        </w:rPr>
        <w:t>операционной</w:t>
      </w:r>
      <w:r w:rsidR="002951C1">
        <w:rPr>
          <w:rFonts w:ascii="Times New Roman" w:hAnsi="Times New Roman" w:cs="Times New Roman"/>
          <w:sz w:val="24"/>
          <w:szCs w:val="24"/>
        </w:rPr>
        <w:t xml:space="preserve"> </w:t>
      </w:r>
      <w:r w:rsidR="008A2014" w:rsidRPr="002951C1">
        <w:rPr>
          <w:rFonts w:ascii="Times New Roman" w:hAnsi="Times New Roman" w:cs="Times New Roman"/>
          <w:sz w:val="24"/>
          <w:szCs w:val="24"/>
        </w:rPr>
        <w:t>или</w:t>
      </w:r>
      <w:r w:rsidR="002951C1">
        <w:rPr>
          <w:rFonts w:ascii="Times New Roman" w:hAnsi="Times New Roman" w:cs="Times New Roman"/>
          <w:sz w:val="24"/>
          <w:szCs w:val="24"/>
        </w:rPr>
        <w:t xml:space="preserve"> </w:t>
      </w:r>
      <w:r w:rsidR="008A2014" w:rsidRPr="002951C1">
        <w:rPr>
          <w:rFonts w:ascii="Times New Roman" w:hAnsi="Times New Roman" w:cs="Times New Roman"/>
          <w:sz w:val="24"/>
          <w:szCs w:val="24"/>
        </w:rPr>
        <w:t>после</w:t>
      </w:r>
      <w:r w:rsidR="002951C1">
        <w:rPr>
          <w:rFonts w:ascii="Times New Roman" w:hAnsi="Times New Roman" w:cs="Times New Roman"/>
          <w:sz w:val="24"/>
          <w:szCs w:val="24"/>
        </w:rPr>
        <w:t xml:space="preserve"> эндоскопической ретроградной </w:t>
      </w:r>
      <w:proofErr w:type="spellStart"/>
      <w:r w:rsidR="002951C1" w:rsidRPr="002951C1">
        <w:rPr>
          <w:rFonts w:ascii="Times New Roman" w:hAnsi="Times New Roman" w:cs="Times New Roman"/>
          <w:sz w:val="24"/>
          <w:szCs w:val="24"/>
        </w:rPr>
        <w:t>панкреатохолангиографии</w:t>
      </w:r>
      <w:proofErr w:type="spellEnd"/>
      <w:r w:rsidR="002951C1" w:rsidRPr="002951C1">
        <w:rPr>
          <w:rFonts w:ascii="Times New Roman" w:hAnsi="Times New Roman" w:cs="Times New Roman"/>
          <w:sz w:val="24"/>
          <w:szCs w:val="24"/>
        </w:rPr>
        <w:t> (</w:t>
      </w:r>
      <w:r w:rsidR="008A2014" w:rsidRPr="002951C1">
        <w:rPr>
          <w:rFonts w:ascii="Times New Roman" w:hAnsi="Times New Roman" w:cs="Times New Roman"/>
          <w:sz w:val="24"/>
          <w:szCs w:val="24"/>
        </w:rPr>
        <w:t>ЭРХПГ) 2 – 4%.</w:t>
      </w:r>
    </w:p>
    <w:p w14:paraId="33DD2528"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Другие этиологические формы причины: аутоиммунные процессы, сосудистая недостаточность, васкулиты, лекарственные препараты (гипотиазид, стероидные и нестероидные гормоны, </w:t>
      </w:r>
      <w:proofErr w:type="spellStart"/>
      <w:r w:rsidRPr="00A64A33">
        <w:rPr>
          <w:rFonts w:ascii="Times New Roman" w:eastAsia="Times New Roman" w:hAnsi="Times New Roman" w:cs="Times New Roman"/>
          <w:bCs/>
          <w:sz w:val="24"/>
          <w:szCs w:val="24"/>
        </w:rPr>
        <w:t>меркаптопурин</w:t>
      </w:r>
      <w:proofErr w:type="spellEnd"/>
      <w:r w:rsidRPr="00A64A33">
        <w:rPr>
          <w:rFonts w:ascii="Times New Roman" w:eastAsia="Times New Roman" w:hAnsi="Times New Roman" w:cs="Times New Roman"/>
          <w:bCs/>
          <w:sz w:val="24"/>
          <w:szCs w:val="24"/>
        </w:rPr>
        <w:t xml:space="preserve">),  инфекционные заболевания (вирусный паротит, гепатит, цитомегаловирус), аллергические факторы (лаки, краски, запахи строительных </w:t>
      </w:r>
      <w:r w:rsidRPr="00A64A33">
        <w:rPr>
          <w:rFonts w:ascii="Times New Roman" w:eastAsia="Times New Roman" w:hAnsi="Times New Roman" w:cs="Times New Roman"/>
          <w:bCs/>
          <w:sz w:val="24"/>
          <w:szCs w:val="24"/>
        </w:rPr>
        <w:lastRenderedPageBreak/>
        <w:t xml:space="preserve">материалов, анафилактический шок), </w:t>
      </w:r>
      <w:proofErr w:type="spellStart"/>
      <w:r w:rsidRPr="00A64A33">
        <w:rPr>
          <w:rFonts w:ascii="Times New Roman" w:eastAsia="Times New Roman" w:hAnsi="Times New Roman" w:cs="Times New Roman"/>
          <w:bCs/>
          <w:sz w:val="24"/>
          <w:szCs w:val="24"/>
        </w:rPr>
        <w:t>дисгормональные</w:t>
      </w:r>
      <w:proofErr w:type="spellEnd"/>
      <w:r w:rsidRPr="00A64A33">
        <w:rPr>
          <w:rFonts w:ascii="Times New Roman" w:eastAsia="Times New Roman" w:hAnsi="Times New Roman" w:cs="Times New Roman"/>
          <w:bCs/>
          <w:sz w:val="24"/>
          <w:szCs w:val="24"/>
        </w:rPr>
        <w:t xml:space="preserve"> процессы при беременности и менопаузе, заболевания близлежащих  органов (гастродуоденит, пенетрирующая язва, опухоли </w:t>
      </w:r>
      <w:proofErr w:type="spellStart"/>
      <w:r w:rsidRPr="00A64A33">
        <w:rPr>
          <w:rFonts w:ascii="Times New Roman" w:eastAsia="Times New Roman" w:hAnsi="Times New Roman" w:cs="Times New Roman"/>
          <w:bCs/>
          <w:sz w:val="24"/>
          <w:szCs w:val="24"/>
        </w:rPr>
        <w:t>гепатопанкреатодуоденальной</w:t>
      </w:r>
      <w:proofErr w:type="spellEnd"/>
      <w:r w:rsidRPr="00A64A33">
        <w:rPr>
          <w:rFonts w:ascii="Times New Roman" w:eastAsia="Times New Roman" w:hAnsi="Times New Roman" w:cs="Times New Roman"/>
          <w:bCs/>
          <w:sz w:val="24"/>
          <w:szCs w:val="24"/>
        </w:rPr>
        <w:t xml:space="preserve"> области) – 6–8%. </w:t>
      </w:r>
    </w:p>
    <w:p w14:paraId="45E74CAB"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Ведущая роль в патогенезе токсемии при </w:t>
      </w:r>
      <w:r w:rsidR="00EE3BCA">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принадлежит ферментам </w:t>
      </w:r>
      <w:r w:rsidR="00EE3BCA">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xml:space="preserve">: трипсин, липаза, фосфолипаза – А2, </w:t>
      </w:r>
      <w:proofErr w:type="spellStart"/>
      <w:r w:rsidRPr="00A64A33">
        <w:rPr>
          <w:rFonts w:ascii="Times New Roman" w:eastAsia="Times New Roman" w:hAnsi="Times New Roman" w:cs="Times New Roman"/>
          <w:sz w:val="24"/>
          <w:szCs w:val="24"/>
        </w:rPr>
        <w:t>лизосомным</w:t>
      </w:r>
      <w:proofErr w:type="spellEnd"/>
      <w:r w:rsidRPr="00A64A33">
        <w:rPr>
          <w:rFonts w:ascii="Times New Roman" w:eastAsia="Times New Roman" w:hAnsi="Times New Roman" w:cs="Times New Roman"/>
          <w:sz w:val="24"/>
          <w:szCs w:val="24"/>
        </w:rPr>
        <w:t xml:space="preserve"> ферментам, которые вызывают окислительный стресс, липидный дистресс-синдром, тромбоз капилляров, гипоксию, ацидоз, </w:t>
      </w:r>
      <w:proofErr w:type="spellStart"/>
      <w:r w:rsidRPr="00A64A33">
        <w:rPr>
          <w:rFonts w:ascii="Times New Roman" w:eastAsia="Times New Roman" w:hAnsi="Times New Roman" w:cs="Times New Roman"/>
          <w:sz w:val="24"/>
          <w:szCs w:val="24"/>
        </w:rPr>
        <w:t>гиперметаболизм</w:t>
      </w:r>
      <w:proofErr w:type="spellEnd"/>
      <w:r w:rsidRPr="00A64A33">
        <w:rPr>
          <w:rFonts w:ascii="Times New Roman" w:eastAsia="Times New Roman" w:hAnsi="Times New Roman" w:cs="Times New Roman"/>
          <w:sz w:val="24"/>
          <w:szCs w:val="24"/>
        </w:rPr>
        <w:t>, повреждение мембран клеток и эндотелия.</w:t>
      </w:r>
    </w:p>
    <w:p w14:paraId="55750D7E"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
          <w:bCs/>
          <w:sz w:val="24"/>
          <w:szCs w:val="24"/>
        </w:rPr>
      </w:pPr>
      <w:r w:rsidRPr="00A64A33">
        <w:rPr>
          <w:rFonts w:ascii="Times New Roman" w:eastAsia="Times New Roman" w:hAnsi="Times New Roman" w:cs="Times New Roman"/>
          <w:b/>
          <w:bCs/>
          <w:sz w:val="24"/>
          <w:szCs w:val="24"/>
        </w:rPr>
        <w:t>Первичные факторы агрессии:</w:t>
      </w:r>
    </w:p>
    <w:p w14:paraId="06937EA8" w14:textId="77777777" w:rsidR="008A2014" w:rsidRPr="00A64A33" w:rsidRDefault="00951DBA"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а) </w:t>
      </w:r>
      <w:r w:rsidR="008A2014" w:rsidRPr="00A64A33">
        <w:rPr>
          <w:rFonts w:ascii="Times New Roman" w:eastAsia="Times New Roman" w:hAnsi="Times New Roman" w:cs="Times New Roman"/>
          <w:bCs/>
          <w:sz w:val="24"/>
          <w:szCs w:val="24"/>
        </w:rPr>
        <w:t xml:space="preserve">ферменты </w:t>
      </w:r>
      <w:r w:rsidR="00EE3BCA">
        <w:rPr>
          <w:rFonts w:ascii="Times New Roman" w:eastAsia="Times New Roman" w:hAnsi="Times New Roman" w:cs="Times New Roman"/>
          <w:bCs/>
          <w:sz w:val="24"/>
          <w:szCs w:val="24"/>
        </w:rPr>
        <w:t>ПЖ</w:t>
      </w:r>
      <w:r w:rsidR="008A2014" w:rsidRPr="00A64A33">
        <w:rPr>
          <w:rFonts w:ascii="Times New Roman" w:eastAsia="Times New Roman" w:hAnsi="Times New Roman" w:cs="Times New Roman"/>
          <w:bCs/>
          <w:sz w:val="24"/>
          <w:szCs w:val="24"/>
        </w:rPr>
        <w:t>: трипсин, химотрипсин, – вызывают протеолиз белков тканей;</w:t>
      </w:r>
    </w:p>
    <w:p w14:paraId="636EAB60" w14:textId="77777777" w:rsidR="008A2014" w:rsidRPr="00A64A33" w:rsidRDefault="00951DBA"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б) </w:t>
      </w:r>
      <w:r w:rsidR="008A2014" w:rsidRPr="00A64A33">
        <w:rPr>
          <w:rFonts w:ascii="Times New Roman" w:eastAsia="Times New Roman" w:hAnsi="Times New Roman" w:cs="Times New Roman"/>
          <w:bCs/>
          <w:sz w:val="24"/>
          <w:szCs w:val="24"/>
        </w:rPr>
        <w:t>фосфолипаза А2 разрушает мембраны клеток;</w:t>
      </w:r>
    </w:p>
    <w:p w14:paraId="27B1727E" w14:textId="77777777" w:rsidR="008A2014" w:rsidRPr="00A64A33" w:rsidRDefault="00951DBA"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в) </w:t>
      </w:r>
      <w:r w:rsidR="008A2014" w:rsidRPr="00A64A33">
        <w:rPr>
          <w:rFonts w:ascii="Times New Roman" w:eastAsia="Times New Roman" w:hAnsi="Times New Roman" w:cs="Times New Roman"/>
          <w:bCs/>
          <w:sz w:val="24"/>
          <w:szCs w:val="24"/>
        </w:rPr>
        <w:t xml:space="preserve">липаза гидролизует внутриклеточные триглицериды до жирных кислот и, соединяясь с кальцием, приводит к </w:t>
      </w:r>
      <w:proofErr w:type="spellStart"/>
      <w:r w:rsidR="008A2014" w:rsidRPr="00A64A33">
        <w:rPr>
          <w:rFonts w:ascii="Times New Roman" w:eastAsia="Times New Roman" w:hAnsi="Times New Roman" w:cs="Times New Roman"/>
          <w:bCs/>
          <w:sz w:val="24"/>
          <w:szCs w:val="24"/>
        </w:rPr>
        <w:t>липолитическому</w:t>
      </w:r>
      <w:proofErr w:type="spellEnd"/>
      <w:r w:rsidR="008A2014" w:rsidRPr="00A64A33">
        <w:rPr>
          <w:rFonts w:ascii="Times New Roman" w:eastAsia="Times New Roman" w:hAnsi="Times New Roman" w:cs="Times New Roman"/>
          <w:bCs/>
          <w:sz w:val="24"/>
          <w:szCs w:val="24"/>
        </w:rPr>
        <w:t xml:space="preserve"> некрозу в </w:t>
      </w:r>
      <w:r w:rsidR="00EE3BCA">
        <w:rPr>
          <w:rFonts w:ascii="Times New Roman" w:eastAsia="Times New Roman" w:hAnsi="Times New Roman" w:cs="Times New Roman"/>
          <w:bCs/>
          <w:sz w:val="24"/>
          <w:szCs w:val="24"/>
        </w:rPr>
        <w:t>ПЖ</w:t>
      </w:r>
      <w:r w:rsidR="008A2014" w:rsidRPr="00A64A33">
        <w:rPr>
          <w:rFonts w:ascii="Times New Roman" w:eastAsia="Times New Roman" w:hAnsi="Times New Roman" w:cs="Times New Roman"/>
          <w:bCs/>
          <w:sz w:val="24"/>
          <w:szCs w:val="24"/>
        </w:rPr>
        <w:t>, забрюшинной клетчатке и брыжейке тонкой и толстой кишки;</w:t>
      </w:r>
    </w:p>
    <w:p w14:paraId="5D8225D6" w14:textId="77777777" w:rsidR="008A2014" w:rsidRPr="00A64A33" w:rsidRDefault="00951DBA"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г) </w:t>
      </w:r>
      <w:proofErr w:type="spellStart"/>
      <w:r w:rsidR="008A2014" w:rsidRPr="00A64A33">
        <w:rPr>
          <w:rFonts w:ascii="Times New Roman" w:eastAsia="Times New Roman" w:hAnsi="Times New Roman" w:cs="Times New Roman"/>
          <w:bCs/>
          <w:sz w:val="24"/>
          <w:szCs w:val="24"/>
        </w:rPr>
        <w:t>эластаза</w:t>
      </w:r>
      <w:proofErr w:type="spellEnd"/>
      <w:r w:rsidR="008A2014" w:rsidRPr="00A64A33">
        <w:rPr>
          <w:rFonts w:ascii="Times New Roman" w:eastAsia="Times New Roman" w:hAnsi="Times New Roman" w:cs="Times New Roman"/>
          <w:bCs/>
          <w:sz w:val="24"/>
          <w:szCs w:val="24"/>
        </w:rPr>
        <w:t xml:space="preserve"> разрушает стенку сосудов и межтканевые соединительнотканные структуры, что приводит к некрозу.</w:t>
      </w:r>
    </w:p>
    <w:p w14:paraId="64F26951"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bCs/>
          <w:sz w:val="24"/>
          <w:szCs w:val="24"/>
        </w:rPr>
        <w:t>Вторичные факторы агрессии.</w:t>
      </w:r>
      <w:r w:rsidRPr="00A64A33">
        <w:rPr>
          <w:rFonts w:ascii="Times New Roman" w:eastAsia="Times New Roman" w:hAnsi="Times New Roman" w:cs="Times New Roman"/>
          <w:sz w:val="24"/>
          <w:szCs w:val="24"/>
        </w:rPr>
        <w:t xml:space="preserve"> Ферменты </w:t>
      </w:r>
      <w:r w:rsidR="00EE3BCA">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xml:space="preserve"> активируют </w:t>
      </w:r>
      <w:proofErr w:type="spellStart"/>
      <w:r w:rsidRPr="00A64A33">
        <w:rPr>
          <w:rFonts w:ascii="Times New Roman" w:eastAsia="Times New Roman" w:hAnsi="Times New Roman" w:cs="Times New Roman"/>
          <w:sz w:val="24"/>
          <w:szCs w:val="24"/>
        </w:rPr>
        <w:t>калликреин</w:t>
      </w:r>
      <w:proofErr w:type="spellEnd"/>
      <w:r w:rsidRPr="00A64A33">
        <w:rPr>
          <w:rFonts w:ascii="Times New Roman" w:eastAsia="Times New Roman" w:hAnsi="Times New Roman" w:cs="Times New Roman"/>
          <w:sz w:val="24"/>
          <w:szCs w:val="24"/>
        </w:rPr>
        <w:t xml:space="preserve"> – </w:t>
      </w:r>
      <w:proofErr w:type="spellStart"/>
      <w:r w:rsidRPr="00A64A33">
        <w:rPr>
          <w:rFonts w:ascii="Times New Roman" w:eastAsia="Times New Roman" w:hAnsi="Times New Roman" w:cs="Times New Roman"/>
          <w:sz w:val="24"/>
          <w:szCs w:val="24"/>
        </w:rPr>
        <w:t>кининовую</w:t>
      </w:r>
      <w:proofErr w:type="spellEnd"/>
      <w:r w:rsidRPr="00A64A33">
        <w:rPr>
          <w:rFonts w:ascii="Times New Roman" w:eastAsia="Times New Roman" w:hAnsi="Times New Roman" w:cs="Times New Roman"/>
          <w:sz w:val="24"/>
          <w:szCs w:val="24"/>
        </w:rPr>
        <w:t xml:space="preserve"> систем</w:t>
      </w:r>
      <w:r w:rsidR="002951C1">
        <w:rPr>
          <w:rFonts w:ascii="Times New Roman" w:eastAsia="Times New Roman" w:hAnsi="Times New Roman" w:cs="Times New Roman"/>
          <w:sz w:val="24"/>
          <w:szCs w:val="24"/>
        </w:rPr>
        <w:t>у</w:t>
      </w:r>
      <w:r w:rsidRPr="00A64A33">
        <w:rPr>
          <w:rFonts w:ascii="Times New Roman" w:eastAsia="Times New Roman" w:hAnsi="Times New Roman" w:cs="Times New Roman"/>
          <w:sz w:val="24"/>
          <w:szCs w:val="24"/>
        </w:rPr>
        <w:t xml:space="preserve"> с образованием биологически активных веществ: </w:t>
      </w:r>
      <w:proofErr w:type="spellStart"/>
      <w:r w:rsidRPr="00A64A33">
        <w:rPr>
          <w:rFonts w:ascii="Times New Roman" w:eastAsia="Times New Roman" w:hAnsi="Times New Roman" w:cs="Times New Roman"/>
          <w:sz w:val="24"/>
          <w:szCs w:val="24"/>
        </w:rPr>
        <w:t>брадикинин</w:t>
      </w:r>
      <w:proofErr w:type="spellEnd"/>
      <w:r w:rsidRPr="00A64A33">
        <w:rPr>
          <w:rFonts w:ascii="Times New Roman" w:eastAsia="Times New Roman" w:hAnsi="Times New Roman" w:cs="Times New Roman"/>
          <w:sz w:val="24"/>
          <w:szCs w:val="24"/>
        </w:rPr>
        <w:t xml:space="preserve">, гистамин, серотонин, которые приводят к увеличению сосудистой проницаемости, нарушениям микроциркуляции, отеку, повышенной экссудации и </w:t>
      </w:r>
      <w:proofErr w:type="spellStart"/>
      <w:r w:rsidRPr="00A64A33">
        <w:rPr>
          <w:rFonts w:ascii="Times New Roman" w:eastAsia="Times New Roman" w:hAnsi="Times New Roman" w:cs="Times New Roman"/>
          <w:sz w:val="24"/>
          <w:szCs w:val="24"/>
        </w:rPr>
        <w:t>микротромбозу</w:t>
      </w:r>
      <w:proofErr w:type="spellEnd"/>
      <w:r w:rsidRPr="00A64A33">
        <w:rPr>
          <w:rFonts w:ascii="Times New Roman" w:eastAsia="Times New Roman" w:hAnsi="Times New Roman" w:cs="Times New Roman"/>
          <w:sz w:val="24"/>
          <w:szCs w:val="24"/>
        </w:rPr>
        <w:t xml:space="preserve">, ишемии, гипоксии и ацидозу тканей.  </w:t>
      </w:r>
    </w:p>
    <w:p w14:paraId="42BF3BD1"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Третичные факторы.</w:t>
      </w:r>
      <w:r w:rsidRPr="00A64A33">
        <w:rPr>
          <w:rFonts w:ascii="Times New Roman" w:eastAsia="Times New Roman" w:hAnsi="Times New Roman" w:cs="Times New Roman"/>
          <w:sz w:val="24"/>
          <w:szCs w:val="24"/>
        </w:rPr>
        <w:t xml:space="preserve"> Макрофаги, </w:t>
      </w:r>
      <w:proofErr w:type="spellStart"/>
      <w:r w:rsidRPr="00A64A33">
        <w:rPr>
          <w:rFonts w:ascii="Times New Roman" w:eastAsia="Times New Roman" w:hAnsi="Times New Roman" w:cs="Times New Roman"/>
          <w:sz w:val="24"/>
          <w:szCs w:val="24"/>
        </w:rPr>
        <w:t>мононуклеарные</w:t>
      </w:r>
      <w:proofErr w:type="spellEnd"/>
      <w:r w:rsidRPr="00A64A33">
        <w:rPr>
          <w:rFonts w:ascii="Times New Roman" w:eastAsia="Times New Roman" w:hAnsi="Times New Roman" w:cs="Times New Roman"/>
          <w:sz w:val="24"/>
          <w:szCs w:val="24"/>
        </w:rPr>
        <w:t xml:space="preserve"> клетки, нейтрофилы на фоне нарушений микроциркуляции, СВР, гипоксии продуцируют цитокины (интерлейкин 1,6 и 8, фактор некроза опухоли, фактор активации тромбоцитов, простагландинов, </w:t>
      </w:r>
      <w:proofErr w:type="spellStart"/>
      <w:r w:rsidRPr="00A64A33">
        <w:rPr>
          <w:rFonts w:ascii="Times New Roman" w:eastAsia="Times New Roman" w:hAnsi="Times New Roman" w:cs="Times New Roman"/>
          <w:sz w:val="24"/>
          <w:szCs w:val="24"/>
        </w:rPr>
        <w:t>тромбоксана</w:t>
      </w:r>
      <w:proofErr w:type="spellEnd"/>
      <w:r w:rsidRPr="00A64A33">
        <w:rPr>
          <w:rFonts w:ascii="Times New Roman" w:eastAsia="Times New Roman" w:hAnsi="Times New Roman" w:cs="Times New Roman"/>
          <w:sz w:val="24"/>
          <w:szCs w:val="24"/>
        </w:rPr>
        <w:t xml:space="preserve">, </w:t>
      </w:r>
      <w:proofErr w:type="spellStart"/>
      <w:r w:rsidRPr="00A64A33">
        <w:rPr>
          <w:rFonts w:ascii="Times New Roman" w:eastAsia="Times New Roman" w:hAnsi="Times New Roman" w:cs="Times New Roman"/>
          <w:sz w:val="24"/>
          <w:szCs w:val="24"/>
        </w:rPr>
        <w:t>лейкотриенов</w:t>
      </w:r>
      <w:proofErr w:type="spellEnd"/>
      <w:r w:rsidRPr="00A64A33">
        <w:rPr>
          <w:rFonts w:ascii="Times New Roman" w:eastAsia="Times New Roman" w:hAnsi="Times New Roman" w:cs="Times New Roman"/>
          <w:sz w:val="24"/>
          <w:szCs w:val="24"/>
        </w:rPr>
        <w:t>, оксида азота, угнетению иммунного статуса.</w:t>
      </w:r>
    </w:p>
    <w:p w14:paraId="3D669046"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Факторы агрессии четвертого порядка. Цитокины, ферменты, метаболиты различной природы, образующиеся в </w:t>
      </w:r>
      <w:r w:rsidR="00EE3BCA">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жировой клетчатке, стенке кишечника, брюшной полости увеличивают проницаемость стенки кишки, происходит транслокация кишечной флоры, способствуют поступлению токсинов в портальный и системный кровоток и лимфатическое русло с поражением органов мишеней: печени, легких, почек, сердца, мозга, кишечника, слизистых желудка и кишечника. [2,3,5,6]</w:t>
      </w:r>
    </w:p>
    <w:p w14:paraId="22B9B4FC"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Факторы агрессии и органные дисфункции создают синдром «взаимного отягощения».</w:t>
      </w:r>
    </w:p>
    <w:p w14:paraId="4960DC12"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 xml:space="preserve">Фазы </w:t>
      </w:r>
      <w:r w:rsidR="00EE3BCA">
        <w:rPr>
          <w:rFonts w:ascii="Times New Roman" w:eastAsia="Times New Roman" w:hAnsi="Times New Roman" w:cs="Times New Roman"/>
          <w:b/>
          <w:sz w:val="24"/>
          <w:szCs w:val="24"/>
        </w:rPr>
        <w:t>ОП</w:t>
      </w:r>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sz w:val="24"/>
          <w:szCs w:val="24"/>
        </w:rPr>
        <w:t xml:space="preserve"> Отечный (интерстициальный) панкреатит по частоте занимает 80-85% в структуре заболевания. Характеризуется легкой степенью тяжести заболевания и редким развитием локальных осложнений или системных расстройств, фазового течения не имеет.</w:t>
      </w:r>
    </w:p>
    <w:p w14:paraId="23E7850B"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lastRenderedPageBreak/>
        <w:t>Некротический панкреатит (панкреонекроз) встречается у 15-20% больных, клинически всегда проявляется средней или тяжёлой степенью заболевания, имеет фазовое течение заболевания с двумя пиками   летальности – ранней и поздней. После ранней фазы, которая обычно продолжается в течение первых двух недель, следует вторая или поздняя фаза, которая может затягиваться на период от недель до месяцев. Целесообразно рассматривать эти две фазы раздельно, так как каждой фазе соответствует определённая клиническая форма, и, следовательно, определённый лечебно-диагностический алгоритм.</w:t>
      </w:r>
    </w:p>
    <w:p w14:paraId="03E7BD0F"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1608BA">
        <w:rPr>
          <w:rFonts w:ascii="Times New Roman" w:eastAsia="Times New Roman" w:hAnsi="Times New Roman" w:cs="Times New Roman"/>
          <w:b/>
          <w:sz w:val="24"/>
          <w:szCs w:val="24"/>
        </w:rPr>
        <w:t>I фаза – ранняя</w:t>
      </w:r>
      <w:r w:rsidRPr="00A64A33">
        <w:rPr>
          <w:rFonts w:ascii="Times New Roman" w:eastAsia="Times New Roman" w:hAnsi="Times New Roman" w:cs="Times New Roman"/>
          <w:sz w:val="24"/>
          <w:szCs w:val="24"/>
        </w:rPr>
        <w:t>, в свою очередь подразделяется на два периода:</w:t>
      </w:r>
    </w:p>
    <w:p w14:paraId="6C4C958E" w14:textId="0915B054" w:rsidR="008A2014" w:rsidRPr="00A64A33" w:rsidRDefault="00951DBA"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а) </w:t>
      </w:r>
      <w:r w:rsidR="008A2014" w:rsidRPr="00A64A33">
        <w:rPr>
          <w:rFonts w:ascii="Times New Roman" w:eastAsia="Times New Roman" w:hAnsi="Times New Roman" w:cs="Times New Roman"/>
          <w:sz w:val="24"/>
          <w:szCs w:val="24"/>
        </w:rPr>
        <w:t xml:space="preserve">IА фаза, как правило, первая неделя заболевания. В этот период происходит формирование очагов некроза в паренхиме </w:t>
      </w:r>
      <w:r w:rsidR="00EE3BCA">
        <w:rPr>
          <w:rFonts w:ascii="Times New Roman" w:eastAsia="Times New Roman" w:hAnsi="Times New Roman" w:cs="Times New Roman"/>
          <w:sz w:val="24"/>
          <w:szCs w:val="24"/>
        </w:rPr>
        <w:t>ПЖ</w:t>
      </w:r>
      <w:r w:rsidR="008A2014" w:rsidRPr="00A64A33">
        <w:rPr>
          <w:rFonts w:ascii="Times New Roman" w:eastAsia="Times New Roman" w:hAnsi="Times New Roman" w:cs="Times New Roman"/>
          <w:sz w:val="24"/>
          <w:szCs w:val="24"/>
        </w:rPr>
        <w:t xml:space="preserve"> или окружающей клетчатке различного объёма и развитие </w:t>
      </w:r>
      <w:proofErr w:type="spellStart"/>
      <w:r w:rsidR="008A2014" w:rsidRPr="00A64A33">
        <w:rPr>
          <w:rFonts w:ascii="Times New Roman" w:eastAsia="Times New Roman" w:hAnsi="Times New Roman" w:cs="Times New Roman"/>
          <w:sz w:val="24"/>
          <w:szCs w:val="24"/>
        </w:rPr>
        <w:t>эндотоксикоза</w:t>
      </w:r>
      <w:proofErr w:type="spellEnd"/>
      <w:r w:rsidR="008A2014" w:rsidRPr="00A64A33">
        <w:rPr>
          <w:rFonts w:ascii="Times New Roman" w:eastAsia="Times New Roman" w:hAnsi="Times New Roman" w:cs="Times New Roman"/>
          <w:sz w:val="24"/>
          <w:szCs w:val="24"/>
        </w:rPr>
        <w:t xml:space="preserve">. </w:t>
      </w:r>
      <w:proofErr w:type="spellStart"/>
      <w:r w:rsidR="008A2014" w:rsidRPr="00A64A33">
        <w:rPr>
          <w:rFonts w:ascii="Times New Roman" w:eastAsia="Times New Roman" w:hAnsi="Times New Roman" w:cs="Times New Roman"/>
          <w:sz w:val="24"/>
          <w:szCs w:val="24"/>
        </w:rPr>
        <w:t>Эндотоксикоз</w:t>
      </w:r>
      <w:proofErr w:type="spellEnd"/>
      <w:r w:rsidR="008A2014" w:rsidRPr="00A64A33">
        <w:rPr>
          <w:rFonts w:ascii="Times New Roman" w:eastAsia="Times New Roman" w:hAnsi="Times New Roman" w:cs="Times New Roman"/>
          <w:sz w:val="24"/>
          <w:szCs w:val="24"/>
        </w:rPr>
        <w:t xml:space="preserve"> проявляется легкими или глубокими системными нарушениями в виде органной (полиорганной) недостаточности. Максимальный срок формирования некроза в </w:t>
      </w:r>
      <w:r w:rsidR="00EE3BCA">
        <w:rPr>
          <w:rFonts w:ascii="Times New Roman" w:eastAsia="Times New Roman" w:hAnsi="Times New Roman" w:cs="Times New Roman"/>
          <w:sz w:val="24"/>
          <w:szCs w:val="24"/>
        </w:rPr>
        <w:t>ПЖ</w:t>
      </w:r>
      <w:r w:rsidR="008A2014" w:rsidRPr="00A64A33">
        <w:rPr>
          <w:rFonts w:ascii="Times New Roman" w:eastAsia="Times New Roman" w:hAnsi="Times New Roman" w:cs="Times New Roman"/>
          <w:sz w:val="24"/>
          <w:szCs w:val="24"/>
        </w:rPr>
        <w:t xml:space="preserve"> обычно составляет трое суток, после этого срока он в дальнейшем не прогрессирует. Однако при тяжёлом панкреатите период его формирования гораздо меньше (как правило, 24-36 часов). В брюшной полости происходит накопление ферментативного выпота (ферментативные перитонит и </w:t>
      </w:r>
      <w:proofErr w:type="spellStart"/>
      <w:r w:rsidR="008A2014" w:rsidRPr="00A64A33">
        <w:rPr>
          <w:rFonts w:ascii="Times New Roman" w:eastAsia="Times New Roman" w:hAnsi="Times New Roman" w:cs="Times New Roman"/>
          <w:sz w:val="24"/>
          <w:szCs w:val="24"/>
        </w:rPr>
        <w:t>парапанкреатит</w:t>
      </w:r>
      <w:proofErr w:type="spellEnd"/>
      <w:r w:rsidR="008A2014" w:rsidRPr="00A64A33">
        <w:rPr>
          <w:rFonts w:ascii="Times New Roman" w:eastAsia="Times New Roman" w:hAnsi="Times New Roman" w:cs="Times New Roman"/>
          <w:sz w:val="24"/>
          <w:szCs w:val="24"/>
        </w:rPr>
        <w:t xml:space="preserve">), который является одним из источников </w:t>
      </w:r>
      <w:proofErr w:type="spellStart"/>
      <w:r w:rsidR="008A2014" w:rsidRPr="00A64A33">
        <w:rPr>
          <w:rFonts w:ascii="Times New Roman" w:eastAsia="Times New Roman" w:hAnsi="Times New Roman" w:cs="Times New Roman"/>
          <w:sz w:val="24"/>
          <w:szCs w:val="24"/>
        </w:rPr>
        <w:t>эндотоксикоза</w:t>
      </w:r>
      <w:proofErr w:type="spellEnd"/>
      <w:r w:rsidR="008A2014" w:rsidRPr="00A64A33">
        <w:rPr>
          <w:rFonts w:ascii="Times New Roman" w:eastAsia="Times New Roman" w:hAnsi="Times New Roman" w:cs="Times New Roman"/>
          <w:sz w:val="24"/>
          <w:szCs w:val="24"/>
        </w:rPr>
        <w:t>. Средняя степень тяжести течения заболевания проявляется преходящей дисфункцией отдельных органов или систем. При тяжёлых формах заболевания в клинической картине могут преобладать явления органной (полиорганной) недостаточности: сердечно-сосудистой, дыхательной, почечной, печеночной и др.</w:t>
      </w:r>
      <w:r w:rsidR="00405EB1">
        <w:rPr>
          <w:rFonts w:ascii="Times New Roman" w:eastAsia="Times New Roman" w:hAnsi="Times New Roman" w:cs="Times New Roman"/>
          <w:sz w:val="24"/>
          <w:szCs w:val="24"/>
        </w:rPr>
        <w:t>;</w:t>
      </w:r>
    </w:p>
    <w:p w14:paraId="51124FC3" w14:textId="77777777" w:rsidR="008A2014" w:rsidRPr="00A64A33" w:rsidRDefault="00951DBA"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б) </w:t>
      </w:r>
      <w:r w:rsidR="008A2014" w:rsidRPr="00A64A33">
        <w:rPr>
          <w:rFonts w:ascii="Times New Roman" w:eastAsia="Times New Roman" w:hAnsi="Times New Roman" w:cs="Times New Roman"/>
          <w:sz w:val="24"/>
          <w:szCs w:val="24"/>
        </w:rPr>
        <w:t xml:space="preserve">IВ фаза, как правило, вторая неделя заболевания. Характеризуется реакцией организма на сформировавшиеся очаги некроза (как в </w:t>
      </w:r>
      <w:r w:rsidR="00EE3BCA">
        <w:rPr>
          <w:rFonts w:ascii="Times New Roman" w:eastAsia="Times New Roman" w:hAnsi="Times New Roman" w:cs="Times New Roman"/>
          <w:sz w:val="24"/>
          <w:szCs w:val="24"/>
        </w:rPr>
        <w:t>ПЖ</w:t>
      </w:r>
      <w:r w:rsidR="008A2014" w:rsidRPr="00A64A33">
        <w:rPr>
          <w:rFonts w:ascii="Times New Roman" w:eastAsia="Times New Roman" w:hAnsi="Times New Roman" w:cs="Times New Roman"/>
          <w:sz w:val="24"/>
          <w:szCs w:val="24"/>
        </w:rPr>
        <w:t xml:space="preserve">, так и в </w:t>
      </w:r>
      <w:proofErr w:type="spellStart"/>
      <w:r w:rsidR="008A2014" w:rsidRPr="00A64A33">
        <w:rPr>
          <w:rFonts w:ascii="Times New Roman" w:eastAsia="Times New Roman" w:hAnsi="Times New Roman" w:cs="Times New Roman"/>
          <w:sz w:val="24"/>
          <w:szCs w:val="24"/>
        </w:rPr>
        <w:t>парапанкреальной</w:t>
      </w:r>
      <w:proofErr w:type="spellEnd"/>
      <w:r w:rsidR="008A2014" w:rsidRPr="00A64A33">
        <w:rPr>
          <w:rFonts w:ascii="Times New Roman" w:eastAsia="Times New Roman" w:hAnsi="Times New Roman" w:cs="Times New Roman"/>
          <w:sz w:val="24"/>
          <w:szCs w:val="24"/>
        </w:rPr>
        <w:t xml:space="preserve"> клетчатке). Клинически превалируют явления резорбтивной лихорадки, формируется </w:t>
      </w:r>
      <w:proofErr w:type="spellStart"/>
      <w:r w:rsidR="008A2014" w:rsidRPr="00A64A33">
        <w:rPr>
          <w:rFonts w:ascii="Times New Roman" w:eastAsia="Times New Roman" w:hAnsi="Times New Roman" w:cs="Times New Roman"/>
          <w:sz w:val="24"/>
          <w:szCs w:val="24"/>
        </w:rPr>
        <w:t>перипанкреатический</w:t>
      </w:r>
      <w:proofErr w:type="spellEnd"/>
      <w:r w:rsidR="008A2014" w:rsidRPr="00A64A33">
        <w:rPr>
          <w:rFonts w:ascii="Times New Roman" w:eastAsia="Times New Roman" w:hAnsi="Times New Roman" w:cs="Times New Roman"/>
          <w:sz w:val="24"/>
          <w:szCs w:val="24"/>
        </w:rPr>
        <w:t xml:space="preserve"> инфильтрат</w:t>
      </w:r>
      <w:r w:rsidR="00902155">
        <w:rPr>
          <w:rFonts w:ascii="Times New Roman" w:eastAsia="Times New Roman" w:hAnsi="Times New Roman" w:cs="Times New Roman"/>
          <w:sz w:val="24"/>
          <w:szCs w:val="24"/>
        </w:rPr>
        <w:t xml:space="preserve"> (ПИ)</w:t>
      </w:r>
      <w:r w:rsidR="008A2014" w:rsidRPr="00A64A33">
        <w:rPr>
          <w:rFonts w:ascii="Times New Roman" w:eastAsia="Times New Roman" w:hAnsi="Times New Roman" w:cs="Times New Roman"/>
          <w:sz w:val="24"/>
          <w:szCs w:val="24"/>
        </w:rPr>
        <w:t>.</w:t>
      </w:r>
    </w:p>
    <w:p w14:paraId="468ACA53"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1608BA">
        <w:rPr>
          <w:rFonts w:ascii="Times New Roman" w:eastAsia="Times New Roman" w:hAnsi="Times New Roman" w:cs="Times New Roman"/>
          <w:b/>
          <w:sz w:val="24"/>
          <w:szCs w:val="24"/>
        </w:rPr>
        <w:t>II фаза – поздняя</w:t>
      </w:r>
      <w:r w:rsidRPr="00A64A33">
        <w:rPr>
          <w:rFonts w:ascii="Times New Roman" w:eastAsia="Times New Roman" w:hAnsi="Times New Roman" w:cs="Times New Roman"/>
          <w:sz w:val="24"/>
          <w:szCs w:val="24"/>
        </w:rPr>
        <w:t xml:space="preserve">, фаза секвестрации (начинается, как правило, с 3-ей недели заболевания, может длиться несколько месяцев). Секвестры в </w:t>
      </w:r>
      <w:r w:rsidR="00EE3BCA">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xml:space="preserve"> и в забрюшинной клетчатке обычно начинают формироваться с 14-х суток от начала заболевания. При отторжении крупных фрагментов </w:t>
      </w:r>
      <w:proofErr w:type="spellStart"/>
      <w:r w:rsidRPr="00A64A33">
        <w:rPr>
          <w:rFonts w:ascii="Times New Roman" w:eastAsia="Times New Roman" w:hAnsi="Times New Roman" w:cs="Times New Roman"/>
          <w:sz w:val="24"/>
          <w:szCs w:val="24"/>
        </w:rPr>
        <w:t>некротизированной</w:t>
      </w:r>
      <w:proofErr w:type="spellEnd"/>
      <w:r w:rsidRPr="00A64A33">
        <w:rPr>
          <w:rFonts w:ascii="Times New Roman" w:eastAsia="Times New Roman" w:hAnsi="Times New Roman" w:cs="Times New Roman"/>
          <w:sz w:val="24"/>
          <w:szCs w:val="24"/>
        </w:rPr>
        <w:t xml:space="preserve"> ткани </w:t>
      </w:r>
      <w:r w:rsidR="00EE3BCA">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xml:space="preserve"> может происходить разгерметизация её </w:t>
      </w:r>
      <w:proofErr w:type="spellStart"/>
      <w:r w:rsidRPr="00A64A33">
        <w:rPr>
          <w:rFonts w:ascii="Times New Roman" w:eastAsia="Times New Roman" w:hAnsi="Times New Roman" w:cs="Times New Roman"/>
          <w:sz w:val="24"/>
          <w:szCs w:val="24"/>
        </w:rPr>
        <w:t>протоковой</w:t>
      </w:r>
      <w:proofErr w:type="spellEnd"/>
      <w:r w:rsidRPr="00A64A33">
        <w:rPr>
          <w:rFonts w:ascii="Times New Roman" w:eastAsia="Times New Roman" w:hAnsi="Times New Roman" w:cs="Times New Roman"/>
          <w:sz w:val="24"/>
          <w:szCs w:val="24"/>
        </w:rPr>
        <w:t xml:space="preserve"> системы и образование внутреннего панкреатического свища. От конфигурации панкреонекроза (локализации, глубины, отношения к главному панкреатическому протоку и др.) и объёма оставшейся жизнеспособной паренхимы </w:t>
      </w:r>
      <w:r w:rsidR="00EE3BCA">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xml:space="preserve"> зависят: количество, масштабы и скорость распространённости жидкостного образования в забрюшинном пространстве, риск инфицирования и развития других осложнений. Возможно два варианта течения этой фазы:</w:t>
      </w:r>
    </w:p>
    <w:p w14:paraId="5580ADDD" w14:textId="77777777" w:rsidR="008A2014" w:rsidRPr="00A64A33" w:rsidRDefault="00951DBA"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lastRenderedPageBreak/>
        <w:t xml:space="preserve">а) </w:t>
      </w:r>
      <w:r w:rsidR="008A2014" w:rsidRPr="00A64A33">
        <w:rPr>
          <w:rFonts w:ascii="Times New Roman" w:eastAsia="Times New Roman" w:hAnsi="Times New Roman" w:cs="Times New Roman"/>
          <w:sz w:val="24"/>
          <w:szCs w:val="24"/>
        </w:rPr>
        <w:t xml:space="preserve">асептическая секвестрация – стерильный панкреонекроз характеризуется образованием изолированного скопления жидкости в области </w:t>
      </w:r>
      <w:r w:rsidR="00EE3BCA">
        <w:rPr>
          <w:rFonts w:ascii="Times New Roman" w:eastAsia="Times New Roman" w:hAnsi="Times New Roman" w:cs="Times New Roman"/>
          <w:sz w:val="24"/>
          <w:szCs w:val="24"/>
        </w:rPr>
        <w:t>ПЖ</w:t>
      </w:r>
      <w:r w:rsidR="008A2014" w:rsidRPr="00A64A33">
        <w:rPr>
          <w:rFonts w:ascii="Times New Roman" w:eastAsia="Times New Roman" w:hAnsi="Times New Roman" w:cs="Times New Roman"/>
          <w:sz w:val="24"/>
          <w:szCs w:val="24"/>
        </w:rPr>
        <w:t xml:space="preserve"> и </w:t>
      </w:r>
      <w:proofErr w:type="spellStart"/>
      <w:r w:rsidR="008A2014" w:rsidRPr="00A64A33">
        <w:rPr>
          <w:rFonts w:ascii="Times New Roman" w:eastAsia="Times New Roman" w:hAnsi="Times New Roman" w:cs="Times New Roman"/>
          <w:sz w:val="24"/>
          <w:szCs w:val="24"/>
        </w:rPr>
        <w:t>постнекротических</w:t>
      </w:r>
      <w:proofErr w:type="spellEnd"/>
      <w:r w:rsidR="00902155">
        <w:rPr>
          <w:rFonts w:ascii="Times New Roman" w:eastAsia="Times New Roman" w:hAnsi="Times New Roman" w:cs="Times New Roman"/>
          <w:sz w:val="24"/>
          <w:szCs w:val="24"/>
        </w:rPr>
        <w:t xml:space="preserve"> </w:t>
      </w:r>
      <w:proofErr w:type="spellStart"/>
      <w:r w:rsidR="008A2014" w:rsidRPr="00A64A33">
        <w:rPr>
          <w:rFonts w:ascii="Times New Roman" w:eastAsia="Times New Roman" w:hAnsi="Times New Roman" w:cs="Times New Roman"/>
          <w:sz w:val="24"/>
          <w:szCs w:val="24"/>
        </w:rPr>
        <w:t>псевдокист</w:t>
      </w:r>
      <w:proofErr w:type="spellEnd"/>
      <w:r w:rsidR="00902155">
        <w:rPr>
          <w:rFonts w:ascii="Times New Roman" w:eastAsia="Times New Roman" w:hAnsi="Times New Roman" w:cs="Times New Roman"/>
          <w:sz w:val="24"/>
          <w:szCs w:val="24"/>
        </w:rPr>
        <w:t xml:space="preserve"> </w:t>
      </w:r>
      <w:r w:rsidR="00EE3BCA">
        <w:rPr>
          <w:rFonts w:ascii="Times New Roman" w:eastAsia="Times New Roman" w:hAnsi="Times New Roman" w:cs="Times New Roman"/>
          <w:sz w:val="24"/>
          <w:szCs w:val="24"/>
        </w:rPr>
        <w:t>ПЖ</w:t>
      </w:r>
      <w:r w:rsidR="008A2014" w:rsidRPr="00A64A33">
        <w:rPr>
          <w:rFonts w:ascii="Times New Roman" w:eastAsia="Times New Roman" w:hAnsi="Times New Roman" w:cs="Times New Roman"/>
          <w:sz w:val="24"/>
          <w:szCs w:val="24"/>
        </w:rPr>
        <w:t>;</w:t>
      </w:r>
    </w:p>
    <w:p w14:paraId="449ADDB6" w14:textId="77777777" w:rsidR="008A2014" w:rsidRDefault="00951DBA"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б) </w:t>
      </w:r>
      <w:r w:rsidR="008A2014" w:rsidRPr="00A64A33">
        <w:rPr>
          <w:rFonts w:ascii="Times New Roman" w:eastAsia="Times New Roman" w:hAnsi="Times New Roman" w:cs="Times New Roman"/>
          <w:sz w:val="24"/>
          <w:szCs w:val="24"/>
        </w:rPr>
        <w:t xml:space="preserve">септическая секвестрация возникает при инфицировании некроза паренхимы </w:t>
      </w:r>
      <w:r w:rsidR="00EE3BCA">
        <w:rPr>
          <w:rFonts w:ascii="Times New Roman" w:eastAsia="Times New Roman" w:hAnsi="Times New Roman" w:cs="Times New Roman"/>
          <w:sz w:val="24"/>
          <w:szCs w:val="24"/>
        </w:rPr>
        <w:t>ПЖ</w:t>
      </w:r>
      <w:r w:rsidR="008A2014" w:rsidRPr="00A64A33">
        <w:rPr>
          <w:rFonts w:ascii="Times New Roman" w:eastAsia="Times New Roman" w:hAnsi="Times New Roman" w:cs="Times New Roman"/>
          <w:sz w:val="24"/>
          <w:szCs w:val="24"/>
        </w:rPr>
        <w:t xml:space="preserve"> и </w:t>
      </w:r>
      <w:proofErr w:type="spellStart"/>
      <w:r w:rsidR="008A2014" w:rsidRPr="00A64A33">
        <w:rPr>
          <w:rFonts w:ascii="Times New Roman" w:eastAsia="Times New Roman" w:hAnsi="Times New Roman" w:cs="Times New Roman"/>
          <w:sz w:val="24"/>
          <w:szCs w:val="24"/>
        </w:rPr>
        <w:t>парапанкреальной</w:t>
      </w:r>
      <w:proofErr w:type="spellEnd"/>
      <w:r w:rsidR="008A2014" w:rsidRPr="00A64A33">
        <w:rPr>
          <w:rFonts w:ascii="Times New Roman" w:eastAsia="Times New Roman" w:hAnsi="Times New Roman" w:cs="Times New Roman"/>
          <w:sz w:val="24"/>
          <w:szCs w:val="24"/>
        </w:rPr>
        <w:t xml:space="preserve"> клетчатки с дальнейшим развитием гнойных осложнений. Клинической формой данной фазы заболевания является инфицированный панкреонекроз (гнойно-некротический </w:t>
      </w:r>
      <w:proofErr w:type="spellStart"/>
      <w:r w:rsidR="008A2014" w:rsidRPr="00A64A33">
        <w:rPr>
          <w:rFonts w:ascii="Times New Roman" w:eastAsia="Times New Roman" w:hAnsi="Times New Roman" w:cs="Times New Roman"/>
          <w:sz w:val="24"/>
          <w:szCs w:val="24"/>
        </w:rPr>
        <w:t>парапанкреатит</w:t>
      </w:r>
      <w:proofErr w:type="spellEnd"/>
      <w:r w:rsidR="008A2014" w:rsidRPr="00A64A33">
        <w:rPr>
          <w:rFonts w:ascii="Times New Roman" w:eastAsia="Times New Roman" w:hAnsi="Times New Roman" w:cs="Times New Roman"/>
          <w:sz w:val="24"/>
          <w:szCs w:val="24"/>
        </w:rPr>
        <w:t xml:space="preserve">). При прогрессировании </w:t>
      </w:r>
      <w:r w:rsidR="00EB0580">
        <w:rPr>
          <w:rFonts w:ascii="Times New Roman" w:eastAsia="Times New Roman" w:hAnsi="Times New Roman" w:cs="Times New Roman"/>
          <w:sz w:val="24"/>
          <w:szCs w:val="24"/>
        </w:rPr>
        <w:t>ГО</w:t>
      </w:r>
      <w:r w:rsidR="008A2014" w:rsidRPr="00A64A33">
        <w:rPr>
          <w:rFonts w:ascii="Times New Roman" w:eastAsia="Times New Roman" w:hAnsi="Times New Roman" w:cs="Times New Roman"/>
          <w:sz w:val="24"/>
          <w:szCs w:val="24"/>
        </w:rPr>
        <w:t xml:space="preserve"> инфицированный панкреонекроз может иметь собственные осложнения (гнойно-некротические затёки, абсцессы забрюшинного пространства и брюшной полости, гнойный перитонит, </w:t>
      </w:r>
      <w:proofErr w:type="spellStart"/>
      <w:r w:rsidR="008A2014" w:rsidRPr="00A64A33">
        <w:rPr>
          <w:rFonts w:ascii="Times New Roman" w:eastAsia="Times New Roman" w:hAnsi="Times New Roman" w:cs="Times New Roman"/>
          <w:sz w:val="24"/>
          <w:szCs w:val="24"/>
        </w:rPr>
        <w:t>аррозионные</w:t>
      </w:r>
      <w:proofErr w:type="spellEnd"/>
      <w:r w:rsidR="008A2014" w:rsidRPr="00A64A33">
        <w:rPr>
          <w:rFonts w:ascii="Times New Roman" w:eastAsia="Times New Roman" w:hAnsi="Times New Roman" w:cs="Times New Roman"/>
          <w:sz w:val="24"/>
          <w:szCs w:val="24"/>
        </w:rPr>
        <w:t xml:space="preserve"> и желудочно-кишечные кровотечения, </w:t>
      </w:r>
      <w:proofErr w:type="spellStart"/>
      <w:r w:rsidR="008A2014" w:rsidRPr="00A64A33">
        <w:rPr>
          <w:rFonts w:ascii="Times New Roman" w:eastAsia="Times New Roman" w:hAnsi="Times New Roman" w:cs="Times New Roman"/>
          <w:sz w:val="24"/>
          <w:szCs w:val="24"/>
        </w:rPr>
        <w:t>дигестивные</w:t>
      </w:r>
      <w:proofErr w:type="spellEnd"/>
      <w:r w:rsidR="008A2014" w:rsidRPr="00A64A33">
        <w:rPr>
          <w:rFonts w:ascii="Times New Roman" w:eastAsia="Times New Roman" w:hAnsi="Times New Roman" w:cs="Times New Roman"/>
          <w:sz w:val="24"/>
          <w:szCs w:val="24"/>
        </w:rPr>
        <w:t xml:space="preserve"> свищи, сепсис и т.д.) с развитием </w:t>
      </w:r>
      <w:proofErr w:type="spellStart"/>
      <w:r w:rsidR="008A2014" w:rsidRPr="00A64A33">
        <w:rPr>
          <w:rFonts w:ascii="Times New Roman" w:eastAsia="Times New Roman" w:hAnsi="Times New Roman" w:cs="Times New Roman"/>
          <w:sz w:val="24"/>
          <w:szCs w:val="24"/>
        </w:rPr>
        <w:t>эндотоксикоза</w:t>
      </w:r>
      <w:proofErr w:type="spellEnd"/>
      <w:r w:rsidR="008A2014" w:rsidRPr="00A64A33">
        <w:rPr>
          <w:rFonts w:ascii="Times New Roman" w:eastAsia="Times New Roman" w:hAnsi="Times New Roman" w:cs="Times New Roman"/>
          <w:sz w:val="24"/>
          <w:szCs w:val="24"/>
        </w:rPr>
        <w:t xml:space="preserve"> инфекционного генеза, органной (полиорганной) недостаточности </w:t>
      </w:r>
      <w:r w:rsidR="008A2014" w:rsidRPr="000820C0">
        <w:rPr>
          <w:rFonts w:ascii="Times New Roman" w:eastAsia="Times New Roman" w:hAnsi="Times New Roman" w:cs="Times New Roman"/>
          <w:sz w:val="24"/>
          <w:szCs w:val="24"/>
        </w:rPr>
        <w:t>[2,10-14].</w:t>
      </w:r>
    </w:p>
    <w:p w14:paraId="04387493"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bCs/>
          <w:sz w:val="24"/>
          <w:szCs w:val="24"/>
          <w:u w:val="single"/>
        </w:rPr>
      </w:pPr>
      <w:bookmarkStart w:id="20" w:name="_Toc464742413"/>
      <w:bookmarkStart w:id="21" w:name="_Toc464827197"/>
      <w:bookmarkStart w:id="22" w:name="_Toc99720722"/>
      <w:bookmarkStart w:id="23" w:name="_Toc146794768"/>
      <w:r w:rsidRPr="00A64A33">
        <w:rPr>
          <w:rFonts w:ascii="Times New Roman" w:eastAsia="Times New Roman" w:hAnsi="Times New Roman" w:cs="Times New Roman"/>
          <w:b/>
          <w:bCs/>
          <w:sz w:val="24"/>
          <w:szCs w:val="24"/>
          <w:u w:val="single"/>
        </w:rPr>
        <w:t>1.3 Эпидемиология</w:t>
      </w:r>
      <w:bookmarkEnd w:id="20"/>
      <w:bookmarkEnd w:id="21"/>
      <w:bookmarkEnd w:id="22"/>
      <w:bookmarkEnd w:id="23"/>
    </w:p>
    <w:p w14:paraId="04DCDCA2"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bookmarkStart w:id="24" w:name="_Toc464742414"/>
      <w:r w:rsidRPr="00A64A33">
        <w:rPr>
          <w:rFonts w:ascii="Times New Roman" w:eastAsia="Times New Roman" w:hAnsi="Times New Roman" w:cs="Times New Roman"/>
          <w:sz w:val="24"/>
          <w:szCs w:val="24"/>
        </w:rPr>
        <w:t xml:space="preserve">В настоящее время распространенность </w:t>
      </w:r>
      <w:r w:rsidR="00EE3BCA">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составляет 32-389 человек на 1 млн. населения, смертность от этого заболевания колеблется от 6 до 12 человек на 1 млн. населения. На сегодняшнем этапе, в статистике частоты заболеваний крупных мегаполисов, проходящих по скорой помощи под маркой “острого живота”, произошли значительные изменения: </w:t>
      </w:r>
      <w:r w:rsidR="00EE3BCA">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уверенно занимал первое место. </w:t>
      </w:r>
      <w:r w:rsidRPr="00EC712C">
        <w:rPr>
          <w:rFonts w:ascii="Times New Roman" w:eastAsia="Times New Roman" w:hAnsi="Times New Roman" w:cs="Times New Roman"/>
          <w:sz w:val="24"/>
          <w:szCs w:val="24"/>
        </w:rPr>
        <w:t>Всего в 2017 г. в Р</w:t>
      </w:r>
      <w:r w:rsidR="00EE3BCA" w:rsidRPr="00EC712C">
        <w:rPr>
          <w:rFonts w:ascii="Times New Roman" w:eastAsia="Times New Roman" w:hAnsi="Times New Roman" w:cs="Times New Roman"/>
          <w:sz w:val="24"/>
          <w:szCs w:val="24"/>
        </w:rPr>
        <w:t>оссийской Федерации</w:t>
      </w:r>
      <w:r w:rsidRPr="00EC712C">
        <w:rPr>
          <w:rFonts w:ascii="Times New Roman" w:eastAsia="Times New Roman" w:hAnsi="Times New Roman" w:cs="Times New Roman"/>
          <w:sz w:val="24"/>
          <w:szCs w:val="24"/>
        </w:rPr>
        <w:t xml:space="preserve"> было госпитализировано с диагнозом «</w:t>
      </w:r>
      <w:r w:rsidR="00986949" w:rsidRPr="00EC712C">
        <w:rPr>
          <w:rFonts w:ascii="Times New Roman" w:eastAsia="Times New Roman" w:hAnsi="Times New Roman" w:cs="Times New Roman"/>
          <w:sz w:val="24"/>
          <w:szCs w:val="24"/>
        </w:rPr>
        <w:t>ОП</w:t>
      </w:r>
      <w:r w:rsidRPr="00EC712C">
        <w:rPr>
          <w:rFonts w:ascii="Times New Roman" w:eastAsia="Times New Roman" w:hAnsi="Times New Roman" w:cs="Times New Roman"/>
          <w:sz w:val="24"/>
          <w:szCs w:val="24"/>
        </w:rPr>
        <w:t>» 155 567 человек. Умерло 4 234 пациента (общая летальность 2,7%), оперировано 17 352 (хирургическая активность 11,2%), умерло после операции 2 672 (послеоперационная летальность 15,4%).</w:t>
      </w:r>
    </w:p>
    <w:p w14:paraId="2808F34B" w14:textId="77777777" w:rsidR="008A2014"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В последние годы число больных </w:t>
      </w:r>
      <w:r w:rsidR="00EE3BCA">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снизилось, однако, несмотря на снижение общего количества больных, доля ОП в структуре заболеваний «острого живота» остаётся на довольно высоком уровне (25%-35%), занимает второе место и уступает только острому аппендициту. За этот период наметилась тенденция к снижению общей летальности при остром панкреатите с 4,0%-4,5% до 2,5%-3,5%, однако послеоперационная летальность сохраняется на довольно высоком уровне (20%-25%) [5,9,15-19].</w:t>
      </w:r>
    </w:p>
    <w:p w14:paraId="7A6A3FD0"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bCs/>
          <w:sz w:val="24"/>
          <w:szCs w:val="24"/>
          <w:u w:val="single"/>
        </w:rPr>
      </w:pPr>
      <w:bookmarkStart w:id="25" w:name="_Toc464827198"/>
      <w:bookmarkStart w:id="26" w:name="_Toc99720723"/>
      <w:bookmarkStart w:id="27" w:name="_Toc146794769"/>
      <w:r w:rsidRPr="00A64A33">
        <w:rPr>
          <w:rFonts w:ascii="Times New Roman" w:eastAsia="Times New Roman" w:hAnsi="Times New Roman" w:cs="Times New Roman"/>
          <w:b/>
          <w:bCs/>
          <w:sz w:val="24"/>
          <w:szCs w:val="24"/>
          <w:u w:val="single"/>
        </w:rPr>
        <w:t xml:space="preserve">1.4 </w:t>
      </w:r>
      <w:bookmarkEnd w:id="24"/>
      <w:bookmarkEnd w:id="25"/>
      <w:r w:rsidR="007D0AA4" w:rsidRPr="00A64A33">
        <w:rPr>
          <w:rFonts w:ascii="Times New Roman" w:eastAsia="Times New Roman" w:hAnsi="Times New Roman" w:cs="Times New Roman"/>
          <w:b/>
          <w:bCs/>
          <w:sz w:val="24"/>
          <w:szCs w:val="24"/>
          <w:u w:val="single"/>
        </w:rPr>
        <w:t>К</w:t>
      </w:r>
      <w:r w:rsidRPr="00A64A33">
        <w:rPr>
          <w:rFonts w:ascii="Times New Roman" w:eastAsia="Times New Roman" w:hAnsi="Times New Roman" w:cs="Times New Roman"/>
          <w:b/>
          <w:bCs/>
          <w:sz w:val="24"/>
          <w:szCs w:val="24"/>
          <w:u w:val="single"/>
        </w:rPr>
        <w:t>одировани</w:t>
      </w:r>
      <w:r w:rsidR="007D0AA4" w:rsidRPr="00A64A33">
        <w:rPr>
          <w:rFonts w:ascii="Times New Roman" w:eastAsia="Times New Roman" w:hAnsi="Times New Roman" w:cs="Times New Roman"/>
          <w:b/>
          <w:bCs/>
          <w:sz w:val="24"/>
          <w:szCs w:val="24"/>
          <w:u w:val="single"/>
        </w:rPr>
        <w:t>е</w:t>
      </w:r>
      <w:r w:rsidRPr="00A64A33">
        <w:rPr>
          <w:rFonts w:ascii="Times New Roman" w:eastAsia="Times New Roman" w:hAnsi="Times New Roman" w:cs="Times New Roman"/>
          <w:b/>
          <w:bCs/>
          <w:sz w:val="24"/>
          <w:szCs w:val="24"/>
          <w:u w:val="single"/>
        </w:rPr>
        <w:t xml:space="preserve"> по </w:t>
      </w:r>
      <w:r w:rsidR="007D0AA4" w:rsidRPr="00A64A33">
        <w:rPr>
          <w:rFonts w:ascii="Times New Roman" w:eastAsia="Times New Roman" w:hAnsi="Times New Roman" w:cs="Times New Roman"/>
          <w:b/>
          <w:bCs/>
          <w:sz w:val="24"/>
          <w:szCs w:val="24"/>
          <w:u w:val="single"/>
        </w:rPr>
        <w:t>МКБ-10</w:t>
      </w:r>
      <w:bookmarkEnd w:id="26"/>
      <w:bookmarkEnd w:id="27"/>
    </w:p>
    <w:p w14:paraId="591EF7E9" w14:textId="77777777" w:rsidR="008A2014" w:rsidRPr="00A64A33" w:rsidRDefault="00986949"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A79B6">
        <w:rPr>
          <w:rFonts w:ascii="Times New Roman" w:eastAsia="Times New Roman" w:hAnsi="Times New Roman" w:cs="Times New Roman"/>
          <w:sz w:val="24"/>
          <w:szCs w:val="24"/>
        </w:rPr>
        <w:t>стрый панкреатит</w:t>
      </w:r>
      <w:r w:rsidR="008A2014" w:rsidRPr="00A64A33">
        <w:rPr>
          <w:rFonts w:ascii="Times New Roman" w:eastAsia="Times New Roman" w:hAnsi="Times New Roman" w:cs="Times New Roman"/>
          <w:sz w:val="24"/>
          <w:szCs w:val="24"/>
        </w:rPr>
        <w:t xml:space="preserve"> (K85):</w:t>
      </w:r>
    </w:p>
    <w:p w14:paraId="14198E79" w14:textId="77777777" w:rsidR="008A2014" w:rsidRPr="00A64A33" w:rsidRDefault="007D0AA4"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hAnsi="Times New Roman" w:cs="Times New Roman"/>
          <w:sz w:val="24"/>
          <w:szCs w:val="24"/>
        </w:rPr>
        <w:t xml:space="preserve">а) </w:t>
      </w:r>
      <w:hyperlink r:id="rId8" w:tooltip="Абсцесс поджелудочной железы (страница отсутствует)" w:history="1">
        <w:r w:rsidR="008A2014" w:rsidRPr="00A64A33">
          <w:rPr>
            <w:rFonts w:ascii="Times New Roman" w:eastAsia="Times New Roman" w:hAnsi="Times New Roman" w:cs="Times New Roman"/>
            <w:bCs/>
            <w:sz w:val="24"/>
            <w:szCs w:val="24"/>
          </w:rPr>
          <w:t>абсцесс поджелудочной железы</w:t>
        </w:r>
      </w:hyperlink>
      <w:r w:rsidR="008A2014" w:rsidRPr="00A64A33">
        <w:rPr>
          <w:rFonts w:ascii="Times New Roman" w:eastAsia="Times New Roman" w:hAnsi="Times New Roman" w:cs="Times New Roman"/>
          <w:bCs/>
          <w:sz w:val="24"/>
          <w:szCs w:val="24"/>
        </w:rPr>
        <w:t>;</w:t>
      </w:r>
    </w:p>
    <w:p w14:paraId="337B6FDB" w14:textId="77777777" w:rsidR="008A2014" w:rsidRPr="00A64A33" w:rsidRDefault="007D0AA4"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б) </w:t>
      </w:r>
      <w:r w:rsidR="008A2014" w:rsidRPr="00A64A33">
        <w:rPr>
          <w:rFonts w:ascii="Times New Roman" w:eastAsia="Times New Roman" w:hAnsi="Times New Roman" w:cs="Times New Roman"/>
          <w:bCs/>
          <w:sz w:val="24"/>
          <w:szCs w:val="24"/>
        </w:rPr>
        <w:t xml:space="preserve">острый и инфекционный </w:t>
      </w:r>
      <w:hyperlink r:id="rId9" w:tooltip="Некроз поджелудочной железы (страница отсутствует)" w:history="1">
        <w:r w:rsidR="008A2014" w:rsidRPr="00A64A33">
          <w:rPr>
            <w:rFonts w:ascii="Times New Roman" w:eastAsia="Times New Roman" w:hAnsi="Times New Roman" w:cs="Times New Roman"/>
            <w:bCs/>
            <w:sz w:val="24"/>
            <w:szCs w:val="24"/>
          </w:rPr>
          <w:t>некроз поджелудочной железы</w:t>
        </w:r>
      </w:hyperlink>
      <w:r w:rsidR="008A2014" w:rsidRPr="00A64A33">
        <w:rPr>
          <w:rFonts w:ascii="Times New Roman" w:eastAsia="Times New Roman" w:hAnsi="Times New Roman" w:cs="Times New Roman"/>
          <w:bCs/>
          <w:sz w:val="24"/>
          <w:szCs w:val="24"/>
        </w:rPr>
        <w:t>;</w:t>
      </w:r>
    </w:p>
    <w:p w14:paraId="217EEB5E" w14:textId="77777777" w:rsidR="008A2014" w:rsidRPr="00A64A33" w:rsidRDefault="007D0AA4"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hAnsi="Times New Roman" w:cs="Times New Roman"/>
          <w:sz w:val="24"/>
          <w:szCs w:val="24"/>
        </w:rPr>
        <w:t xml:space="preserve">в) </w:t>
      </w:r>
      <w:hyperlink r:id="rId10" w:tooltip="Панкреатит" w:history="1">
        <w:r w:rsidR="008A2014" w:rsidRPr="00A64A33">
          <w:rPr>
            <w:rFonts w:ascii="Times New Roman" w:eastAsia="Times New Roman" w:hAnsi="Times New Roman" w:cs="Times New Roman"/>
            <w:bCs/>
            <w:sz w:val="24"/>
            <w:szCs w:val="24"/>
          </w:rPr>
          <w:t>панкреатит</w:t>
        </w:r>
      </w:hyperlink>
      <w:r w:rsidR="008A2014" w:rsidRPr="00A64A33">
        <w:rPr>
          <w:rFonts w:ascii="Times New Roman" w:eastAsia="Times New Roman" w:hAnsi="Times New Roman" w:cs="Times New Roman"/>
          <w:bCs/>
          <w:sz w:val="24"/>
          <w:szCs w:val="24"/>
        </w:rPr>
        <w:t xml:space="preserve">: </w:t>
      </w:r>
    </w:p>
    <w:p w14:paraId="1D184194" w14:textId="77777777" w:rsidR="008A2014" w:rsidRPr="00A64A33" w:rsidRDefault="007D0AA4"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г) </w:t>
      </w:r>
      <w:r w:rsidR="008A2014" w:rsidRPr="00A64A33">
        <w:rPr>
          <w:rFonts w:ascii="Times New Roman" w:eastAsia="Times New Roman" w:hAnsi="Times New Roman" w:cs="Times New Roman"/>
          <w:bCs/>
          <w:sz w:val="24"/>
          <w:szCs w:val="24"/>
        </w:rPr>
        <w:t>острый (рецидивирующий);</w:t>
      </w:r>
    </w:p>
    <w:p w14:paraId="469888BB" w14:textId="77777777" w:rsidR="008A2014" w:rsidRPr="00A64A33" w:rsidRDefault="007D0AA4"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д) </w:t>
      </w:r>
      <w:r w:rsidR="008A2014" w:rsidRPr="00A64A33">
        <w:rPr>
          <w:rFonts w:ascii="Times New Roman" w:eastAsia="Times New Roman" w:hAnsi="Times New Roman" w:cs="Times New Roman"/>
          <w:bCs/>
          <w:sz w:val="24"/>
          <w:szCs w:val="24"/>
        </w:rPr>
        <w:t>геморрагический;</w:t>
      </w:r>
    </w:p>
    <w:p w14:paraId="64C25016" w14:textId="77777777" w:rsidR="008A2014" w:rsidRPr="00A64A33" w:rsidRDefault="007D0AA4"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е) </w:t>
      </w:r>
      <w:r w:rsidR="008A2014" w:rsidRPr="00A64A33">
        <w:rPr>
          <w:rFonts w:ascii="Times New Roman" w:eastAsia="Times New Roman" w:hAnsi="Times New Roman" w:cs="Times New Roman"/>
          <w:bCs/>
          <w:sz w:val="24"/>
          <w:szCs w:val="24"/>
        </w:rPr>
        <w:t>подострый;</w:t>
      </w:r>
    </w:p>
    <w:p w14:paraId="0D875A40" w14:textId="77777777" w:rsidR="008A2014" w:rsidRPr="00A64A33" w:rsidRDefault="007D0AA4"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lastRenderedPageBreak/>
        <w:t xml:space="preserve">ж) </w:t>
      </w:r>
      <w:r w:rsidR="008A2014" w:rsidRPr="00A64A33">
        <w:rPr>
          <w:rFonts w:ascii="Times New Roman" w:eastAsia="Times New Roman" w:hAnsi="Times New Roman" w:cs="Times New Roman"/>
          <w:bCs/>
          <w:sz w:val="24"/>
          <w:szCs w:val="24"/>
        </w:rPr>
        <w:t>гнойный;</w:t>
      </w:r>
    </w:p>
    <w:p w14:paraId="1C9DFF33" w14:textId="77777777" w:rsidR="008A2014" w:rsidRPr="00A64A33" w:rsidRDefault="007D0AA4"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з) </w:t>
      </w:r>
      <w:r w:rsidR="008A2014" w:rsidRPr="00A64A33">
        <w:rPr>
          <w:rFonts w:ascii="Times New Roman" w:eastAsia="Times New Roman" w:hAnsi="Times New Roman" w:cs="Times New Roman"/>
          <w:bCs/>
          <w:sz w:val="24"/>
          <w:szCs w:val="24"/>
        </w:rPr>
        <w:t>без дополнительного уточнения.</w:t>
      </w:r>
    </w:p>
    <w:p w14:paraId="745418F9"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К85.0 – Идиопатический </w:t>
      </w:r>
      <w:r w:rsidR="00C1648C">
        <w:rPr>
          <w:rFonts w:ascii="Times New Roman" w:eastAsia="Times New Roman" w:hAnsi="Times New Roman" w:cs="Times New Roman"/>
          <w:sz w:val="24"/>
          <w:szCs w:val="24"/>
        </w:rPr>
        <w:t>о</w:t>
      </w:r>
      <w:r w:rsidR="000A79B6">
        <w:rPr>
          <w:rFonts w:ascii="Times New Roman" w:eastAsia="Times New Roman" w:hAnsi="Times New Roman" w:cs="Times New Roman"/>
          <w:sz w:val="24"/>
          <w:szCs w:val="24"/>
        </w:rPr>
        <w:t>стрый панкреатит</w:t>
      </w:r>
      <w:r w:rsidRPr="00A64A33">
        <w:rPr>
          <w:rFonts w:ascii="Times New Roman" w:eastAsia="Times New Roman" w:hAnsi="Times New Roman" w:cs="Times New Roman"/>
          <w:sz w:val="24"/>
          <w:szCs w:val="24"/>
        </w:rPr>
        <w:t>;</w:t>
      </w:r>
    </w:p>
    <w:p w14:paraId="594EF34E"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К85.1 – </w:t>
      </w:r>
      <w:proofErr w:type="spellStart"/>
      <w:r w:rsidRPr="00A64A33">
        <w:rPr>
          <w:rFonts w:ascii="Times New Roman" w:eastAsia="Times New Roman" w:hAnsi="Times New Roman" w:cs="Times New Roman"/>
          <w:sz w:val="24"/>
          <w:szCs w:val="24"/>
        </w:rPr>
        <w:t>Билиарный</w:t>
      </w:r>
      <w:proofErr w:type="spellEnd"/>
      <w:r w:rsidR="00A57752">
        <w:rPr>
          <w:rFonts w:ascii="Times New Roman" w:eastAsia="Times New Roman" w:hAnsi="Times New Roman" w:cs="Times New Roman"/>
          <w:sz w:val="24"/>
          <w:szCs w:val="24"/>
        </w:rPr>
        <w:t xml:space="preserve"> </w:t>
      </w:r>
      <w:r w:rsidR="00C1648C">
        <w:rPr>
          <w:rFonts w:ascii="Times New Roman" w:eastAsia="Times New Roman" w:hAnsi="Times New Roman" w:cs="Times New Roman"/>
          <w:sz w:val="24"/>
          <w:szCs w:val="24"/>
        </w:rPr>
        <w:t>о</w:t>
      </w:r>
      <w:r w:rsidR="000A79B6">
        <w:rPr>
          <w:rFonts w:ascii="Times New Roman" w:eastAsia="Times New Roman" w:hAnsi="Times New Roman" w:cs="Times New Roman"/>
          <w:sz w:val="24"/>
          <w:szCs w:val="24"/>
        </w:rPr>
        <w:t>стрый панкреатит</w:t>
      </w:r>
      <w:r w:rsidRPr="00A64A33">
        <w:rPr>
          <w:rFonts w:ascii="Times New Roman" w:eastAsia="Times New Roman" w:hAnsi="Times New Roman" w:cs="Times New Roman"/>
          <w:sz w:val="24"/>
          <w:szCs w:val="24"/>
        </w:rPr>
        <w:t>:</w:t>
      </w:r>
    </w:p>
    <w:p w14:paraId="44D8D213"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желчнокаменный панкреатит;</w:t>
      </w:r>
    </w:p>
    <w:p w14:paraId="4CFFFB78"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К85.2 – Алкогольный </w:t>
      </w:r>
      <w:r w:rsidR="00C1648C">
        <w:rPr>
          <w:rFonts w:ascii="Times New Roman" w:eastAsia="Times New Roman" w:hAnsi="Times New Roman" w:cs="Times New Roman"/>
          <w:sz w:val="24"/>
          <w:szCs w:val="24"/>
        </w:rPr>
        <w:t>о</w:t>
      </w:r>
      <w:r w:rsidR="000A79B6">
        <w:rPr>
          <w:rFonts w:ascii="Times New Roman" w:eastAsia="Times New Roman" w:hAnsi="Times New Roman" w:cs="Times New Roman"/>
          <w:sz w:val="24"/>
          <w:szCs w:val="24"/>
        </w:rPr>
        <w:t>стрый панкреатит</w:t>
      </w:r>
      <w:r w:rsidRPr="00A64A33">
        <w:rPr>
          <w:rFonts w:ascii="Times New Roman" w:eastAsia="Times New Roman" w:hAnsi="Times New Roman" w:cs="Times New Roman"/>
          <w:sz w:val="24"/>
          <w:szCs w:val="24"/>
        </w:rPr>
        <w:t>;</w:t>
      </w:r>
    </w:p>
    <w:p w14:paraId="135EF8E6"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К85.3 – Медикаментозный </w:t>
      </w:r>
      <w:r w:rsidR="00C1648C">
        <w:rPr>
          <w:rFonts w:ascii="Times New Roman" w:eastAsia="Times New Roman" w:hAnsi="Times New Roman" w:cs="Times New Roman"/>
          <w:sz w:val="24"/>
          <w:szCs w:val="24"/>
        </w:rPr>
        <w:t>о</w:t>
      </w:r>
      <w:r w:rsidR="000A79B6">
        <w:rPr>
          <w:rFonts w:ascii="Times New Roman" w:eastAsia="Times New Roman" w:hAnsi="Times New Roman" w:cs="Times New Roman"/>
          <w:sz w:val="24"/>
          <w:szCs w:val="24"/>
        </w:rPr>
        <w:t>стрый панкреатит</w:t>
      </w:r>
      <w:r w:rsidRPr="00A64A33">
        <w:rPr>
          <w:rFonts w:ascii="Times New Roman" w:eastAsia="Times New Roman" w:hAnsi="Times New Roman" w:cs="Times New Roman"/>
          <w:sz w:val="24"/>
          <w:szCs w:val="24"/>
        </w:rPr>
        <w:t>;</w:t>
      </w:r>
    </w:p>
    <w:p w14:paraId="3D7F3BEA"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К85.8 – Другие виды острого панкреатита;</w:t>
      </w:r>
    </w:p>
    <w:p w14:paraId="552A47DD" w14:textId="77777777" w:rsidR="008A2014"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К85.9 – </w:t>
      </w:r>
      <w:r w:rsidR="000A79B6">
        <w:rPr>
          <w:rFonts w:ascii="Times New Roman" w:eastAsia="Times New Roman" w:hAnsi="Times New Roman" w:cs="Times New Roman"/>
          <w:sz w:val="24"/>
          <w:szCs w:val="24"/>
        </w:rPr>
        <w:t>Острый панкреатит</w:t>
      </w:r>
      <w:r w:rsidRPr="00A64A33">
        <w:rPr>
          <w:rFonts w:ascii="Times New Roman" w:eastAsia="Times New Roman" w:hAnsi="Times New Roman" w:cs="Times New Roman"/>
          <w:sz w:val="24"/>
          <w:szCs w:val="24"/>
        </w:rPr>
        <w:t xml:space="preserve"> неуточнённый.</w:t>
      </w:r>
      <w:bookmarkStart w:id="28" w:name="_Toc464827199"/>
    </w:p>
    <w:p w14:paraId="5213CA8B" w14:textId="77777777" w:rsidR="00C1648C" w:rsidRPr="00A64A33" w:rsidRDefault="00C1648C" w:rsidP="00A64A33">
      <w:pPr>
        <w:spacing w:after="0" w:line="360" w:lineRule="auto"/>
        <w:ind w:firstLine="709"/>
        <w:contextualSpacing/>
        <w:jc w:val="both"/>
        <w:rPr>
          <w:rFonts w:ascii="Times New Roman" w:eastAsia="Times New Roman" w:hAnsi="Times New Roman" w:cs="Times New Roman"/>
          <w:sz w:val="24"/>
          <w:szCs w:val="24"/>
        </w:rPr>
      </w:pPr>
    </w:p>
    <w:p w14:paraId="5C4E077E"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iCs/>
          <w:sz w:val="24"/>
          <w:szCs w:val="24"/>
          <w:u w:val="single"/>
        </w:rPr>
      </w:pPr>
      <w:bookmarkStart w:id="29" w:name="_Toc99720724"/>
      <w:bookmarkStart w:id="30" w:name="_Toc146794770"/>
      <w:r w:rsidRPr="00A64A33">
        <w:rPr>
          <w:rFonts w:ascii="Times New Roman" w:eastAsia="Times New Roman" w:hAnsi="Times New Roman" w:cs="Times New Roman"/>
          <w:b/>
          <w:iCs/>
          <w:sz w:val="24"/>
          <w:szCs w:val="24"/>
          <w:u w:val="single"/>
        </w:rPr>
        <w:t>1.5 Классификация</w:t>
      </w:r>
      <w:bookmarkEnd w:id="28"/>
      <w:bookmarkEnd w:id="29"/>
      <w:bookmarkEnd w:id="30"/>
    </w:p>
    <w:p w14:paraId="3882542D"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Классификация </w:t>
      </w:r>
      <w:r w:rsidR="00EE3BCA">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Российского Общества Хирургов (2014г.) разработана с учётом классификации Атланта–92 и её модификаций, предложенных в г. Кочин в 2011г (Международная Ассоциация </w:t>
      </w:r>
      <w:proofErr w:type="spellStart"/>
      <w:r w:rsidRPr="00A64A33">
        <w:rPr>
          <w:rFonts w:ascii="Times New Roman" w:eastAsia="Times New Roman" w:hAnsi="Times New Roman" w:cs="Times New Roman"/>
          <w:sz w:val="24"/>
          <w:szCs w:val="24"/>
        </w:rPr>
        <w:t>Панкреатологов</w:t>
      </w:r>
      <w:proofErr w:type="spellEnd"/>
      <w:r w:rsidRPr="00A64A33">
        <w:rPr>
          <w:rFonts w:ascii="Times New Roman" w:eastAsia="Times New Roman" w:hAnsi="Times New Roman" w:cs="Times New Roman"/>
          <w:sz w:val="24"/>
          <w:szCs w:val="24"/>
        </w:rPr>
        <w:t xml:space="preserve">, </w:t>
      </w:r>
      <w:proofErr w:type="spellStart"/>
      <w:r w:rsidRPr="00A64A33">
        <w:rPr>
          <w:rFonts w:ascii="Times New Roman" w:eastAsia="Times New Roman" w:hAnsi="Times New Roman" w:cs="Times New Roman"/>
          <w:sz w:val="24"/>
          <w:szCs w:val="24"/>
        </w:rPr>
        <w:t>International</w:t>
      </w:r>
      <w:proofErr w:type="spellEnd"/>
      <w:r w:rsidR="00A57752">
        <w:rPr>
          <w:rFonts w:ascii="Times New Roman" w:eastAsia="Times New Roman" w:hAnsi="Times New Roman" w:cs="Times New Roman"/>
          <w:sz w:val="24"/>
          <w:szCs w:val="24"/>
        </w:rPr>
        <w:t xml:space="preserve"> </w:t>
      </w:r>
      <w:proofErr w:type="spellStart"/>
      <w:r w:rsidRPr="00A64A33">
        <w:rPr>
          <w:rFonts w:ascii="Times New Roman" w:eastAsia="Times New Roman" w:hAnsi="Times New Roman" w:cs="Times New Roman"/>
          <w:sz w:val="24"/>
          <w:szCs w:val="24"/>
        </w:rPr>
        <w:t>Association</w:t>
      </w:r>
      <w:proofErr w:type="spellEnd"/>
      <w:r w:rsidR="00A57752">
        <w:rPr>
          <w:rFonts w:ascii="Times New Roman" w:eastAsia="Times New Roman" w:hAnsi="Times New Roman" w:cs="Times New Roman"/>
          <w:sz w:val="24"/>
          <w:szCs w:val="24"/>
        </w:rPr>
        <w:t xml:space="preserve"> </w:t>
      </w:r>
      <w:proofErr w:type="spellStart"/>
      <w:r w:rsidRPr="00A64A33">
        <w:rPr>
          <w:rFonts w:ascii="Times New Roman" w:eastAsia="Times New Roman" w:hAnsi="Times New Roman" w:cs="Times New Roman"/>
          <w:sz w:val="24"/>
          <w:szCs w:val="24"/>
        </w:rPr>
        <w:t>of</w:t>
      </w:r>
      <w:proofErr w:type="spellEnd"/>
      <w:r w:rsidR="00A57752">
        <w:rPr>
          <w:rFonts w:ascii="Times New Roman" w:eastAsia="Times New Roman" w:hAnsi="Times New Roman" w:cs="Times New Roman"/>
          <w:sz w:val="24"/>
          <w:szCs w:val="24"/>
        </w:rPr>
        <w:t xml:space="preserve"> </w:t>
      </w:r>
      <w:proofErr w:type="spellStart"/>
      <w:r w:rsidRPr="00A64A33">
        <w:rPr>
          <w:rFonts w:ascii="Times New Roman" w:eastAsia="Times New Roman" w:hAnsi="Times New Roman" w:cs="Times New Roman"/>
          <w:sz w:val="24"/>
          <w:szCs w:val="24"/>
        </w:rPr>
        <w:t>Pancreatology</w:t>
      </w:r>
      <w:proofErr w:type="spellEnd"/>
      <w:r w:rsidRPr="00A64A33">
        <w:rPr>
          <w:rFonts w:ascii="Times New Roman" w:eastAsia="Times New Roman" w:hAnsi="Times New Roman" w:cs="Times New Roman"/>
          <w:sz w:val="24"/>
          <w:szCs w:val="24"/>
        </w:rPr>
        <w:t xml:space="preserve">) и Международной рабочей группой по классификации </w:t>
      </w:r>
      <w:r w:rsidR="00986949">
        <w:rPr>
          <w:rFonts w:ascii="Times New Roman" w:eastAsia="Times New Roman" w:hAnsi="Times New Roman" w:cs="Times New Roman"/>
          <w:sz w:val="24"/>
          <w:szCs w:val="24"/>
        </w:rPr>
        <w:t>ОП</w:t>
      </w:r>
      <w:r w:rsidRPr="00A64A33">
        <w:rPr>
          <w:rFonts w:ascii="Times New Roman" w:eastAsia="MS Mincho" w:hAnsi="Times New Roman" w:cs="Times New Roman"/>
          <w:sz w:val="24"/>
          <w:szCs w:val="24"/>
        </w:rPr>
        <w:t xml:space="preserve"> (</w:t>
      </w:r>
      <w:proofErr w:type="spellStart"/>
      <w:r w:rsidRPr="00A64A33">
        <w:rPr>
          <w:rFonts w:ascii="Times New Roman" w:eastAsia="MS Mincho" w:hAnsi="Times New Roman" w:cs="Times New Roman"/>
          <w:sz w:val="24"/>
          <w:szCs w:val="24"/>
        </w:rPr>
        <w:t>Acute</w:t>
      </w:r>
      <w:proofErr w:type="spellEnd"/>
      <w:r w:rsidR="00A57752">
        <w:rPr>
          <w:rFonts w:ascii="Times New Roman" w:eastAsia="MS Mincho" w:hAnsi="Times New Roman" w:cs="Times New Roman"/>
          <w:sz w:val="24"/>
          <w:szCs w:val="24"/>
        </w:rPr>
        <w:t xml:space="preserve"> </w:t>
      </w:r>
      <w:proofErr w:type="spellStart"/>
      <w:r w:rsidRPr="00A64A33">
        <w:rPr>
          <w:rFonts w:ascii="Times New Roman" w:eastAsia="MS Mincho" w:hAnsi="Times New Roman" w:cs="Times New Roman"/>
          <w:sz w:val="24"/>
          <w:szCs w:val="24"/>
        </w:rPr>
        <w:t>Pancreatitis</w:t>
      </w:r>
      <w:proofErr w:type="spellEnd"/>
      <w:r w:rsidR="00A57752">
        <w:rPr>
          <w:rFonts w:ascii="Times New Roman" w:eastAsia="MS Mincho" w:hAnsi="Times New Roman" w:cs="Times New Roman"/>
          <w:sz w:val="24"/>
          <w:szCs w:val="24"/>
        </w:rPr>
        <w:t xml:space="preserve"> </w:t>
      </w:r>
      <w:proofErr w:type="spellStart"/>
      <w:r w:rsidRPr="00A64A33">
        <w:rPr>
          <w:rFonts w:ascii="Times New Roman" w:eastAsia="MS Mincho" w:hAnsi="Times New Roman" w:cs="Times New Roman"/>
          <w:sz w:val="24"/>
          <w:szCs w:val="24"/>
        </w:rPr>
        <w:t>Classification</w:t>
      </w:r>
      <w:proofErr w:type="spellEnd"/>
      <w:r w:rsidR="00A57752">
        <w:rPr>
          <w:rFonts w:ascii="Times New Roman" w:eastAsia="MS Mincho" w:hAnsi="Times New Roman" w:cs="Times New Roman"/>
          <w:sz w:val="24"/>
          <w:szCs w:val="24"/>
        </w:rPr>
        <w:t xml:space="preserve"> </w:t>
      </w:r>
      <w:proofErr w:type="spellStart"/>
      <w:r w:rsidRPr="00A64A33">
        <w:rPr>
          <w:rFonts w:ascii="Times New Roman" w:eastAsia="MS Mincho" w:hAnsi="Times New Roman" w:cs="Times New Roman"/>
          <w:sz w:val="24"/>
          <w:szCs w:val="24"/>
        </w:rPr>
        <w:t>Working</w:t>
      </w:r>
      <w:proofErr w:type="spellEnd"/>
      <w:r w:rsidR="00A57752">
        <w:rPr>
          <w:rFonts w:ascii="Times New Roman" w:eastAsia="MS Mincho" w:hAnsi="Times New Roman" w:cs="Times New Roman"/>
          <w:sz w:val="24"/>
          <w:szCs w:val="24"/>
        </w:rPr>
        <w:t xml:space="preserve"> </w:t>
      </w:r>
      <w:proofErr w:type="spellStart"/>
      <w:r w:rsidRPr="00A64A33">
        <w:rPr>
          <w:rFonts w:ascii="Times New Roman" w:eastAsia="MS Mincho" w:hAnsi="Times New Roman" w:cs="Times New Roman"/>
          <w:sz w:val="24"/>
          <w:szCs w:val="24"/>
        </w:rPr>
        <w:t>Group</w:t>
      </w:r>
      <w:proofErr w:type="spellEnd"/>
      <w:r w:rsidRPr="00A64A33">
        <w:rPr>
          <w:rFonts w:ascii="Times New Roman" w:eastAsia="MS Mincho" w:hAnsi="Times New Roman" w:cs="Times New Roman"/>
          <w:sz w:val="24"/>
          <w:szCs w:val="24"/>
        </w:rPr>
        <w:t>) в 2012г</w:t>
      </w:r>
      <w:r w:rsidR="007D0AA4" w:rsidRPr="00A64A33">
        <w:rPr>
          <w:rFonts w:ascii="Times New Roman" w:eastAsia="MS Mincho" w:hAnsi="Times New Roman" w:cs="Times New Roman"/>
          <w:sz w:val="24"/>
          <w:szCs w:val="24"/>
        </w:rPr>
        <w:t>оду</w:t>
      </w:r>
      <w:r w:rsidRPr="00A64A33">
        <w:rPr>
          <w:rFonts w:ascii="Times New Roman" w:eastAsia="MS Mincho" w:hAnsi="Times New Roman" w:cs="Times New Roman"/>
          <w:sz w:val="24"/>
          <w:szCs w:val="24"/>
        </w:rPr>
        <w:t>.</w:t>
      </w:r>
    </w:p>
    <w:p w14:paraId="7AE40F4C"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О</w:t>
      </w:r>
      <w:r w:rsidR="00986949">
        <w:rPr>
          <w:rFonts w:ascii="Times New Roman" w:eastAsia="Times New Roman" w:hAnsi="Times New Roman" w:cs="Times New Roman"/>
          <w:b/>
          <w:sz w:val="24"/>
          <w:szCs w:val="24"/>
        </w:rPr>
        <w:t>П</w:t>
      </w:r>
      <w:r w:rsidRPr="00A64A33">
        <w:rPr>
          <w:rFonts w:ascii="Times New Roman" w:eastAsia="Times New Roman" w:hAnsi="Times New Roman" w:cs="Times New Roman"/>
          <w:b/>
          <w:sz w:val="24"/>
          <w:szCs w:val="24"/>
        </w:rPr>
        <w:t xml:space="preserve"> лёгкой степени</w:t>
      </w:r>
      <w:r w:rsidRPr="00A64A33">
        <w:rPr>
          <w:rFonts w:ascii="Times New Roman" w:eastAsia="Times New Roman" w:hAnsi="Times New Roman" w:cs="Times New Roman"/>
          <w:sz w:val="24"/>
          <w:szCs w:val="24"/>
        </w:rPr>
        <w:t xml:space="preserve">. Панкреонекроз при данной форме </w:t>
      </w:r>
      <w:r w:rsidR="000A79B6">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не образуется (отёчный панкреатит) и органная недостаточность</w:t>
      </w:r>
      <w:r w:rsidR="000A79B6">
        <w:rPr>
          <w:rFonts w:ascii="Times New Roman" w:eastAsia="Times New Roman" w:hAnsi="Times New Roman" w:cs="Times New Roman"/>
          <w:sz w:val="24"/>
          <w:szCs w:val="24"/>
        </w:rPr>
        <w:t xml:space="preserve"> (ОН)</w:t>
      </w:r>
      <w:r w:rsidRPr="00A64A33">
        <w:rPr>
          <w:rFonts w:ascii="Times New Roman" w:eastAsia="Times New Roman" w:hAnsi="Times New Roman" w:cs="Times New Roman"/>
          <w:sz w:val="24"/>
          <w:szCs w:val="24"/>
        </w:rPr>
        <w:t xml:space="preserve"> не развивается.</w:t>
      </w:r>
    </w:p>
    <w:p w14:paraId="1A2BC55B" w14:textId="77777777" w:rsidR="008A2014" w:rsidRPr="00A64A33" w:rsidRDefault="000820C0"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 </w:t>
      </w:r>
      <w:r w:rsidR="008A2014" w:rsidRPr="00A64A33">
        <w:rPr>
          <w:rFonts w:ascii="Times New Roman" w:eastAsia="Times New Roman" w:hAnsi="Times New Roman" w:cs="Times New Roman"/>
          <w:b/>
          <w:sz w:val="24"/>
          <w:szCs w:val="24"/>
        </w:rPr>
        <w:t>средней степени</w:t>
      </w:r>
      <w:r w:rsidR="008A2014" w:rsidRPr="00A64A33">
        <w:rPr>
          <w:rFonts w:ascii="Times New Roman" w:eastAsia="Times New Roman" w:hAnsi="Times New Roman" w:cs="Times New Roman"/>
          <w:sz w:val="24"/>
          <w:szCs w:val="24"/>
        </w:rPr>
        <w:t xml:space="preserve">. Характеризуется наличием либо одного из местных проявлений заболевания: острое </w:t>
      </w:r>
      <w:proofErr w:type="spellStart"/>
      <w:r w:rsidR="008A2014" w:rsidRPr="00A64A33">
        <w:rPr>
          <w:rFonts w:ascii="Times New Roman" w:eastAsia="Times New Roman" w:hAnsi="Times New Roman" w:cs="Times New Roman"/>
          <w:sz w:val="24"/>
          <w:szCs w:val="24"/>
        </w:rPr>
        <w:t>перипанкреатическое</w:t>
      </w:r>
      <w:proofErr w:type="spellEnd"/>
      <w:r w:rsidR="008A2014" w:rsidRPr="00A64A33">
        <w:rPr>
          <w:rFonts w:ascii="Times New Roman" w:eastAsia="Times New Roman" w:hAnsi="Times New Roman" w:cs="Times New Roman"/>
          <w:sz w:val="24"/>
          <w:szCs w:val="24"/>
        </w:rPr>
        <w:t xml:space="preserve"> жидкостное скопление, острое некротическое скопление, </w:t>
      </w:r>
      <w:r w:rsidR="00A57752">
        <w:rPr>
          <w:rFonts w:ascii="Times New Roman" w:eastAsia="Times New Roman" w:hAnsi="Times New Roman" w:cs="Times New Roman"/>
          <w:sz w:val="24"/>
          <w:szCs w:val="24"/>
        </w:rPr>
        <w:t>ПИ</w:t>
      </w:r>
      <w:r w:rsidR="008A2014" w:rsidRPr="00A64A33">
        <w:rPr>
          <w:rFonts w:ascii="Times New Roman" w:eastAsia="Times New Roman" w:hAnsi="Times New Roman" w:cs="Times New Roman"/>
          <w:sz w:val="24"/>
          <w:szCs w:val="24"/>
        </w:rPr>
        <w:t xml:space="preserve">, </w:t>
      </w:r>
      <w:proofErr w:type="spellStart"/>
      <w:r w:rsidR="008A2014" w:rsidRPr="00A64A33">
        <w:rPr>
          <w:rFonts w:ascii="Times New Roman" w:eastAsia="Times New Roman" w:hAnsi="Times New Roman" w:cs="Times New Roman"/>
          <w:sz w:val="24"/>
          <w:szCs w:val="24"/>
        </w:rPr>
        <w:t>псевдокиста</w:t>
      </w:r>
      <w:proofErr w:type="spellEnd"/>
      <w:r w:rsidR="008A2014" w:rsidRPr="00A64A33">
        <w:rPr>
          <w:rFonts w:ascii="Times New Roman" w:eastAsia="Times New Roman" w:hAnsi="Times New Roman" w:cs="Times New Roman"/>
          <w:sz w:val="24"/>
          <w:szCs w:val="24"/>
        </w:rPr>
        <w:t xml:space="preserve">, отграниченный некроз, – или/и развитием общих проявлений в виде транзиторной </w:t>
      </w:r>
      <w:r w:rsidR="000A79B6">
        <w:rPr>
          <w:rFonts w:ascii="Times New Roman" w:eastAsia="Times New Roman" w:hAnsi="Times New Roman" w:cs="Times New Roman"/>
          <w:sz w:val="24"/>
          <w:szCs w:val="24"/>
        </w:rPr>
        <w:t>ОН</w:t>
      </w:r>
      <w:r w:rsidR="008A2014" w:rsidRPr="00A64A33">
        <w:rPr>
          <w:rFonts w:ascii="Times New Roman" w:eastAsia="Times New Roman" w:hAnsi="Times New Roman" w:cs="Times New Roman"/>
          <w:sz w:val="24"/>
          <w:szCs w:val="24"/>
        </w:rPr>
        <w:t xml:space="preserve"> (не более 48 часов).</w:t>
      </w:r>
    </w:p>
    <w:p w14:paraId="1C3EF985" w14:textId="77777777" w:rsidR="008A2014" w:rsidRPr="00A64A33" w:rsidRDefault="00986949"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w:t>
      </w:r>
      <w:r w:rsidR="008A2014" w:rsidRPr="00A64A33">
        <w:rPr>
          <w:rFonts w:ascii="Times New Roman" w:eastAsia="Times New Roman" w:hAnsi="Times New Roman" w:cs="Times New Roman"/>
          <w:b/>
          <w:sz w:val="24"/>
          <w:szCs w:val="24"/>
        </w:rPr>
        <w:t xml:space="preserve"> тяжёлой степени</w:t>
      </w:r>
      <w:r w:rsidR="008A2014" w:rsidRPr="00A64A33">
        <w:rPr>
          <w:rFonts w:ascii="Times New Roman" w:eastAsia="Times New Roman" w:hAnsi="Times New Roman" w:cs="Times New Roman"/>
          <w:sz w:val="24"/>
          <w:szCs w:val="24"/>
        </w:rPr>
        <w:t xml:space="preserve">. Характеризуется наличием либо инфицированного панкреонекроза (гнойно-некротического </w:t>
      </w:r>
      <w:proofErr w:type="spellStart"/>
      <w:r w:rsidR="008A2014" w:rsidRPr="00A64A33">
        <w:rPr>
          <w:rFonts w:ascii="Times New Roman" w:eastAsia="Times New Roman" w:hAnsi="Times New Roman" w:cs="Times New Roman"/>
          <w:sz w:val="24"/>
          <w:szCs w:val="24"/>
        </w:rPr>
        <w:t>парапанкреатита</w:t>
      </w:r>
      <w:proofErr w:type="spellEnd"/>
      <w:r w:rsidR="008A2014" w:rsidRPr="00A64A33">
        <w:rPr>
          <w:rFonts w:ascii="Times New Roman" w:eastAsia="Times New Roman" w:hAnsi="Times New Roman" w:cs="Times New Roman"/>
          <w:sz w:val="24"/>
          <w:szCs w:val="24"/>
        </w:rPr>
        <w:t xml:space="preserve">), или/и развитием </w:t>
      </w:r>
      <w:proofErr w:type="spellStart"/>
      <w:r w:rsidR="008A2014" w:rsidRPr="00A64A33">
        <w:rPr>
          <w:rFonts w:ascii="Times New Roman" w:eastAsia="Times New Roman" w:hAnsi="Times New Roman" w:cs="Times New Roman"/>
          <w:sz w:val="24"/>
          <w:szCs w:val="24"/>
        </w:rPr>
        <w:t>персистирующей</w:t>
      </w:r>
      <w:proofErr w:type="spellEnd"/>
      <w:r w:rsidR="00A57752">
        <w:rPr>
          <w:rFonts w:ascii="Times New Roman" w:eastAsia="Times New Roman" w:hAnsi="Times New Roman" w:cs="Times New Roman"/>
          <w:sz w:val="24"/>
          <w:szCs w:val="24"/>
        </w:rPr>
        <w:t xml:space="preserve"> </w:t>
      </w:r>
      <w:r w:rsidR="000A79B6">
        <w:rPr>
          <w:rFonts w:ascii="Times New Roman" w:eastAsia="Times New Roman" w:hAnsi="Times New Roman" w:cs="Times New Roman"/>
          <w:sz w:val="24"/>
          <w:szCs w:val="24"/>
        </w:rPr>
        <w:t>ОН</w:t>
      </w:r>
      <w:r w:rsidR="008A2014" w:rsidRPr="00A64A33">
        <w:rPr>
          <w:rFonts w:ascii="Times New Roman" w:eastAsia="Times New Roman" w:hAnsi="Times New Roman" w:cs="Times New Roman"/>
          <w:sz w:val="24"/>
          <w:szCs w:val="24"/>
        </w:rPr>
        <w:t xml:space="preserve"> (более 48 часов).</w:t>
      </w:r>
    </w:p>
    <w:p w14:paraId="36F72567" w14:textId="77777777" w:rsidR="008A2014"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Диагноз </w:t>
      </w:r>
      <w:r w:rsidR="000A79B6">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лёгкой, средней или тяжёлой степени устанавливается по факту законченного случая заболевания. </w:t>
      </w:r>
      <w:r w:rsidRPr="000820C0">
        <w:rPr>
          <w:rFonts w:ascii="Times New Roman" w:eastAsia="Times New Roman" w:hAnsi="Times New Roman" w:cs="Times New Roman"/>
          <w:sz w:val="24"/>
          <w:szCs w:val="24"/>
        </w:rPr>
        <w:t>[1,2,5-8,12,14,16-19,20-22].</w:t>
      </w:r>
    </w:p>
    <w:p w14:paraId="4262C233" w14:textId="77777777" w:rsidR="000F3FCC" w:rsidRPr="00A64A33" w:rsidRDefault="000F3FCC" w:rsidP="00A64A33">
      <w:pPr>
        <w:spacing w:after="0" w:line="360" w:lineRule="auto"/>
        <w:ind w:firstLine="709"/>
        <w:contextualSpacing/>
        <w:jc w:val="both"/>
        <w:rPr>
          <w:rFonts w:ascii="Times New Roman" w:eastAsia="Times New Roman" w:hAnsi="Times New Roman" w:cs="Times New Roman"/>
          <w:sz w:val="24"/>
          <w:szCs w:val="24"/>
        </w:rPr>
      </w:pPr>
    </w:p>
    <w:p w14:paraId="61C0F9F0"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iCs/>
          <w:sz w:val="24"/>
          <w:szCs w:val="24"/>
          <w:u w:val="single"/>
        </w:rPr>
      </w:pPr>
      <w:bookmarkStart w:id="31" w:name="_Toc99720725"/>
      <w:bookmarkStart w:id="32" w:name="_Toc146794771"/>
      <w:r w:rsidRPr="00A64A33">
        <w:rPr>
          <w:rFonts w:ascii="Times New Roman" w:eastAsia="Times New Roman" w:hAnsi="Times New Roman" w:cs="Times New Roman"/>
          <w:b/>
          <w:iCs/>
          <w:sz w:val="24"/>
          <w:szCs w:val="24"/>
          <w:u w:val="single"/>
        </w:rPr>
        <w:t>1.6</w:t>
      </w:r>
      <w:r w:rsidR="001608BA">
        <w:rPr>
          <w:rFonts w:ascii="Times New Roman" w:eastAsia="Times New Roman" w:hAnsi="Times New Roman" w:cs="Times New Roman"/>
          <w:b/>
          <w:iCs/>
          <w:sz w:val="24"/>
          <w:szCs w:val="24"/>
          <w:u w:val="single"/>
        </w:rPr>
        <w:t>.</w:t>
      </w:r>
      <w:r w:rsidRPr="00A64A33">
        <w:rPr>
          <w:rFonts w:ascii="Times New Roman" w:eastAsia="Times New Roman" w:hAnsi="Times New Roman" w:cs="Times New Roman"/>
          <w:b/>
          <w:iCs/>
          <w:sz w:val="24"/>
          <w:szCs w:val="24"/>
          <w:u w:val="single"/>
        </w:rPr>
        <w:t xml:space="preserve"> Клиническая картина</w:t>
      </w:r>
      <w:bookmarkEnd w:id="31"/>
      <w:bookmarkEnd w:id="32"/>
    </w:p>
    <w:p w14:paraId="43415D1B" w14:textId="77777777" w:rsidR="008A2014"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Клинические проявления </w:t>
      </w:r>
      <w:r w:rsidR="000A79B6">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зависят от морфологической формы, фазы заболевания, тяжести синдрома системного воспалительного ответа и развития органной (полиорганной) недостаточности. Каждой фазе заболевания соответствует определённая клинико-морфологическая форма ОП, поэтому целесообразно рассматривать диагностику и лечение ОП в соответствующих фазах заболевания (см. 1.2 Этиология и патогенез).</w:t>
      </w:r>
    </w:p>
    <w:p w14:paraId="3D9DA462" w14:textId="77777777" w:rsidR="00890789" w:rsidRPr="00A64A33" w:rsidRDefault="00890789" w:rsidP="00A64A33">
      <w:pPr>
        <w:spacing w:after="0" w:line="360" w:lineRule="auto"/>
        <w:ind w:firstLine="709"/>
        <w:contextualSpacing/>
        <w:jc w:val="both"/>
        <w:rPr>
          <w:rFonts w:ascii="Times New Roman" w:eastAsia="Times New Roman" w:hAnsi="Times New Roman" w:cs="Times New Roman"/>
          <w:sz w:val="24"/>
          <w:szCs w:val="24"/>
        </w:rPr>
      </w:pPr>
    </w:p>
    <w:p w14:paraId="63B819B1" w14:textId="77777777" w:rsidR="008A2014" w:rsidRPr="000A79B6" w:rsidRDefault="008A2014" w:rsidP="000A79B6">
      <w:pPr>
        <w:spacing w:after="0" w:line="360" w:lineRule="auto"/>
        <w:ind w:firstLine="709"/>
        <w:contextualSpacing/>
        <w:jc w:val="center"/>
        <w:outlineLvl w:val="0"/>
        <w:rPr>
          <w:rFonts w:ascii="Times New Roman" w:eastAsia="Times New Roman" w:hAnsi="Times New Roman" w:cs="Times New Roman"/>
          <w:b/>
          <w:bCs/>
          <w:kern w:val="28"/>
          <w:sz w:val="28"/>
          <w:szCs w:val="28"/>
        </w:rPr>
      </w:pPr>
      <w:bookmarkStart w:id="33" w:name="_Toc99720726"/>
      <w:bookmarkStart w:id="34" w:name="_Toc146794772"/>
      <w:bookmarkStart w:id="35" w:name="_Toc464742422"/>
      <w:bookmarkStart w:id="36" w:name="_Toc464827206"/>
      <w:bookmarkStart w:id="37" w:name="_Toc532377193"/>
      <w:bookmarkEnd w:id="9"/>
      <w:bookmarkEnd w:id="10"/>
      <w:bookmarkEnd w:id="11"/>
      <w:r w:rsidRPr="000A79B6">
        <w:rPr>
          <w:rFonts w:ascii="Times New Roman" w:eastAsia="Times New Roman" w:hAnsi="Times New Roman" w:cs="Times New Roman"/>
          <w:b/>
          <w:bCs/>
          <w:kern w:val="28"/>
          <w:sz w:val="28"/>
          <w:szCs w:val="28"/>
        </w:rPr>
        <w:lastRenderedPageBreak/>
        <w:t xml:space="preserve">2. </w:t>
      </w:r>
      <w:r w:rsidRPr="000A79B6">
        <w:rPr>
          <w:rFonts w:ascii="Times New Roman" w:eastAsia="Times New Roman" w:hAnsi="Times New Roman" w:cs="Times New Roman"/>
          <w:b/>
          <w:sz w:val="28"/>
          <w:szCs w:val="28"/>
        </w:rPr>
        <w:t>Диагностика</w:t>
      </w:r>
      <w:bookmarkEnd w:id="33"/>
      <w:bookmarkEnd w:id="34"/>
    </w:p>
    <w:p w14:paraId="28BE9031"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iCs/>
          <w:sz w:val="24"/>
          <w:szCs w:val="24"/>
          <w:u w:val="single"/>
        </w:rPr>
      </w:pPr>
      <w:bookmarkStart w:id="38" w:name="_Toc464742417"/>
      <w:bookmarkStart w:id="39" w:name="_Toc464827201"/>
      <w:bookmarkStart w:id="40" w:name="_Toc99720727"/>
      <w:bookmarkStart w:id="41" w:name="_Toc146794773"/>
      <w:r w:rsidRPr="00A64A33">
        <w:rPr>
          <w:rFonts w:ascii="Times New Roman" w:eastAsia="Times New Roman" w:hAnsi="Times New Roman" w:cs="Times New Roman"/>
          <w:b/>
          <w:iCs/>
          <w:sz w:val="24"/>
          <w:szCs w:val="24"/>
          <w:u w:val="single"/>
        </w:rPr>
        <w:t>2.1 Жалобы и анамнез</w:t>
      </w:r>
      <w:bookmarkEnd w:id="38"/>
      <w:bookmarkEnd w:id="39"/>
      <w:bookmarkEnd w:id="40"/>
      <w:bookmarkEnd w:id="41"/>
    </w:p>
    <w:p w14:paraId="31AE6911" w14:textId="77777777" w:rsidR="008A2014" w:rsidRPr="00A64A33" w:rsidRDefault="008A2014" w:rsidP="000F3FCC">
      <w:pPr>
        <w:pStyle w:val="ab"/>
        <w:numPr>
          <w:ilvl w:val="0"/>
          <w:numId w:val="19"/>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Для предварительной диагностики ОП рекомендуется определять триаду симптомов, выявленную при первичном осмотре больного – выраженная боль в </w:t>
      </w:r>
      <w:proofErr w:type="spellStart"/>
      <w:r w:rsidRPr="00A64A33">
        <w:rPr>
          <w:rFonts w:ascii="Times New Roman" w:eastAsia="Times New Roman" w:hAnsi="Times New Roman" w:cs="Times New Roman"/>
          <w:bCs/>
          <w:sz w:val="24"/>
          <w:szCs w:val="24"/>
        </w:rPr>
        <w:t>эпигастрии</w:t>
      </w:r>
      <w:proofErr w:type="spellEnd"/>
      <w:r w:rsidRPr="00A64A33">
        <w:rPr>
          <w:rFonts w:ascii="Times New Roman" w:eastAsia="Times New Roman" w:hAnsi="Times New Roman" w:cs="Times New Roman"/>
          <w:bCs/>
          <w:sz w:val="24"/>
          <w:szCs w:val="24"/>
        </w:rPr>
        <w:t xml:space="preserve"> с иррадиацией в спину или опоясывающего характера, многократная рвота и напряжение мышц в верхней половине живота [2,5,10,15,23].</w:t>
      </w:r>
    </w:p>
    <w:p w14:paraId="0B016CAC"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рекомендаций B (уровень д</w:t>
      </w:r>
      <w:r w:rsidR="00D21186" w:rsidRPr="00A64A33">
        <w:rPr>
          <w:rFonts w:ascii="Times New Roman" w:eastAsia="Times New Roman" w:hAnsi="Times New Roman" w:cs="Times New Roman"/>
          <w:b/>
          <w:sz w:val="24"/>
          <w:szCs w:val="24"/>
        </w:rPr>
        <w:t>остоверности доказательств – 1)</w:t>
      </w:r>
      <w:r w:rsidR="000A79B6">
        <w:rPr>
          <w:rFonts w:ascii="Times New Roman" w:eastAsia="Times New Roman" w:hAnsi="Times New Roman" w:cs="Times New Roman"/>
          <w:b/>
          <w:sz w:val="24"/>
          <w:szCs w:val="24"/>
        </w:rPr>
        <w:t>.</w:t>
      </w:r>
    </w:p>
    <w:p w14:paraId="50B2BE80" w14:textId="77777777" w:rsidR="008A2014"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proofErr w:type="gramStart"/>
      <w:r w:rsidR="007D0AA4"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Чаще</w:t>
      </w:r>
      <w:proofErr w:type="gramEnd"/>
      <w:r w:rsidRPr="00A64A33">
        <w:rPr>
          <w:rFonts w:ascii="Times New Roman" w:eastAsia="Times New Roman" w:hAnsi="Times New Roman" w:cs="Times New Roman"/>
          <w:i/>
          <w:sz w:val="24"/>
          <w:szCs w:val="24"/>
        </w:rPr>
        <w:t xml:space="preserve"> всего появлению симптомов предшествует обильный прием пищи или алкоголя, наличие желчнокаменной болезни. Типичный болевой синдром возникает при </w:t>
      </w:r>
      <w:r w:rsidR="000A79B6">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всегда. Обычно он интенсивный, стойкий, не купируется спазмолитиками и анальгетиками. Начало </w:t>
      </w:r>
      <w:r w:rsidR="000A79B6">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должно определяться по времени появления абдоминального болевого синдрома, а не по времени поступления больного в стационар. </w:t>
      </w:r>
    </w:p>
    <w:p w14:paraId="7443214B" w14:textId="77777777" w:rsidR="00890789" w:rsidRPr="00A64A33" w:rsidRDefault="00890789" w:rsidP="00A64A33">
      <w:pPr>
        <w:spacing w:after="0" w:line="360" w:lineRule="auto"/>
        <w:ind w:firstLine="709"/>
        <w:contextualSpacing/>
        <w:jc w:val="both"/>
        <w:rPr>
          <w:rFonts w:ascii="Times New Roman" w:eastAsia="Times New Roman" w:hAnsi="Times New Roman" w:cs="Times New Roman"/>
          <w:i/>
          <w:sz w:val="24"/>
          <w:szCs w:val="24"/>
        </w:rPr>
      </w:pPr>
    </w:p>
    <w:p w14:paraId="4E61308F"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iCs/>
          <w:sz w:val="24"/>
          <w:szCs w:val="24"/>
          <w:u w:val="single"/>
        </w:rPr>
      </w:pPr>
      <w:bookmarkStart w:id="42" w:name="_Toc99720728"/>
      <w:bookmarkStart w:id="43" w:name="_Toc146794774"/>
      <w:r w:rsidRPr="00A64A33">
        <w:rPr>
          <w:rFonts w:ascii="Times New Roman" w:eastAsia="Times New Roman" w:hAnsi="Times New Roman" w:cs="Times New Roman"/>
          <w:b/>
          <w:iCs/>
          <w:sz w:val="24"/>
          <w:szCs w:val="24"/>
          <w:u w:val="single"/>
        </w:rPr>
        <w:t xml:space="preserve">2.2 </w:t>
      </w:r>
      <w:proofErr w:type="spellStart"/>
      <w:r w:rsidRPr="00A64A33">
        <w:rPr>
          <w:rFonts w:ascii="Times New Roman" w:eastAsia="Times New Roman" w:hAnsi="Times New Roman" w:cs="Times New Roman"/>
          <w:b/>
          <w:iCs/>
          <w:sz w:val="24"/>
          <w:szCs w:val="24"/>
          <w:u w:val="single"/>
        </w:rPr>
        <w:t>Физикальное</w:t>
      </w:r>
      <w:proofErr w:type="spellEnd"/>
      <w:r w:rsidRPr="00A64A33">
        <w:rPr>
          <w:rFonts w:ascii="Times New Roman" w:eastAsia="Times New Roman" w:hAnsi="Times New Roman" w:cs="Times New Roman"/>
          <w:b/>
          <w:iCs/>
          <w:sz w:val="24"/>
          <w:szCs w:val="24"/>
          <w:u w:val="single"/>
        </w:rPr>
        <w:t xml:space="preserve"> обследование</w:t>
      </w:r>
      <w:bookmarkEnd w:id="42"/>
      <w:bookmarkEnd w:id="43"/>
    </w:p>
    <w:p w14:paraId="0190B099" w14:textId="77777777" w:rsidR="008A2014"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Больные, как правило, беспокойны. В ранние сроки заболевания температура тела субфебрильная, при прогрессировании процесса может наблюдаться </w:t>
      </w:r>
      <w:proofErr w:type="spellStart"/>
      <w:r w:rsidRPr="00A64A33">
        <w:rPr>
          <w:rFonts w:ascii="Times New Roman" w:eastAsia="Times New Roman" w:hAnsi="Times New Roman" w:cs="Times New Roman"/>
          <w:sz w:val="24"/>
          <w:szCs w:val="24"/>
        </w:rPr>
        <w:t>гектическая</w:t>
      </w:r>
      <w:proofErr w:type="spellEnd"/>
      <w:r w:rsidRPr="00A64A33">
        <w:rPr>
          <w:rFonts w:ascii="Times New Roman" w:eastAsia="Times New Roman" w:hAnsi="Times New Roman" w:cs="Times New Roman"/>
          <w:sz w:val="24"/>
          <w:szCs w:val="24"/>
        </w:rPr>
        <w:t xml:space="preserve"> лихорадка. Отмечается тахикардия. Уровень артериального давления</w:t>
      </w:r>
      <w:r w:rsidR="000A79B6">
        <w:rPr>
          <w:rFonts w:ascii="Times New Roman" w:eastAsia="Times New Roman" w:hAnsi="Times New Roman" w:cs="Times New Roman"/>
          <w:sz w:val="24"/>
          <w:szCs w:val="24"/>
        </w:rPr>
        <w:t xml:space="preserve"> (АД)</w:t>
      </w:r>
      <w:r w:rsidRPr="00A64A33">
        <w:rPr>
          <w:rFonts w:ascii="Times New Roman" w:eastAsia="Times New Roman" w:hAnsi="Times New Roman" w:cs="Times New Roman"/>
          <w:sz w:val="24"/>
          <w:szCs w:val="24"/>
        </w:rPr>
        <w:t xml:space="preserve"> в начале заболевания в пределах нормы, в дальнейшем наблюдается тенденция к гипотонии. При осмотре: живот участвует в дыхании, вздут; кожа и слизистые оболочки чаще бледные, могут отмечаться желтуха и </w:t>
      </w:r>
      <w:proofErr w:type="spellStart"/>
      <w:r w:rsidRPr="00A64A33">
        <w:rPr>
          <w:rFonts w:ascii="Times New Roman" w:eastAsia="Times New Roman" w:hAnsi="Times New Roman" w:cs="Times New Roman"/>
          <w:sz w:val="24"/>
          <w:szCs w:val="24"/>
        </w:rPr>
        <w:t>иктеричность</w:t>
      </w:r>
      <w:proofErr w:type="spellEnd"/>
      <w:r w:rsidRPr="00A64A33">
        <w:rPr>
          <w:rFonts w:ascii="Times New Roman" w:eastAsia="Times New Roman" w:hAnsi="Times New Roman" w:cs="Times New Roman"/>
          <w:sz w:val="24"/>
          <w:szCs w:val="24"/>
        </w:rPr>
        <w:t xml:space="preserve"> склер, цианоз лица и конечностей (фиолетовые пятна на лице - симптом </w:t>
      </w:r>
      <w:proofErr w:type="spellStart"/>
      <w:r w:rsidRPr="00A64A33">
        <w:rPr>
          <w:rFonts w:ascii="Times New Roman" w:eastAsia="Times New Roman" w:hAnsi="Times New Roman" w:cs="Times New Roman"/>
          <w:sz w:val="24"/>
          <w:szCs w:val="24"/>
        </w:rPr>
        <w:t>Мондора</w:t>
      </w:r>
      <w:proofErr w:type="spellEnd"/>
      <w:r w:rsidRPr="00A64A33">
        <w:rPr>
          <w:rFonts w:ascii="Times New Roman" w:eastAsia="Times New Roman" w:hAnsi="Times New Roman" w:cs="Times New Roman"/>
          <w:sz w:val="24"/>
          <w:szCs w:val="24"/>
        </w:rPr>
        <w:t xml:space="preserve">, пятна цианоза на боковых стенках живота - симптом Грея–Турнера, цианоз околопупочной области - симптом </w:t>
      </w:r>
      <w:proofErr w:type="spellStart"/>
      <w:r w:rsidRPr="00A64A33">
        <w:rPr>
          <w:rFonts w:ascii="Times New Roman" w:eastAsia="Times New Roman" w:hAnsi="Times New Roman" w:cs="Times New Roman"/>
          <w:sz w:val="24"/>
          <w:szCs w:val="24"/>
        </w:rPr>
        <w:t>Грюнвальда</w:t>
      </w:r>
      <w:proofErr w:type="spellEnd"/>
      <w:r w:rsidRPr="00A64A33">
        <w:rPr>
          <w:rFonts w:ascii="Times New Roman" w:eastAsia="Times New Roman" w:hAnsi="Times New Roman" w:cs="Times New Roman"/>
          <w:sz w:val="24"/>
          <w:szCs w:val="24"/>
        </w:rPr>
        <w:t xml:space="preserve">). В поздние сроки заболевания цианоз может смениться яркой гиперемией кожных покровов, особенно лица. В основе перечисленных признаков лежат быстропрогрессирующие гемодинамические и микроциркуляторные расстройства. Язык сухой, обложен. При пальпации определяются боль в эпигастральной области, редко в сочетании с напряжением мышц передней брюшной стенки и симптомом </w:t>
      </w:r>
      <w:proofErr w:type="spellStart"/>
      <w:r w:rsidRPr="00A64A33">
        <w:rPr>
          <w:rFonts w:ascii="Times New Roman" w:eastAsia="Times New Roman" w:hAnsi="Times New Roman" w:cs="Times New Roman"/>
          <w:sz w:val="24"/>
          <w:szCs w:val="24"/>
        </w:rPr>
        <w:t>Щеткина-Блюмберга</w:t>
      </w:r>
      <w:proofErr w:type="spellEnd"/>
      <w:r w:rsidRPr="00A64A33">
        <w:rPr>
          <w:rFonts w:ascii="Times New Roman" w:eastAsia="Times New Roman" w:hAnsi="Times New Roman" w:cs="Times New Roman"/>
          <w:sz w:val="24"/>
          <w:szCs w:val="24"/>
        </w:rPr>
        <w:t>; симптомы Воскресенского (отсутствие пульсации брюшного отдела аорты из-за увеличения в размерах поджелудочной железы и отека забрюшинной клетчатки), Мейо-</w:t>
      </w:r>
      <w:proofErr w:type="spellStart"/>
      <w:r w:rsidRPr="00A64A33">
        <w:rPr>
          <w:rFonts w:ascii="Times New Roman" w:eastAsia="Times New Roman" w:hAnsi="Times New Roman" w:cs="Times New Roman"/>
          <w:sz w:val="24"/>
          <w:szCs w:val="24"/>
        </w:rPr>
        <w:t>Робсона</w:t>
      </w:r>
      <w:proofErr w:type="spellEnd"/>
      <w:r w:rsidRPr="00A64A33">
        <w:rPr>
          <w:rFonts w:ascii="Times New Roman" w:eastAsia="Times New Roman" w:hAnsi="Times New Roman" w:cs="Times New Roman"/>
          <w:sz w:val="24"/>
          <w:szCs w:val="24"/>
        </w:rPr>
        <w:t xml:space="preserve"> (выраженная болезненность при пальпации поясничной области, особенно левого реберно-позвоночного угла), </w:t>
      </w:r>
      <w:proofErr w:type="spellStart"/>
      <w:r w:rsidRPr="00A64A33">
        <w:rPr>
          <w:rFonts w:ascii="Times New Roman" w:eastAsia="Times New Roman" w:hAnsi="Times New Roman" w:cs="Times New Roman"/>
          <w:sz w:val="24"/>
          <w:szCs w:val="24"/>
        </w:rPr>
        <w:t>Керте</w:t>
      </w:r>
      <w:proofErr w:type="spellEnd"/>
      <w:r w:rsidRPr="00A64A33">
        <w:rPr>
          <w:rFonts w:ascii="Times New Roman" w:eastAsia="Times New Roman" w:hAnsi="Times New Roman" w:cs="Times New Roman"/>
          <w:sz w:val="24"/>
          <w:szCs w:val="24"/>
        </w:rPr>
        <w:t xml:space="preserve"> (поперечная болезненная резистентность передней брюшной стенки в проекции </w:t>
      </w:r>
      <w:r w:rsidR="000A79B6">
        <w:rPr>
          <w:rFonts w:ascii="Times New Roman" w:eastAsia="Times New Roman" w:hAnsi="Times New Roman" w:cs="Times New Roman"/>
          <w:sz w:val="24"/>
          <w:szCs w:val="24"/>
        </w:rPr>
        <w:t>ПЖ</w:t>
      </w:r>
      <w:r w:rsidRPr="00A64A33">
        <w:rPr>
          <w:rFonts w:ascii="Times New Roman" w:eastAsia="Times New Roman" w:hAnsi="Times New Roman" w:cs="Times New Roman"/>
          <w:sz w:val="24"/>
          <w:szCs w:val="24"/>
        </w:rPr>
        <w:t xml:space="preserve">). При перкуссии наблюдается: выраженный тимпанит вследствие пареза поперечной ободочной кишки; притупление в отлогих местах живота при наличии выпота в брюшной полости. При </w:t>
      </w:r>
      <w:r w:rsidRPr="00A64A33">
        <w:rPr>
          <w:rFonts w:ascii="Times New Roman" w:eastAsia="Times New Roman" w:hAnsi="Times New Roman" w:cs="Times New Roman"/>
          <w:sz w:val="24"/>
          <w:szCs w:val="24"/>
        </w:rPr>
        <w:lastRenderedPageBreak/>
        <w:t xml:space="preserve">аускультации отмечается ослабление или отсутствие кишечных шумов как проявление динамической кишечной непроходимости [2,9,10,15,24]. </w:t>
      </w:r>
    </w:p>
    <w:p w14:paraId="26D39E79" w14:textId="77777777" w:rsidR="00890789" w:rsidRPr="00A64A33" w:rsidRDefault="00890789" w:rsidP="00A64A33">
      <w:pPr>
        <w:spacing w:after="0" w:line="360" w:lineRule="auto"/>
        <w:ind w:firstLine="709"/>
        <w:contextualSpacing/>
        <w:jc w:val="both"/>
        <w:rPr>
          <w:rFonts w:ascii="Times New Roman" w:eastAsia="Times New Roman" w:hAnsi="Times New Roman" w:cs="Times New Roman"/>
          <w:sz w:val="24"/>
          <w:szCs w:val="24"/>
        </w:rPr>
      </w:pPr>
    </w:p>
    <w:p w14:paraId="1F7346FA"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iCs/>
          <w:sz w:val="24"/>
          <w:szCs w:val="24"/>
          <w:u w:val="single"/>
        </w:rPr>
      </w:pPr>
      <w:bookmarkStart w:id="44" w:name="_Toc99720729"/>
      <w:bookmarkStart w:id="45" w:name="_Toc146794775"/>
      <w:bookmarkStart w:id="46" w:name="_Toc464827202"/>
      <w:bookmarkStart w:id="47" w:name="_Toc464742419"/>
      <w:r w:rsidRPr="00A64A33">
        <w:rPr>
          <w:rFonts w:ascii="Times New Roman" w:eastAsia="Times New Roman" w:hAnsi="Times New Roman" w:cs="Times New Roman"/>
          <w:b/>
          <w:iCs/>
          <w:sz w:val="24"/>
          <w:szCs w:val="24"/>
          <w:u w:val="single"/>
        </w:rPr>
        <w:t>2.3 Лабораторн</w:t>
      </w:r>
      <w:r w:rsidR="007D0AA4" w:rsidRPr="00A64A33">
        <w:rPr>
          <w:rFonts w:ascii="Times New Roman" w:eastAsia="Times New Roman" w:hAnsi="Times New Roman" w:cs="Times New Roman"/>
          <w:b/>
          <w:iCs/>
          <w:sz w:val="24"/>
          <w:szCs w:val="24"/>
          <w:u w:val="single"/>
        </w:rPr>
        <w:t>ая</w:t>
      </w:r>
      <w:r w:rsidRPr="00A64A33">
        <w:rPr>
          <w:rFonts w:ascii="Times New Roman" w:eastAsia="Times New Roman" w:hAnsi="Times New Roman" w:cs="Times New Roman"/>
          <w:b/>
          <w:iCs/>
          <w:sz w:val="24"/>
          <w:szCs w:val="24"/>
          <w:u w:val="single"/>
        </w:rPr>
        <w:t xml:space="preserve"> диагности</w:t>
      </w:r>
      <w:r w:rsidR="007D0AA4" w:rsidRPr="00A64A33">
        <w:rPr>
          <w:rFonts w:ascii="Times New Roman" w:eastAsia="Times New Roman" w:hAnsi="Times New Roman" w:cs="Times New Roman"/>
          <w:b/>
          <w:iCs/>
          <w:sz w:val="24"/>
          <w:szCs w:val="24"/>
          <w:u w:val="single"/>
        </w:rPr>
        <w:t>ка</w:t>
      </w:r>
      <w:bookmarkEnd w:id="44"/>
      <w:bookmarkEnd w:id="45"/>
    </w:p>
    <w:p w14:paraId="24769A95"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Обязательными методами обследования всех больных с ОП являются: общий анализ крови и мочи, биохимический анализ крови с определением белка, билирубина, трансаминаз, мочевины, креатинина, глюкозы, амилазы. При ОП средней/тяжёлой степени необходимыми исследованиями являются коагулограмма, «С»-реактивный белок, липаза [5,9,10,15,24-28].</w:t>
      </w:r>
    </w:p>
    <w:p w14:paraId="75151955" w14:textId="77777777" w:rsidR="008A2014"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рекомендаций B (уровень д</w:t>
      </w:r>
      <w:r w:rsidR="0054651A" w:rsidRPr="00A64A33">
        <w:rPr>
          <w:rFonts w:ascii="Times New Roman" w:eastAsia="Times New Roman" w:hAnsi="Times New Roman" w:cs="Times New Roman"/>
          <w:b/>
          <w:sz w:val="24"/>
          <w:szCs w:val="24"/>
        </w:rPr>
        <w:t>остоверности доказательств - 1)</w:t>
      </w:r>
      <w:r w:rsidR="000A79B6">
        <w:rPr>
          <w:rFonts w:ascii="Times New Roman" w:eastAsia="Times New Roman" w:hAnsi="Times New Roman" w:cs="Times New Roman"/>
          <w:b/>
          <w:sz w:val="24"/>
          <w:szCs w:val="24"/>
        </w:rPr>
        <w:t>.</w:t>
      </w:r>
    </w:p>
    <w:p w14:paraId="4579DA36" w14:textId="77777777" w:rsidR="00890789" w:rsidRPr="00A64A33" w:rsidRDefault="00890789" w:rsidP="00A64A33">
      <w:pPr>
        <w:spacing w:after="0" w:line="360" w:lineRule="auto"/>
        <w:ind w:firstLine="709"/>
        <w:contextualSpacing/>
        <w:jc w:val="both"/>
        <w:rPr>
          <w:rFonts w:ascii="Times New Roman" w:eastAsia="Times New Roman" w:hAnsi="Times New Roman" w:cs="Times New Roman"/>
          <w:b/>
          <w:sz w:val="24"/>
          <w:szCs w:val="24"/>
        </w:rPr>
      </w:pPr>
    </w:p>
    <w:p w14:paraId="6EB5234E" w14:textId="77777777" w:rsidR="008A2014" w:rsidRPr="00A64A33" w:rsidRDefault="008A2014" w:rsidP="000F3FCC">
      <w:pPr>
        <w:keepNext/>
        <w:spacing w:after="0" w:line="360" w:lineRule="auto"/>
        <w:ind w:firstLine="709"/>
        <w:contextualSpacing/>
        <w:jc w:val="center"/>
        <w:outlineLvl w:val="1"/>
        <w:rPr>
          <w:rFonts w:ascii="Times New Roman" w:eastAsia="Times New Roman" w:hAnsi="Times New Roman" w:cs="Times New Roman"/>
          <w:b/>
          <w:iCs/>
          <w:sz w:val="24"/>
          <w:szCs w:val="24"/>
          <w:u w:val="single"/>
        </w:rPr>
      </w:pPr>
      <w:bookmarkStart w:id="48" w:name="_Toc99720730"/>
      <w:bookmarkStart w:id="49" w:name="_Toc146794776"/>
      <w:r w:rsidRPr="00A64A33">
        <w:rPr>
          <w:rFonts w:ascii="Times New Roman" w:eastAsia="Times New Roman" w:hAnsi="Times New Roman" w:cs="Times New Roman"/>
          <w:b/>
          <w:iCs/>
          <w:sz w:val="24"/>
          <w:szCs w:val="24"/>
          <w:u w:val="single"/>
        </w:rPr>
        <w:t>2.4 Инструментальн</w:t>
      </w:r>
      <w:r w:rsidR="007D0AA4" w:rsidRPr="00A64A33">
        <w:rPr>
          <w:rFonts w:ascii="Times New Roman" w:eastAsia="Times New Roman" w:hAnsi="Times New Roman" w:cs="Times New Roman"/>
          <w:b/>
          <w:iCs/>
          <w:sz w:val="24"/>
          <w:szCs w:val="24"/>
          <w:u w:val="single"/>
        </w:rPr>
        <w:t>ая</w:t>
      </w:r>
      <w:r w:rsidRPr="00A64A33">
        <w:rPr>
          <w:rFonts w:ascii="Times New Roman" w:eastAsia="Times New Roman" w:hAnsi="Times New Roman" w:cs="Times New Roman"/>
          <w:b/>
          <w:iCs/>
          <w:sz w:val="24"/>
          <w:szCs w:val="24"/>
          <w:u w:val="single"/>
        </w:rPr>
        <w:t xml:space="preserve"> диагности</w:t>
      </w:r>
      <w:r w:rsidR="007D0AA4" w:rsidRPr="00A64A33">
        <w:rPr>
          <w:rFonts w:ascii="Times New Roman" w:eastAsia="Times New Roman" w:hAnsi="Times New Roman" w:cs="Times New Roman"/>
          <w:b/>
          <w:iCs/>
          <w:sz w:val="24"/>
          <w:szCs w:val="24"/>
          <w:u w:val="single"/>
        </w:rPr>
        <w:t>ка</w:t>
      </w:r>
      <w:bookmarkEnd w:id="48"/>
      <w:bookmarkEnd w:id="49"/>
    </w:p>
    <w:p w14:paraId="3618516F" w14:textId="77777777" w:rsidR="008A2014" w:rsidRPr="00A64A33" w:rsidRDefault="000A79B6" w:rsidP="00A64A33">
      <w:pPr>
        <w:spacing w:after="0" w:line="360" w:lineRule="auto"/>
        <w:ind w:firstLine="709"/>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Ультразвуковое исследование (</w:t>
      </w:r>
      <w:r w:rsidR="008A2014" w:rsidRPr="00A64A33">
        <w:rPr>
          <w:rFonts w:ascii="Times New Roman" w:eastAsia="Times New Roman" w:hAnsi="Times New Roman" w:cs="Times New Roman"/>
          <w:bCs/>
          <w:sz w:val="24"/>
          <w:szCs w:val="24"/>
        </w:rPr>
        <w:t>УЗИ</w:t>
      </w:r>
      <w:r>
        <w:rPr>
          <w:rFonts w:ascii="Times New Roman" w:eastAsia="Times New Roman" w:hAnsi="Times New Roman" w:cs="Times New Roman"/>
          <w:bCs/>
          <w:sz w:val="24"/>
          <w:szCs w:val="24"/>
        </w:rPr>
        <w:t>)</w:t>
      </w:r>
      <w:r w:rsidR="008A2014" w:rsidRPr="00A64A33">
        <w:rPr>
          <w:rFonts w:ascii="Times New Roman" w:eastAsia="Times New Roman" w:hAnsi="Times New Roman" w:cs="Times New Roman"/>
          <w:bCs/>
          <w:sz w:val="24"/>
          <w:szCs w:val="24"/>
        </w:rPr>
        <w:t xml:space="preserve"> органов брюшной полости с диагностической целью рекомендуется выполнять у всех пациентов с подозрением на ОП [12,14,16-19,29-31].</w:t>
      </w:r>
    </w:p>
    <w:p w14:paraId="5DF8F0F4"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B (уровень д</w:t>
      </w:r>
      <w:r w:rsidR="0054651A" w:rsidRPr="00A64A33">
        <w:rPr>
          <w:rFonts w:ascii="Times New Roman" w:eastAsia="Times New Roman" w:hAnsi="Times New Roman" w:cs="Times New Roman"/>
          <w:b/>
          <w:sz w:val="24"/>
          <w:szCs w:val="24"/>
        </w:rPr>
        <w:t>остоверности доказательств - 1)</w:t>
      </w:r>
      <w:r w:rsidR="000A79B6">
        <w:rPr>
          <w:rFonts w:ascii="Times New Roman" w:eastAsia="Times New Roman" w:hAnsi="Times New Roman" w:cs="Times New Roman"/>
          <w:b/>
          <w:sz w:val="24"/>
          <w:szCs w:val="24"/>
        </w:rPr>
        <w:t>.</w:t>
      </w:r>
    </w:p>
    <w:p w14:paraId="3240B47B"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7D0AA4" w:rsidRPr="00A64A33">
        <w:rPr>
          <w:rFonts w:ascii="Times New Roman" w:eastAsia="Times New Roman" w:hAnsi="Times New Roman" w:cs="Times New Roman"/>
          <w:bCs/>
          <w:i/>
          <w:iCs/>
          <w:sz w:val="24"/>
          <w:szCs w:val="24"/>
        </w:rPr>
        <w:t>:</w:t>
      </w:r>
      <w:r w:rsidR="00A57752">
        <w:rPr>
          <w:rFonts w:ascii="Times New Roman" w:eastAsia="Times New Roman" w:hAnsi="Times New Roman" w:cs="Times New Roman"/>
          <w:bCs/>
          <w:i/>
          <w:iCs/>
          <w:sz w:val="24"/>
          <w:szCs w:val="24"/>
        </w:rPr>
        <w:t xml:space="preserve"> </w:t>
      </w:r>
      <w:r w:rsidRPr="00A64A33">
        <w:rPr>
          <w:rFonts w:ascii="Times New Roman" w:eastAsia="Times New Roman" w:hAnsi="Times New Roman" w:cs="Times New Roman"/>
          <w:i/>
          <w:sz w:val="24"/>
          <w:szCs w:val="24"/>
        </w:rPr>
        <w:t xml:space="preserve">Характерными признаками ОП по данным УЗИ являются: увеличение размеров, снижение </w:t>
      </w:r>
      <w:proofErr w:type="spellStart"/>
      <w:r w:rsidRPr="00A64A33">
        <w:rPr>
          <w:rFonts w:ascii="Times New Roman" w:eastAsia="Times New Roman" w:hAnsi="Times New Roman" w:cs="Times New Roman"/>
          <w:i/>
          <w:sz w:val="24"/>
          <w:szCs w:val="24"/>
        </w:rPr>
        <w:t>эхогенности</w:t>
      </w:r>
      <w:proofErr w:type="spellEnd"/>
      <w:r w:rsidRPr="00A64A33">
        <w:rPr>
          <w:rFonts w:ascii="Times New Roman" w:eastAsia="Times New Roman" w:hAnsi="Times New Roman" w:cs="Times New Roman"/>
          <w:i/>
          <w:sz w:val="24"/>
          <w:szCs w:val="24"/>
        </w:rPr>
        <w:t xml:space="preserve">, нечёткость контуров </w:t>
      </w:r>
      <w:r w:rsidR="000A79B6">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наличие жидкости в сальниковой сумке и свобод</w:t>
      </w:r>
      <w:r w:rsidR="0054651A" w:rsidRPr="00A64A33">
        <w:rPr>
          <w:rFonts w:ascii="Times New Roman" w:eastAsia="Times New Roman" w:hAnsi="Times New Roman" w:cs="Times New Roman"/>
          <w:i/>
          <w:sz w:val="24"/>
          <w:szCs w:val="24"/>
        </w:rPr>
        <w:t>ной жидкости в брюшной полости.</w:t>
      </w:r>
    </w:p>
    <w:p w14:paraId="7758A57A" w14:textId="77777777" w:rsidR="008A2014" w:rsidRPr="00A64A33" w:rsidRDefault="008A2014" w:rsidP="00A57752">
      <w:pPr>
        <w:pStyle w:val="ab"/>
        <w:numPr>
          <w:ilvl w:val="0"/>
          <w:numId w:val="18"/>
        </w:numPr>
        <w:tabs>
          <w:tab w:val="left" w:pos="851"/>
        </w:tabs>
        <w:spacing w:after="0" w:line="360" w:lineRule="auto"/>
        <w:ind w:left="0" w:firstLine="709"/>
        <w:jc w:val="both"/>
        <w:rPr>
          <w:rFonts w:ascii="Times New Roman" w:eastAsia="Calibri" w:hAnsi="Times New Roman" w:cs="Times New Roman"/>
          <w:bCs/>
          <w:sz w:val="24"/>
          <w:szCs w:val="24"/>
        </w:rPr>
      </w:pPr>
      <w:r w:rsidRPr="00A64A33">
        <w:rPr>
          <w:rFonts w:ascii="Times New Roman" w:eastAsia="Times New Roman" w:hAnsi="Times New Roman" w:cs="Times New Roman"/>
          <w:bCs/>
          <w:sz w:val="24"/>
          <w:szCs w:val="24"/>
        </w:rPr>
        <w:t>Выполнение спиральной компьютерной томографии (СКТ) или магнитно-резонансной томографии (МРТ) в ранние сроки (</w:t>
      </w:r>
      <w:r w:rsidRPr="00A64A33">
        <w:rPr>
          <w:rFonts w:ascii="Times New Roman" w:eastAsia="Calibri" w:hAnsi="Times New Roman" w:cs="Times New Roman"/>
          <w:bCs/>
          <w:sz w:val="24"/>
          <w:szCs w:val="24"/>
        </w:rPr>
        <w:t>72-96 часов от начала заболевания)</w:t>
      </w:r>
      <w:r w:rsidRPr="00A64A33">
        <w:rPr>
          <w:rFonts w:ascii="Times New Roman" w:eastAsia="Times New Roman" w:hAnsi="Times New Roman" w:cs="Times New Roman"/>
          <w:bCs/>
          <w:sz w:val="24"/>
          <w:szCs w:val="24"/>
        </w:rPr>
        <w:t xml:space="preserve"> рекомендуется в таких случаях, как: неясность диагноза и дифференциальная диагностика с другими заболеваниями; необходимость подтверждения тяжести по выявленным клиническим прогностическим признакам тяжёлого ОП; отсутствие эффекта от консервативного лечения.[14]</w:t>
      </w:r>
      <w:r w:rsidRPr="00A64A33">
        <w:rPr>
          <w:rFonts w:ascii="Times New Roman" w:eastAsia="Calibri" w:hAnsi="Times New Roman" w:cs="Times New Roman"/>
          <w:bCs/>
          <w:sz w:val="24"/>
          <w:szCs w:val="24"/>
        </w:rPr>
        <w:t xml:space="preserve">. </w:t>
      </w:r>
    </w:p>
    <w:p w14:paraId="1ED12E83" w14:textId="201A296F"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С (уровень д</w:t>
      </w:r>
      <w:r w:rsidR="0054651A" w:rsidRPr="00A64A33">
        <w:rPr>
          <w:rFonts w:ascii="Times New Roman" w:eastAsia="Times New Roman" w:hAnsi="Times New Roman" w:cs="Times New Roman"/>
          <w:b/>
          <w:sz w:val="24"/>
          <w:szCs w:val="24"/>
        </w:rPr>
        <w:t>остоверности доказательств – 1)</w:t>
      </w:r>
      <w:r w:rsidR="00405EB1">
        <w:rPr>
          <w:rFonts w:ascii="Times New Roman" w:eastAsia="Times New Roman" w:hAnsi="Times New Roman" w:cs="Times New Roman"/>
          <w:b/>
          <w:sz w:val="24"/>
          <w:szCs w:val="24"/>
        </w:rPr>
        <w:t>.</w:t>
      </w:r>
    </w:p>
    <w:p w14:paraId="59F20E5C"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7D0AA4"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Морфологические проявления панкреонекроза, чаще всего, выявляются с помощью лучевых методов исследования в более поздние сроки, поэтому использование СКТ и МРТ всем больным в ранние сроки для диагностики ОП необоснованно.</w:t>
      </w:r>
    </w:p>
    <w:p w14:paraId="361DD729"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При оценке СКТ у пациентов с тяжёлым панкреатитом целесообразно учитывать конфигурацию некроза ПЖ и распространенность </w:t>
      </w:r>
      <w:proofErr w:type="spellStart"/>
      <w:r w:rsidRPr="00A64A33">
        <w:rPr>
          <w:rFonts w:ascii="Times New Roman" w:eastAsia="Times New Roman" w:hAnsi="Times New Roman" w:cs="Times New Roman"/>
          <w:i/>
          <w:sz w:val="24"/>
          <w:szCs w:val="24"/>
        </w:rPr>
        <w:t>парапанкреатита</w:t>
      </w:r>
      <w:proofErr w:type="spellEnd"/>
      <w:r w:rsidRPr="00A64A33">
        <w:rPr>
          <w:rFonts w:ascii="Times New Roman" w:eastAsia="Times New Roman" w:hAnsi="Times New Roman" w:cs="Times New Roman"/>
          <w:i/>
          <w:sz w:val="24"/>
          <w:szCs w:val="24"/>
        </w:rPr>
        <w:t xml:space="preserve">. Конфигурация </w:t>
      </w:r>
      <w:r w:rsidRPr="00A64A33">
        <w:rPr>
          <w:rFonts w:ascii="Times New Roman" w:eastAsia="Times New Roman" w:hAnsi="Times New Roman" w:cs="Times New Roman"/>
          <w:i/>
          <w:sz w:val="24"/>
          <w:szCs w:val="24"/>
        </w:rPr>
        <w:lastRenderedPageBreak/>
        <w:t xml:space="preserve">некроза – взаиморасположение глубокого поперечного некроза и жизнеспособной паренхимы ПЖ. Глубокий поперечный некроз (более 50% в сагиттальной плоскости) и жизнеспособная ПЖ, расположенная </w:t>
      </w:r>
      <w:proofErr w:type="spellStart"/>
      <w:r w:rsidRPr="00A64A33">
        <w:rPr>
          <w:rFonts w:ascii="Times New Roman" w:eastAsia="Times New Roman" w:hAnsi="Times New Roman" w:cs="Times New Roman"/>
          <w:i/>
          <w:sz w:val="24"/>
          <w:szCs w:val="24"/>
        </w:rPr>
        <w:t>дистальнее</w:t>
      </w:r>
      <w:proofErr w:type="spellEnd"/>
      <w:r w:rsidRPr="00A64A33">
        <w:rPr>
          <w:rFonts w:ascii="Times New Roman" w:eastAsia="Times New Roman" w:hAnsi="Times New Roman" w:cs="Times New Roman"/>
          <w:i/>
          <w:sz w:val="24"/>
          <w:szCs w:val="24"/>
        </w:rPr>
        <w:t xml:space="preserve"> некроза (1 тип конфигурации), свидетельствуют о высокой степени вероятности повреждения панкреатического протока и развития, распространенного </w:t>
      </w:r>
      <w:proofErr w:type="spellStart"/>
      <w:r w:rsidRPr="00A64A33">
        <w:rPr>
          <w:rFonts w:ascii="Times New Roman" w:eastAsia="Times New Roman" w:hAnsi="Times New Roman" w:cs="Times New Roman"/>
          <w:i/>
          <w:sz w:val="24"/>
          <w:szCs w:val="24"/>
        </w:rPr>
        <w:t>парапанкреатита</w:t>
      </w:r>
      <w:proofErr w:type="spellEnd"/>
      <w:r w:rsidRPr="00A64A33">
        <w:rPr>
          <w:rFonts w:ascii="Times New Roman" w:eastAsia="Times New Roman" w:hAnsi="Times New Roman" w:cs="Times New Roman"/>
          <w:i/>
          <w:sz w:val="24"/>
          <w:szCs w:val="24"/>
        </w:rPr>
        <w:t xml:space="preserve">. Отсутствие жизнеспособной паренхимы </w:t>
      </w:r>
      <w:proofErr w:type="spellStart"/>
      <w:r w:rsidRPr="00A64A33">
        <w:rPr>
          <w:rFonts w:ascii="Times New Roman" w:eastAsia="Times New Roman" w:hAnsi="Times New Roman" w:cs="Times New Roman"/>
          <w:i/>
          <w:sz w:val="24"/>
          <w:szCs w:val="24"/>
        </w:rPr>
        <w:t>дистальнее</w:t>
      </w:r>
      <w:proofErr w:type="spellEnd"/>
      <w:r w:rsidRPr="00A64A33">
        <w:rPr>
          <w:rFonts w:ascii="Times New Roman" w:eastAsia="Times New Roman" w:hAnsi="Times New Roman" w:cs="Times New Roman"/>
          <w:i/>
          <w:sz w:val="24"/>
          <w:szCs w:val="24"/>
        </w:rPr>
        <w:t xml:space="preserve"> глубокого поперечного некроза (2 тип конфигурации) позволяет сделать более благоприятный прогноз.</w:t>
      </w:r>
    </w:p>
    <w:p w14:paraId="31D3FD69"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МРТ следует выполнять, когда у пациента имеются противопоказания к проведению КТ, например, в случае непереносимости контрастных препаратов или </w:t>
      </w:r>
      <w:r w:rsidR="000A79B6">
        <w:rPr>
          <w:rFonts w:ascii="Times New Roman" w:eastAsia="Times New Roman" w:hAnsi="Times New Roman" w:cs="Times New Roman"/>
          <w:i/>
          <w:sz w:val="24"/>
          <w:szCs w:val="24"/>
        </w:rPr>
        <w:t>ПН</w:t>
      </w:r>
      <w:r w:rsidRPr="00A64A33">
        <w:rPr>
          <w:rFonts w:ascii="Times New Roman" w:eastAsia="Times New Roman" w:hAnsi="Times New Roman" w:cs="Times New Roman"/>
          <w:i/>
          <w:sz w:val="24"/>
          <w:szCs w:val="24"/>
        </w:rPr>
        <w:t xml:space="preserve">. Картина морфологических изменений </w:t>
      </w:r>
      <w:r w:rsidR="000A79B6">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на СКТ и МРТ схожа. МРТ с диагностической целью целесообразна у пациентов с </w:t>
      </w:r>
      <w:proofErr w:type="spellStart"/>
      <w:r w:rsidRPr="00A64A33">
        <w:rPr>
          <w:rFonts w:ascii="Times New Roman" w:eastAsia="Times New Roman" w:hAnsi="Times New Roman" w:cs="Times New Roman"/>
          <w:i/>
          <w:sz w:val="24"/>
          <w:szCs w:val="24"/>
        </w:rPr>
        <w:t>билиарным</w:t>
      </w:r>
      <w:proofErr w:type="spellEnd"/>
      <w:r w:rsidRPr="00A64A33">
        <w:rPr>
          <w:rFonts w:ascii="Times New Roman" w:eastAsia="Times New Roman" w:hAnsi="Times New Roman" w:cs="Times New Roman"/>
          <w:i/>
          <w:sz w:val="24"/>
          <w:szCs w:val="24"/>
        </w:rPr>
        <w:t xml:space="preserve"> панкреатитом, у которых отмечается повышение уровня ферментов печени, а общий желчный проток либо не визуализируется адекватно, либо считается нормальным при </w:t>
      </w:r>
      <w:r w:rsidR="00F51D1B">
        <w:rPr>
          <w:rFonts w:ascii="Times New Roman" w:eastAsia="Times New Roman" w:hAnsi="Times New Roman" w:cs="Times New Roman"/>
          <w:i/>
          <w:sz w:val="24"/>
          <w:szCs w:val="24"/>
        </w:rPr>
        <w:t>УЗИ</w:t>
      </w:r>
      <w:r w:rsidRPr="00A64A33">
        <w:rPr>
          <w:rFonts w:ascii="Times New Roman" w:eastAsia="Times New Roman" w:hAnsi="Times New Roman" w:cs="Times New Roman"/>
          <w:i/>
          <w:sz w:val="24"/>
          <w:szCs w:val="24"/>
        </w:rPr>
        <w:t>, при наличии технической возможности. Появление эндоскопического ультразвукового исследования (</w:t>
      </w:r>
      <w:proofErr w:type="spellStart"/>
      <w:r w:rsidRPr="00A64A33">
        <w:rPr>
          <w:rFonts w:ascii="Times New Roman" w:eastAsia="Times New Roman" w:hAnsi="Times New Roman" w:cs="Times New Roman"/>
          <w:i/>
          <w:sz w:val="24"/>
          <w:szCs w:val="24"/>
        </w:rPr>
        <w:t>ЭндоУЗИ</w:t>
      </w:r>
      <w:proofErr w:type="spellEnd"/>
      <w:r w:rsidRPr="00A64A33">
        <w:rPr>
          <w:rFonts w:ascii="Times New Roman" w:eastAsia="Times New Roman" w:hAnsi="Times New Roman" w:cs="Times New Roman"/>
          <w:i/>
          <w:sz w:val="24"/>
          <w:szCs w:val="24"/>
        </w:rPr>
        <w:t xml:space="preserve">) значительно расширило возможности, доступных для поиска причины ОП. МРТ и </w:t>
      </w:r>
      <w:proofErr w:type="spellStart"/>
      <w:r w:rsidRPr="00A64A33">
        <w:rPr>
          <w:rFonts w:ascii="Times New Roman" w:eastAsia="Times New Roman" w:hAnsi="Times New Roman" w:cs="Times New Roman"/>
          <w:i/>
          <w:sz w:val="24"/>
          <w:szCs w:val="24"/>
        </w:rPr>
        <w:t>ЭндоУЗИ</w:t>
      </w:r>
      <w:proofErr w:type="spellEnd"/>
      <w:r w:rsidRPr="00A64A33">
        <w:rPr>
          <w:rFonts w:ascii="Times New Roman" w:eastAsia="Times New Roman" w:hAnsi="Times New Roman" w:cs="Times New Roman"/>
          <w:i/>
          <w:sz w:val="24"/>
          <w:szCs w:val="24"/>
        </w:rPr>
        <w:t xml:space="preserve"> могут быть альтернативой </w:t>
      </w:r>
      <w:r w:rsidR="00F51D1B">
        <w:rPr>
          <w:rFonts w:ascii="Times New Roman" w:eastAsia="Times New Roman" w:hAnsi="Times New Roman" w:cs="Times New Roman"/>
          <w:i/>
          <w:sz w:val="24"/>
          <w:szCs w:val="24"/>
        </w:rPr>
        <w:t xml:space="preserve">ретроградной </w:t>
      </w:r>
      <w:proofErr w:type="spellStart"/>
      <w:r w:rsidR="00F51D1B">
        <w:rPr>
          <w:rFonts w:ascii="Times New Roman" w:eastAsia="Times New Roman" w:hAnsi="Times New Roman" w:cs="Times New Roman"/>
          <w:i/>
          <w:sz w:val="24"/>
          <w:szCs w:val="24"/>
        </w:rPr>
        <w:t>холангиопанкреатографии</w:t>
      </w:r>
      <w:proofErr w:type="spellEnd"/>
      <w:r w:rsidR="00F51D1B">
        <w:rPr>
          <w:rFonts w:ascii="Times New Roman" w:eastAsia="Times New Roman" w:hAnsi="Times New Roman" w:cs="Times New Roman"/>
          <w:i/>
          <w:sz w:val="24"/>
          <w:szCs w:val="24"/>
        </w:rPr>
        <w:t xml:space="preserve"> (</w:t>
      </w:r>
      <w:r w:rsidRPr="00A64A33">
        <w:rPr>
          <w:rFonts w:ascii="Times New Roman" w:eastAsia="Times New Roman" w:hAnsi="Times New Roman" w:cs="Times New Roman"/>
          <w:i/>
          <w:sz w:val="24"/>
          <w:szCs w:val="24"/>
        </w:rPr>
        <w:t>РХПГ</w:t>
      </w:r>
      <w:r w:rsidR="00F51D1B">
        <w:rPr>
          <w:rFonts w:ascii="Times New Roman" w:eastAsia="Times New Roman" w:hAnsi="Times New Roman" w:cs="Times New Roman"/>
          <w:i/>
          <w:sz w:val="24"/>
          <w:szCs w:val="24"/>
        </w:rPr>
        <w:t>)</w:t>
      </w:r>
      <w:r w:rsidRPr="00A64A33">
        <w:rPr>
          <w:rFonts w:ascii="Times New Roman" w:eastAsia="Times New Roman" w:hAnsi="Times New Roman" w:cs="Times New Roman"/>
          <w:i/>
          <w:sz w:val="24"/>
          <w:szCs w:val="24"/>
        </w:rPr>
        <w:t xml:space="preserve"> при подозрении на </w:t>
      </w:r>
      <w:proofErr w:type="spellStart"/>
      <w:r w:rsidRPr="00A64A33">
        <w:rPr>
          <w:rFonts w:ascii="Times New Roman" w:eastAsia="Times New Roman" w:hAnsi="Times New Roman" w:cs="Times New Roman"/>
          <w:i/>
          <w:sz w:val="24"/>
          <w:szCs w:val="24"/>
        </w:rPr>
        <w:t>холедохолитиаз</w:t>
      </w:r>
      <w:proofErr w:type="spellEnd"/>
      <w:r w:rsidRPr="00A64A33">
        <w:rPr>
          <w:rFonts w:ascii="Times New Roman" w:eastAsia="Times New Roman" w:hAnsi="Times New Roman" w:cs="Times New Roman"/>
          <w:i/>
          <w:sz w:val="24"/>
          <w:szCs w:val="24"/>
        </w:rPr>
        <w:t xml:space="preserve"> у пациентов с </w:t>
      </w:r>
      <w:proofErr w:type="spellStart"/>
      <w:r w:rsidRPr="00A64A33">
        <w:rPr>
          <w:rFonts w:ascii="Times New Roman" w:eastAsia="Times New Roman" w:hAnsi="Times New Roman" w:cs="Times New Roman"/>
          <w:i/>
          <w:sz w:val="24"/>
          <w:szCs w:val="24"/>
        </w:rPr>
        <w:t>билиарным</w:t>
      </w:r>
      <w:proofErr w:type="spellEnd"/>
      <w:r w:rsidRPr="00A64A33">
        <w:rPr>
          <w:rFonts w:ascii="Times New Roman" w:eastAsia="Times New Roman" w:hAnsi="Times New Roman" w:cs="Times New Roman"/>
          <w:i/>
          <w:sz w:val="24"/>
          <w:szCs w:val="24"/>
        </w:rPr>
        <w:t xml:space="preserve"> панкреатитом [12,14,16-19,32-39] </w:t>
      </w:r>
    </w:p>
    <w:p w14:paraId="2CAD83DB" w14:textId="77777777" w:rsidR="008A2014" w:rsidRPr="00A64A33" w:rsidRDefault="008A2014" w:rsidP="000F3FCC">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Calibri" w:hAnsi="Times New Roman" w:cs="Times New Roman"/>
          <w:bCs/>
          <w:sz w:val="24"/>
          <w:szCs w:val="24"/>
        </w:rPr>
        <w:t xml:space="preserve">Рекомендуется выполнять СКТ (МРТ) для определения локализации патологических очагов и планирования не позднее 12 часов перед оперативным вмешательством </w:t>
      </w:r>
      <w:r w:rsidRPr="00A64A33">
        <w:rPr>
          <w:rFonts w:ascii="Times New Roman" w:eastAsia="Times New Roman" w:hAnsi="Times New Roman" w:cs="Times New Roman"/>
          <w:bCs/>
          <w:sz w:val="24"/>
          <w:szCs w:val="24"/>
        </w:rPr>
        <w:t>[14,29,40]</w:t>
      </w:r>
      <w:r w:rsidRPr="00A64A33">
        <w:rPr>
          <w:rFonts w:ascii="Times New Roman" w:eastAsia="Calibri" w:hAnsi="Times New Roman" w:cs="Times New Roman"/>
          <w:bCs/>
          <w:sz w:val="24"/>
          <w:szCs w:val="24"/>
        </w:rPr>
        <w:t>.</w:t>
      </w:r>
    </w:p>
    <w:p w14:paraId="17A832D1" w14:textId="26B45387" w:rsidR="008A2014" w:rsidRPr="00A64A33" w:rsidRDefault="008A2014" w:rsidP="000F3FCC">
      <w:pPr>
        <w:tabs>
          <w:tab w:val="left" w:pos="993"/>
        </w:tabs>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B (уровень достоверности доказательств – 1)</w:t>
      </w:r>
      <w:r w:rsidR="00405EB1">
        <w:rPr>
          <w:rFonts w:ascii="Times New Roman" w:eastAsia="Times New Roman" w:hAnsi="Times New Roman" w:cs="Times New Roman"/>
          <w:b/>
          <w:sz w:val="24"/>
          <w:szCs w:val="24"/>
        </w:rPr>
        <w:t>.</w:t>
      </w:r>
    </w:p>
    <w:p w14:paraId="2AB22FA1" w14:textId="77777777" w:rsidR="008A2014" w:rsidRPr="00A64A33" w:rsidRDefault="008A2014" w:rsidP="000F3FCC">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Calibri" w:hAnsi="Times New Roman" w:cs="Times New Roman"/>
          <w:bCs/>
          <w:sz w:val="24"/>
          <w:szCs w:val="24"/>
        </w:rPr>
        <w:t xml:space="preserve">Последующие СКТ (МРТ) рекомендуется выполнять при прогрессировании заболевания, при отсутствии эффекта от лечения и для уточнения локализации очагов нагноения перед выполнением дренирующих вмешательств, частота исследований – не реже, чем через каждые 7-10 дней </w:t>
      </w:r>
      <w:r w:rsidRPr="00A64A33">
        <w:rPr>
          <w:rFonts w:ascii="Times New Roman" w:eastAsia="Times New Roman" w:hAnsi="Times New Roman" w:cs="Times New Roman"/>
          <w:bCs/>
          <w:sz w:val="24"/>
          <w:szCs w:val="24"/>
        </w:rPr>
        <w:t>[11,14,29,40-42]</w:t>
      </w:r>
      <w:r w:rsidRPr="00A64A33">
        <w:rPr>
          <w:rFonts w:ascii="Times New Roman" w:eastAsia="Calibri" w:hAnsi="Times New Roman" w:cs="Times New Roman"/>
          <w:bCs/>
          <w:sz w:val="24"/>
          <w:szCs w:val="24"/>
        </w:rPr>
        <w:t>.</w:t>
      </w:r>
    </w:p>
    <w:p w14:paraId="10D9F3B4" w14:textId="6EF53177"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B (уровень достоверности доказательств – 1)</w:t>
      </w:r>
      <w:r w:rsidR="00405EB1">
        <w:rPr>
          <w:rFonts w:ascii="Times New Roman" w:eastAsia="Times New Roman" w:hAnsi="Times New Roman" w:cs="Times New Roman"/>
          <w:b/>
          <w:sz w:val="24"/>
          <w:szCs w:val="24"/>
        </w:rPr>
        <w:t>.</w:t>
      </w:r>
    </w:p>
    <w:p w14:paraId="14670D6B" w14:textId="77777777" w:rsidR="008A2014" w:rsidRPr="00A64A33" w:rsidRDefault="008A2014" w:rsidP="00A64A33">
      <w:pPr>
        <w:spacing w:after="0" w:line="360" w:lineRule="auto"/>
        <w:ind w:firstLine="709"/>
        <w:contextualSpacing/>
        <w:jc w:val="both"/>
        <w:rPr>
          <w:rFonts w:ascii="Times New Roman" w:eastAsia="Calibri" w:hAnsi="Times New Roman" w:cs="Times New Roman"/>
          <w:i/>
          <w:sz w:val="24"/>
          <w:szCs w:val="24"/>
        </w:rPr>
      </w:pPr>
      <w:r w:rsidRPr="00A64A33">
        <w:rPr>
          <w:rFonts w:ascii="Times New Roman" w:eastAsia="Calibri" w:hAnsi="Times New Roman" w:cs="Times New Roman"/>
          <w:bCs/>
          <w:i/>
          <w:iCs/>
          <w:sz w:val="24"/>
          <w:szCs w:val="24"/>
        </w:rPr>
        <w:t>Комментарий</w:t>
      </w:r>
      <w:r w:rsidR="007D0AA4" w:rsidRPr="00A64A33">
        <w:rPr>
          <w:rFonts w:ascii="Times New Roman" w:eastAsia="Calibri" w:hAnsi="Times New Roman" w:cs="Times New Roman"/>
          <w:bCs/>
          <w:i/>
          <w:iCs/>
          <w:sz w:val="24"/>
          <w:szCs w:val="24"/>
        </w:rPr>
        <w:t>:</w:t>
      </w:r>
      <w:r w:rsidRPr="00A64A33">
        <w:rPr>
          <w:rFonts w:ascii="Times New Roman" w:eastAsia="Calibri" w:hAnsi="Times New Roman" w:cs="Times New Roman"/>
          <w:i/>
          <w:sz w:val="24"/>
          <w:szCs w:val="24"/>
        </w:rPr>
        <w:t xml:space="preserve"> Использование в клинической практике КТ–индекса тяжести панкреатита по </w:t>
      </w:r>
      <w:proofErr w:type="spellStart"/>
      <w:r w:rsidRPr="00A64A33">
        <w:rPr>
          <w:rFonts w:ascii="Times New Roman" w:eastAsia="Calibri" w:hAnsi="Times New Roman" w:cs="Times New Roman"/>
          <w:i/>
          <w:sz w:val="24"/>
          <w:szCs w:val="24"/>
        </w:rPr>
        <w:t>Бальтазару</w:t>
      </w:r>
      <w:proofErr w:type="spellEnd"/>
      <w:r w:rsidRPr="00A64A33">
        <w:rPr>
          <w:rFonts w:ascii="Times New Roman" w:eastAsia="Calibri" w:hAnsi="Times New Roman" w:cs="Times New Roman"/>
          <w:i/>
          <w:sz w:val="24"/>
          <w:szCs w:val="24"/>
        </w:rPr>
        <w:t xml:space="preserve"> не является обязательным диагностическим исследованием. Его желательно использовать для прогноза тяжести заболевания.</w:t>
      </w:r>
    </w:p>
    <w:p w14:paraId="507A9138" w14:textId="77777777" w:rsidR="008A2014" w:rsidRPr="00A64A33" w:rsidRDefault="008A2014" w:rsidP="006E16C0">
      <w:pPr>
        <w:ind w:firstLine="709"/>
        <w:rPr>
          <w:rFonts w:ascii="Times New Roman" w:eastAsia="Calibri" w:hAnsi="Times New Roman" w:cs="Times New Roman"/>
          <w:bCs/>
          <w:iCs/>
          <w:sz w:val="24"/>
          <w:szCs w:val="24"/>
          <w:u w:val="single"/>
        </w:rPr>
      </w:pPr>
      <w:r w:rsidRPr="00A64A33">
        <w:rPr>
          <w:rFonts w:ascii="Times New Roman" w:eastAsia="Calibri" w:hAnsi="Times New Roman" w:cs="Times New Roman"/>
          <w:bCs/>
          <w:iCs/>
          <w:sz w:val="24"/>
          <w:szCs w:val="24"/>
          <w:u w:val="single"/>
        </w:rPr>
        <w:t>2.</w:t>
      </w:r>
      <w:r w:rsidR="007D0AA4" w:rsidRPr="00A64A33">
        <w:rPr>
          <w:rFonts w:ascii="Times New Roman" w:eastAsia="Calibri" w:hAnsi="Times New Roman" w:cs="Times New Roman"/>
          <w:bCs/>
          <w:iCs/>
          <w:sz w:val="24"/>
          <w:szCs w:val="24"/>
          <w:u w:val="single"/>
        </w:rPr>
        <w:t>4.1</w:t>
      </w:r>
      <w:r w:rsidRPr="00A64A33">
        <w:rPr>
          <w:rFonts w:ascii="Times New Roman" w:eastAsia="Calibri" w:hAnsi="Times New Roman" w:cs="Times New Roman"/>
          <w:bCs/>
          <w:iCs/>
          <w:sz w:val="24"/>
          <w:szCs w:val="24"/>
          <w:u w:val="single"/>
        </w:rPr>
        <w:t xml:space="preserve"> Протокол диагностики </w:t>
      </w:r>
      <w:r w:rsidR="00F51D1B">
        <w:rPr>
          <w:rFonts w:ascii="Times New Roman" w:eastAsia="Calibri" w:hAnsi="Times New Roman" w:cs="Times New Roman"/>
          <w:bCs/>
          <w:iCs/>
          <w:sz w:val="24"/>
          <w:szCs w:val="24"/>
          <w:u w:val="single"/>
        </w:rPr>
        <w:t>ОП</w:t>
      </w:r>
      <w:r w:rsidRPr="00A64A33">
        <w:rPr>
          <w:rFonts w:ascii="Times New Roman" w:eastAsia="Calibri" w:hAnsi="Times New Roman" w:cs="Times New Roman"/>
          <w:bCs/>
          <w:iCs/>
          <w:sz w:val="24"/>
          <w:szCs w:val="24"/>
          <w:u w:val="single"/>
        </w:rPr>
        <w:t xml:space="preserve"> в IА фазе заболевания</w:t>
      </w:r>
      <w:bookmarkEnd w:id="46"/>
    </w:p>
    <w:p w14:paraId="0921F8E6" w14:textId="77777777" w:rsidR="001608BA" w:rsidRPr="001608BA" w:rsidRDefault="008A2014" w:rsidP="00A64A33">
      <w:pPr>
        <w:pStyle w:val="ab"/>
        <w:numPr>
          <w:ilvl w:val="0"/>
          <w:numId w:val="17"/>
        </w:numPr>
        <w:spacing w:after="0" w:line="360" w:lineRule="auto"/>
        <w:ind w:left="0" w:firstLine="709"/>
        <w:jc w:val="both"/>
        <w:rPr>
          <w:rFonts w:ascii="Times New Roman" w:eastAsia="Times New Roman" w:hAnsi="Times New Roman" w:cs="Times New Roman"/>
          <w:bCs/>
          <w:sz w:val="24"/>
          <w:szCs w:val="24"/>
        </w:rPr>
      </w:pPr>
      <w:r w:rsidRPr="00E516D9">
        <w:rPr>
          <w:rFonts w:ascii="Times New Roman" w:eastAsia="Calibri" w:hAnsi="Times New Roman" w:cs="Times New Roman"/>
          <w:b/>
          <w:bCs/>
          <w:sz w:val="24"/>
          <w:szCs w:val="24"/>
        </w:rPr>
        <w:t xml:space="preserve">Для установления диагноза </w:t>
      </w:r>
      <w:r w:rsidR="00F51D1B" w:rsidRPr="00E516D9">
        <w:rPr>
          <w:rFonts w:ascii="Times New Roman" w:eastAsia="Calibri" w:hAnsi="Times New Roman" w:cs="Times New Roman"/>
          <w:b/>
          <w:bCs/>
          <w:sz w:val="24"/>
          <w:szCs w:val="24"/>
        </w:rPr>
        <w:t>ОП</w:t>
      </w:r>
      <w:r w:rsidRPr="00A64A33">
        <w:rPr>
          <w:rFonts w:ascii="Times New Roman" w:eastAsia="Calibri" w:hAnsi="Times New Roman" w:cs="Times New Roman"/>
          <w:bCs/>
          <w:sz w:val="24"/>
          <w:szCs w:val="24"/>
        </w:rPr>
        <w:t xml:space="preserve"> (после исключения другой хирургической патологии) </w:t>
      </w:r>
      <w:r w:rsidRPr="00E516D9">
        <w:rPr>
          <w:rFonts w:ascii="Times New Roman" w:eastAsia="Calibri" w:hAnsi="Times New Roman" w:cs="Times New Roman"/>
          <w:b/>
          <w:bCs/>
          <w:sz w:val="24"/>
          <w:szCs w:val="24"/>
        </w:rPr>
        <w:t>рекомендуется</w:t>
      </w:r>
      <w:r w:rsidRPr="00A64A33">
        <w:rPr>
          <w:rFonts w:ascii="Times New Roman" w:eastAsia="Calibri" w:hAnsi="Times New Roman" w:cs="Times New Roman"/>
          <w:bCs/>
          <w:sz w:val="24"/>
          <w:szCs w:val="24"/>
        </w:rPr>
        <w:t xml:space="preserve"> использовать сочетание минимум двух из следующих выявленных признаков: </w:t>
      </w:r>
    </w:p>
    <w:p w14:paraId="77564414" w14:textId="77777777" w:rsidR="001608BA" w:rsidRDefault="008A2014" w:rsidP="00CB532D">
      <w:pPr>
        <w:pStyle w:val="ab"/>
        <w:numPr>
          <w:ilvl w:val="0"/>
          <w:numId w:val="2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lastRenderedPageBreak/>
        <w:t>типичная клиническая картина</w:t>
      </w:r>
      <w:r w:rsidR="00DE1E98">
        <w:rPr>
          <w:rFonts w:ascii="Times New Roman" w:eastAsia="Times New Roman" w:hAnsi="Times New Roman" w:cs="Times New Roman"/>
          <w:bCs/>
          <w:sz w:val="24"/>
          <w:szCs w:val="24"/>
        </w:rPr>
        <w:t xml:space="preserve"> (интенсивные </w:t>
      </w:r>
      <w:proofErr w:type="spellStart"/>
      <w:r w:rsidR="00DE1E98">
        <w:rPr>
          <w:rFonts w:ascii="Times New Roman" w:eastAsia="Times New Roman" w:hAnsi="Times New Roman" w:cs="Times New Roman"/>
          <w:bCs/>
          <w:sz w:val="24"/>
          <w:szCs w:val="24"/>
        </w:rPr>
        <w:t>некупируемые</w:t>
      </w:r>
      <w:proofErr w:type="spellEnd"/>
      <w:r w:rsidR="00DE1E98">
        <w:rPr>
          <w:rFonts w:ascii="Times New Roman" w:eastAsia="Times New Roman" w:hAnsi="Times New Roman" w:cs="Times New Roman"/>
          <w:bCs/>
          <w:sz w:val="24"/>
          <w:szCs w:val="24"/>
        </w:rPr>
        <w:t xml:space="preserve"> спазмолитиками боли опоясывающего характера, неукротимая рвота, вздутие живота; употребление алкоголя, острой пищи или наличие </w:t>
      </w:r>
      <w:r w:rsidR="00CB532D">
        <w:rPr>
          <w:rFonts w:ascii="Times New Roman" w:eastAsia="Times New Roman" w:hAnsi="Times New Roman" w:cs="Times New Roman"/>
          <w:bCs/>
          <w:sz w:val="24"/>
          <w:szCs w:val="24"/>
        </w:rPr>
        <w:t>желчнокаменной болезни (</w:t>
      </w:r>
      <w:r w:rsidR="00DE1E98">
        <w:rPr>
          <w:rFonts w:ascii="Times New Roman" w:eastAsia="Times New Roman" w:hAnsi="Times New Roman" w:cs="Times New Roman"/>
          <w:bCs/>
          <w:sz w:val="24"/>
          <w:szCs w:val="24"/>
        </w:rPr>
        <w:t>ЖКБ</w:t>
      </w:r>
      <w:r w:rsidR="00CB532D">
        <w:rPr>
          <w:rFonts w:ascii="Times New Roman" w:eastAsia="Times New Roman" w:hAnsi="Times New Roman" w:cs="Times New Roman"/>
          <w:bCs/>
          <w:sz w:val="24"/>
          <w:szCs w:val="24"/>
        </w:rPr>
        <w:t>)</w:t>
      </w:r>
      <w:r w:rsidR="00DE1E98">
        <w:rPr>
          <w:rFonts w:ascii="Times New Roman" w:eastAsia="Times New Roman" w:hAnsi="Times New Roman" w:cs="Times New Roman"/>
          <w:bCs/>
          <w:sz w:val="24"/>
          <w:szCs w:val="24"/>
        </w:rPr>
        <w:t xml:space="preserve"> в анамнезе и др.);</w:t>
      </w:r>
    </w:p>
    <w:p w14:paraId="437E99C5" w14:textId="77777777" w:rsidR="001608BA" w:rsidRDefault="008A2014" w:rsidP="00CB532D">
      <w:pPr>
        <w:pStyle w:val="ab"/>
        <w:numPr>
          <w:ilvl w:val="0"/>
          <w:numId w:val="2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характерные признаки по данным УЗИ</w:t>
      </w:r>
      <w:r w:rsidR="00DE1E98">
        <w:rPr>
          <w:rFonts w:ascii="Times New Roman" w:eastAsia="Times New Roman" w:hAnsi="Times New Roman" w:cs="Times New Roman"/>
          <w:bCs/>
          <w:sz w:val="24"/>
          <w:szCs w:val="24"/>
        </w:rPr>
        <w:t xml:space="preserve"> (увеличение размеров, снижение </w:t>
      </w:r>
      <w:proofErr w:type="spellStart"/>
      <w:r w:rsidR="00DE1E98">
        <w:rPr>
          <w:rFonts w:ascii="Times New Roman" w:eastAsia="Times New Roman" w:hAnsi="Times New Roman" w:cs="Times New Roman"/>
          <w:bCs/>
          <w:sz w:val="24"/>
          <w:szCs w:val="24"/>
        </w:rPr>
        <w:t>эхогенности</w:t>
      </w:r>
      <w:proofErr w:type="spellEnd"/>
      <w:r w:rsidR="00DE1E98">
        <w:rPr>
          <w:rFonts w:ascii="Times New Roman" w:eastAsia="Times New Roman" w:hAnsi="Times New Roman" w:cs="Times New Roman"/>
          <w:bCs/>
          <w:sz w:val="24"/>
          <w:szCs w:val="24"/>
        </w:rPr>
        <w:t>, нечёткость контуров поджелудочной железы; наличие свободной жидкости в брюшной полости);</w:t>
      </w:r>
    </w:p>
    <w:p w14:paraId="6ADDE09F" w14:textId="77777777" w:rsidR="008A2014" w:rsidRPr="00DE1E98" w:rsidRDefault="008A2014" w:rsidP="00CB532D">
      <w:pPr>
        <w:pStyle w:val="ab"/>
        <w:numPr>
          <w:ilvl w:val="0"/>
          <w:numId w:val="27"/>
        </w:numPr>
        <w:tabs>
          <w:tab w:val="left" w:pos="993"/>
        </w:tabs>
        <w:spacing w:after="0" w:line="360" w:lineRule="auto"/>
        <w:ind w:left="0" w:firstLine="709"/>
        <w:jc w:val="both"/>
        <w:rPr>
          <w:rFonts w:ascii="Times New Roman" w:eastAsia="Times New Roman" w:hAnsi="Times New Roman" w:cs="Times New Roman"/>
          <w:bCs/>
          <w:sz w:val="24"/>
          <w:szCs w:val="24"/>
        </w:rPr>
      </w:pPr>
      <w:proofErr w:type="spellStart"/>
      <w:r w:rsidRPr="00A64A33">
        <w:rPr>
          <w:rFonts w:ascii="Times New Roman" w:eastAsia="Times New Roman" w:hAnsi="Times New Roman" w:cs="Times New Roman"/>
          <w:bCs/>
          <w:sz w:val="24"/>
          <w:szCs w:val="24"/>
        </w:rPr>
        <w:t>гиперферментемия</w:t>
      </w:r>
      <w:proofErr w:type="spellEnd"/>
      <w:r w:rsidR="00DE1E98">
        <w:rPr>
          <w:rFonts w:ascii="Times New Roman" w:eastAsia="Times New Roman" w:hAnsi="Times New Roman" w:cs="Times New Roman"/>
          <w:bCs/>
          <w:sz w:val="24"/>
          <w:szCs w:val="24"/>
        </w:rPr>
        <w:t xml:space="preserve"> (</w:t>
      </w:r>
      <w:proofErr w:type="spellStart"/>
      <w:r w:rsidR="00DE1E98">
        <w:rPr>
          <w:rFonts w:ascii="Times New Roman" w:eastAsia="Times New Roman" w:hAnsi="Times New Roman" w:cs="Times New Roman"/>
          <w:bCs/>
          <w:sz w:val="24"/>
          <w:szCs w:val="24"/>
        </w:rPr>
        <w:t>гиперамилаземия</w:t>
      </w:r>
      <w:proofErr w:type="spellEnd"/>
      <w:r w:rsidR="00DE1E98">
        <w:rPr>
          <w:rFonts w:ascii="Times New Roman" w:eastAsia="Times New Roman" w:hAnsi="Times New Roman" w:cs="Times New Roman"/>
          <w:bCs/>
          <w:sz w:val="24"/>
          <w:szCs w:val="24"/>
        </w:rPr>
        <w:t xml:space="preserve"> или </w:t>
      </w:r>
      <w:proofErr w:type="spellStart"/>
      <w:r w:rsidR="00DE1E98">
        <w:rPr>
          <w:rFonts w:ascii="Times New Roman" w:eastAsia="Times New Roman" w:hAnsi="Times New Roman" w:cs="Times New Roman"/>
          <w:bCs/>
          <w:sz w:val="24"/>
          <w:szCs w:val="24"/>
        </w:rPr>
        <w:t>гиперлипаземия</w:t>
      </w:r>
      <w:proofErr w:type="spellEnd"/>
      <w:r w:rsidR="00DE1E98">
        <w:rPr>
          <w:rFonts w:ascii="Times New Roman" w:eastAsia="Times New Roman" w:hAnsi="Times New Roman" w:cs="Times New Roman"/>
          <w:bCs/>
          <w:sz w:val="24"/>
          <w:szCs w:val="24"/>
        </w:rPr>
        <w:t>), превышающая верхнюю границу нормы в три раза и более.</w:t>
      </w:r>
    </w:p>
    <w:p w14:paraId="5CFF2D98"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B (уровень до</w:t>
      </w:r>
      <w:r w:rsidR="0054651A" w:rsidRPr="00A64A33">
        <w:rPr>
          <w:rFonts w:ascii="Times New Roman" w:eastAsia="Times New Roman" w:hAnsi="Times New Roman" w:cs="Times New Roman"/>
          <w:b/>
          <w:sz w:val="24"/>
          <w:szCs w:val="24"/>
        </w:rPr>
        <w:t xml:space="preserve">стоверности доказательств – 1) </w:t>
      </w:r>
      <w:r w:rsidR="00DE1E98" w:rsidRPr="00A64A33">
        <w:rPr>
          <w:rFonts w:ascii="Times New Roman" w:eastAsia="Times New Roman" w:hAnsi="Times New Roman" w:cs="Times New Roman"/>
          <w:bCs/>
          <w:sz w:val="24"/>
          <w:szCs w:val="24"/>
        </w:rPr>
        <w:t>[4,</w:t>
      </w:r>
      <w:r w:rsidR="00DE1E98">
        <w:rPr>
          <w:rFonts w:ascii="Times New Roman" w:eastAsia="Times New Roman" w:hAnsi="Times New Roman" w:cs="Times New Roman"/>
          <w:bCs/>
          <w:sz w:val="24"/>
          <w:szCs w:val="24"/>
        </w:rPr>
        <w:t>5</w:t>
      </w:r>
      <w:r w:rsidR="00DE1E98" w:rsidRPr="00A64A33">
        <w:rPr>
          <w:rFonts w:ascii="Times New Roman" w:eastAsia="Times New Roman" w:hAnsi="Times New Roman" w:cs="Times New Roman"/>
          <w:bCs/>
          <w:sz w:val="24"/>
          <w:szCs w:val="24"/>
        </w:rPr>
        <w:t>,1</w:t>
      </w:r>
      <w:r w:rsidR="00DE1E98">
        <w:rPr>
          <w:rFonts w:ascii="Times New Roman" w:eastAsia="Times New Roman" w:hAnsi="Times New Roman" w:cs="Times New Roman"/>
          <w:bCs/>
          <w:sz w:val="24"/>
          <w:szCs w:val="24"/>
        </w:rPr>
        <w:t>1</w:t>
      </w:r>
      <w:r w:rsidR="00DE1E98" w:rsidRPr="00A64A33">
        <w:rPr>
          <w:rFonts w:ascii="Times New Roman" w:eastAsia="Times New Roman" w:hAnsi="Times New Roman" w:cs="Times New Roman"/>
          <w:bCs/>
          <w:sz w:val="24"/>
          <w:szCs w:val="24"/>
        </w:rPr>
        <w:t>,</w:t>
      </w:r>
      <w:r w:rsidR="00DE1E98">
        <w:rPr>
          <w:rFonts w:ascii="Times New Roman" w:eastAsia="Times New Roman" w:hAnsi="Times New Roman" w:cs="Times New Roman"/>
          <w:bCs/>
          <w:sz w:val="24"/>
          <w:szCs w:val="24"/>
        </w:rPr>
        <w:t>13</w:t>
      </w:r>
      <w:r w:rsidR="00DE1E98" w:rsidRPr="00A64A33">
        <w:rPr>
          <w:rFonts w:ascii="Times New Roman" w:eastAsia="Times New Roman" w:hAnsi="Times New Roman" w:cs="Times New Roman"/>
          <w:bCs/>
          <w:sz w:val="24"/>
          <w:szCs w:val="24"/>
        </w:rPr>
        <w:t>].</w:t>
      </w:r>
    </w:p>
    <w:p w14:paraId="4485078B" w14:textId="77777777" w:rsidR="008A2014" w:rsidRDefault="008A2014" w:rsidP="00A64A33">
      <w:pPr>
        <w:spacing w:after="0" w:line="360" w:lineRule="auto"/>
        <w:ind w:firstLine="709"/>
        <w:contextualSpacing/>
        <w:jc w:val="both"/>
        <w:rPr>
          <w:rFonts w:ascii="Times New Roman" w:eastAsia="Calibri" w:hAnsi="Times New Roman" w:cs="Times New Roman"/>
          <w:i/>
          <w:sz w:val="24"/>
          <w:szCs w:val="24"/>
        </w:rPr>
      </w:pPr>
      <w:r w:rsidRPr="00A64A33">
        <w:rPr>
          <w:rFonts w:ascii="Times New Roman" w:eastAsia="Calibri" w:hAnsi="Times New Roman" w:cs="Times New Roman"/>
          <w:bCs/>
          <w:i/>
          <w:iCs/>
          <w:sz w:val="24"/>
          <w:szCs w:val="24"/>
        </w:rPr>
        <w:t>Комментарий</w:t>
      </w:r>
      <w:proofErr w:type="gramStart"/>
      <w:r w:rsidR="007D0AA4" w:rsidRPr="00A64A33">
        <w:rPr>
          <w:rFonts w:ascii="Times New Roman" w:eastAsia="Calibri" w:hAnsi="Times New Roman" w:cs="Times New Roman"/>
          <w:bCs/>
          <w:i/>
          <w:iCs/>
          <w:sz w:val="24"/>
          <w:szCs w:val="24"/>
        </w:rPr>
        <w:t>:</w:t>
      </w:r>
      <w:r w:rsidR="00CB532D">
        <w:rPr>
          <w:rFonts w:ascii="Times New Roman" w:eastAsia="Calibri" w:hAnsi="Times New Roman" w:cs="Times New Roman"/>
          <w:bCs/>
          <w:i/>
          <w:iCs/>
          <w:sz w:val="24"/>
          <w:szCs w:val="24"/>
        </w:rPr>
        <w:t xml:space="preserve"> </w:t>
      </w:r>
      <w:r w:rsidR="00A200BF">
        <w:rPr>
          <w:rFonts w:ascii="Times New Roman" w:eastAsia="Calibri" w:hAnsi="Times New Roman" w:cs="Times New Roman"/>
          <w:i/>
          <w:sz w:val="24"/>
          <w:szCs w:val="24"/>
        </w:rPr>
        <w:t>Если</w:t>
      </w:r>
      <w:proofErr w:type="gramEnd"/>
      <w:r w:rsidR="00A200BF">
        <w:rPr>
          <w:rFonts w:ascii="Times New Roman" w:eastAsia="Calibri" w:hAnsi="Times New Roman" w:cs="Times New Roman"/>
          <w:i/>
          <w:sz w:val="24"/>
          <w:szCs w:val="24"/>
        </w:rPr>
        <w:t xml:space="preserve"> диагноз </w:t>
      </w:r>
      <w:r w:rsidR="00CB532D">
        <w:rPr>
          <w:rFonts w:ascii="Times New Roman" w:eastAsia="Calibri" w:hAnsi="Times New Roman" w:cs="Times New Roman"/>
          <w:i/>
          <w:sz w:val="24"/>
          <w:szCs w:val="24"/>
        </w:rPr>
        <w:t>ОП</w:t>
      </w:r>
      <w:r w:rsidR="00A200BF">
        <w:rPr>
          <w:rFonts w:ascii="Times New Roman" w:eastAsia="Calibri" w:hAnsi="Times New Roman" w:cs="Times New Roman"/>
          <w:i/>
          <w:sz w:val="24"/>
          <w:szCs w:val="24"/>
        </w:rPr>
        <w:t xml:space="preserve"> устанавливается на основании признаков 1, 2 или 3, то выполнение </w:t>
      </w:r>
      <w:proofErr w:type="spellStart"/>
      <w:r w:rsidR="00A200BF">
        <w:rPr>
          <w:rFonts w:ascii="Times New Roman" w:eastAsia="Calibri" w:hAnsi="Times New Roman" w:cs="Times New Roman"/>
          <w:i/>
          <w:sz w:val="24"/>
          <w:szCs w:val="24"/>
        </w:rPr>
        <w:t>мультиспиральной</w:t>
      </w:r>
      <w:proofErr w:type="spellEnd"/>
      <w:r w:rsidR="00A200BF">
        <w:rPr>
          <w:rFonts w:ascii="Times New Roman" w:eastAsia="Calibri" w:hAnsi="Times New Roman" w:cs="Times New Roman"/>
          <w:i/>
          <w:sz w:val="24"/>
          <w:szCs w:val="24"/>
        </w:rPr>
        <w:t xml:space="preserve"> компьютерно-</w:t>
      </w:r>
      <w:proofErr w:type="spellStart"/>
      <w:r w:rsidR="00A200BF">
        <w:rPr>
          <w:rFonts w:ascii="Times New Roman" w:eastAsia="Calibri" w:hAnsi="Times New Roman" w:cs="Times New Roman"/>
          <w:i/>
          <w:sz w:val="24"/>
          <w:szCs w:val="24"/>
        </w:rPr>
        <w:t>томографической</w:t>
      </w:r>
      <w:proofErr w:type="spellEnd"/>
      <w:r w:rsidR="00CB532D">
        <w:rPr>
          <w:rFonts w:ascii="Times New Roman" w:eastAsia="Calibri" w:hAnsi="Times New Roman" w:cs="Times New Roman"/>
          <w:i/>
          <w:sz w:val="24"/>
          <w:szCs w:val="24"/>
        </w:rPr>
        <w:t xml:space="preserve"> </w:t>
      </w:r>
      <w:proofErr w:type="spellStart"/>
      <w:r w:rsidR="00A200BF">
        <w:rPr>
          <w:rFonts w:ascii="Times New Roman" w:eastAsia="Calibri" w:hAnsi="Times New Roman" w:cs="Times New Roman"/>
          <w:i/>
          <w:sz w:val="24"/>
          <w:szCs w:val="24"/>
        </w:rPr>
        <w:t>агниографии</w:t>
      </w:r>
      <w:proofErr w:type="spellEnd"/>
      <w:r w:rsidR="00A200BF">
        <w:rPr>
          <w:rFonts w:ascii="Times New Roman" w:eastAsia="Calibri" w:hAnsi="Times New Roman" w:cs="Times New Roman"/>
          <w:i/>
          <w:sz w:val="24"/>
          <w:szCs w:val="24"/>
        </w:rPr>
        <w:t xml:space="preserve"> или МРТ для постановки диагноза </w:t>
      </w:r>
      <w:r w:rsidR="00CB532D">
        <w:rPr>
          <w:rFonts w:ascii="Times New Roman" w:eastAsia="Calibri" w:hAnsi="Times New Roman" w:cs="Times New Roman"/>
          <w:i/>
          <w:sz w:val="24"/>
          <w:szCs w:val="24"/>
        </w:rPr>
        <w:t>ОП</w:t>
      </w:r>
      <w:r w:rsidR="00A200BF">
        <w:rPr>
          <w:rFonts w:ascii="Times New Roman" w:eastAsia="Calibri" w:hAnsi="Times New Roman" w:cs="Times New Roman"/>
          <w:i/>
          <w:sz w:val="24"/>
          <w:szCs w:val="24"/>
        </w:rPr>
        <w:t xml:space="preserve"> </w:t>
      </w:r>
      <w:r w:rsidR="00A200BF" w:rsidRPr="00A200BF">
        <w:rPr>
          <w:rFonts w:ascii="Times New Roman" w:eastAsia="Calibri" w:hAnsi="Times New Roman" w:cs="Times New Roman"/>
          <w:b/>
          <w:i/>
          <w:sz w:val="24"/>
          <w:szCs w:val="24"/>
        </w:rPr>
        <w:t>не рекомендуется.</w:t>
      </w:r>
    </w:p>
    <w:p w14:paraId="3E7F4BD8" w14:textId="77777777" w:rsidR="00A200BF" w:rsidRPr="00A200BF" w:rsidRDefault="00A200BF" w:rsidP="00A200BF">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 xml:space="preserve">Уровень убедительности рекомендации B (уровень достоверности доказательств – 1) </w:t>
      </w:r>
      <w:r w:rsidRPr="00A64A3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5</w:t>
      </w:r>
      <w:r w:rsidRPr="00A64A33">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r w:rsidRPr="00A64A3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13</w:t>
      </w:r>
      <w:r w:rsidRPr="00A64A33">
        <w:rPr>
          <w:rFonts w:ascii="Times New Roman" w:eastAsia="Times New Roman" w:hAnsi="Times New Roman" w:cs="Times New Roman"/>
          <w:bCs/>
          <w:sz w:val="24"/>
          <w:szCs w:val="24"/>
        </w:rPr>
        <w:t>].</w:t>
      </w:r>
    </w:p>
    <w:p w14:paraId="348D69F9" w14:textId="77777777" w:rsidR="00E516D9" w:rsidRPr="00E516D9" w:rsidRDefault="00E516D9" w:rsidP="00CB532D">
      <w:pPr>
        <w:pStyle w:val="ab"/>
        <w:numPr>
          <w:ilvl w:val="0"/>
          <w:numId w:val="17"/>
        </w:numPr>
        <w:tabs>
          <w:tab w:val="left" w:pos="851"/>
        </w:tabs>
        <w:spacing w:after="0" w:line="360" w:lineRule="auto"/>
        <w:ind w:left="0" w:firstLine="709"/>
        <w:jc w:val="both"/>
        <w:rPr>
          <w:rFonts w:ascii="Times New Roman" w:eastAsia="Times New Roman" w:hAnsi="Times New Roman" w:cs="Times New Roman"/>
          <w:bCs/>
          <w:sz w:val="24"/>
          <w:szCs w:val="24"/>
        </w:rPr>
      </w:pPr>
      <w:r w:rsidRPr="00E516D9">
        <w:rPr>
          <w:rFonts w:ascii="Times New Roman" w:eastAsia="Times New Roman" w:hAnsi="Times New Roman" w:cs="Times New Roman"/>
          <w:b/>
          <w:sz w:val="24"/>
          <w:szCs w:val="24"/>
        </w:rPr>
        <w:t xml:space="preserve">Для оценки тяжести ОП и прогноза </w:t>
      </w:r>
      <w:r w:rsidRPr="00E516D9">
        <w:rPr>
          <w:rFonts w:ascii="Times New Roman" w:eastAsia="Times New Roman" w:hAnsi="Times New Roman" w:cs="Times New Roman"/>
          <w:sz w:val="24"/>
          <w:szCs w:val="24"/>
        </w:rPr>
        <w:t>развития заболевания</w:t>
      </w:r>
      <w:r w:rsidR="00CB532D">
        <w:rPr>
          <w:rFonts w:ascii="Times New Roman" w:eastAsia="Times New Roman" w:hAnsi="Times New Roman" w:cs="Times New Roman"/>
          <w:sz w:val="24"/>
          <w:szCs w:val="24"/>
        </w:rPr>
        <w:t xml:space="preserve"> </w:t>
      </w:r>
      <w:r w:rsidRPr="00E516D9">
        <w:rPr>
          <w:rFonts w:ascii="Times New Roman" w:eastAsia="Times New Roman" w:hAnsi="Times New Roman" w:cs="Times New Roman"/>
          <w:b/>
          <w:sz w:val="24"/>
          <w:szCs w:val="24"/>
        </w:rPr>
        <w:t>рекомендуется</w:t>
      </w:r>
      <w:r>
        <w:rPr>
          <w:rFonts w:ascii="Times New Roman" w:eastAsia="Times New Roman" w:hAnsi="Times New Roman" w:cs="Times New Roman"/>
          <w:sz w:val="24"/>
          <w:szCs w:val="24"/>
        </w:rPr>
        <w:t xml:space="preserve"> </w:t>
      </w:r>
      <w:r w:rsidRPr="00902155">
        <w:rPr>
          <w:rFonts w:ascii="Times New Roman" w:eastAsia="Times New Roman" w:hAnsi="Times New Roman" w:cs="Times New Roman"/>
          <w:sz w:val="24"/>
          <w:szCs w:val="24"/>
        </w:rPr>
        <w:t xml:space="preserve">применение шкалы критериев первичной экспресс-оценки тяжести </w:t>
      </w:r>
      <w:r w:rsidR="00CB532D" w:rsidRPr="00902155">
        <w:rPr>
          <w:rFonts w:ascii="Times New Roman" w:eastAsia="Times New Roman" w:hAnsi="Times New Roman" w:cs="Times New Roman"/>
          <w:sz w:val="24"/>
          <w:szCs w:val="24"/>
        </w:rPr>
        <w:t>ОП</w:t>
      </w:r>
      <w:r w:rsidRPr="00902155">
        <w:rPr>
          <w:rFonts w:ascii="Times New Roman" w:eastAsia="Times New Roman" w:hAnsi="Times New Roman" w:cs="Times New Roman"/>
          <w:sz w:val="24"/>
          <w:szCs w:val="24"/>
        </w:rPr>
        <w:t xml:space="preserve"> СПб НИИ СП имени И.И. Джанелидзе – 2006 г. (</w:t>
      </w:r>
      <w:r w:rsidR="00902155" w:rsidRPr="00902155">
        <w:rPr>
          <w:rFonts w:ascii="Times New Roman" w:eastAsia="Times New Roman" w:hAnsi="Times New Roman" w:cs="Times New Roman"/>
          <w:sz w:val="24"/>
          <w:szCs w:val="24"/>
        </w:rPr>
        <w:t>П</w:t>
      </w:r>
      <w:r w:rsidRPr="00902155">
        <w:rPr>
          <w:rFonts w:ascii="Times New Roman" w:eastAsia="Times New Roman" w:hAnsi="Times New Roman" w:cs="Times New Roman"/>
          <w:sz w:val="24"/>
          <w:szCs w:val="24"/>
        </w:rPr>
        <w:t>риложение Г).</w:t>
      </w:r>
      <w:r w:rsidRPr="00E516D9">
        <w:rPr>
          <w:rFonts w:ascii="Times New Roman" w:eastAsia="Times New Roman" w:hAnsi="Times New Roman" w:cs="Times New Roman"/>
          <w:sz w:val="24"/>
          <w:szCs w:val="24"/>
        </w:rPr>
        <w:t xml:space="preserve"> Наиболее важно раннее выявление тяжёлого панкреатита, результаты лечения которого во многом обусловлены сроком его начала. Наличие хотя бы двух признаков, перечисленных в шкале экспресс-оценки, позволяет диагностировать </w:t>
      </w:r>
      <w:proofErr w:type="gramStart"/>
      <w:r w:rsidRPr="00E516D9">
        <w:rPr>
          <w:rFonts w:ascii="Times New Roman" w:eastAsia="Times New Roman" w:hAnsi="Times New Roman" w:cs="Times New Roman"/>
          <w:sz w:val="24"/>
          <w:szCs w:val="24"/>
        </w:rPr>
        <w:t>средне-тяжёлый</w:t>
      </w:r>
      <w:proofErr w:type="gramEnd"/>
      <w:r w:rsidRPr="00E516D9">
        <w:rPr>
          <w:rFonts w:ascii="Times New Roman" w:eastAsia="Times New Roman" w:hAnsi="Times New Roman" w:cs="Times New Roman"/>
          <w:sz w:val="24"/>
          <w:szCs w:val="24"/>
        </w:rPr>
        <w:t xml:space="preserve"> (тяжёлый) ОП, который подлежит обязательному направлению в отделение реанимации и интенсивной терапии. Остальным пациентам (лёгкий ОП) показана госпитализация в хирургическое отделение.</w:t>
      </w:r>
    </w:p>
    <w:p w14:paraId="30273A64" w14:textId="77777777" w:rsidR="00E516D9" w:rsidRPr="00E516D9" w:rsidRDefault="00E516D9" w:rsidP="00E516D9">
      <w:pPr>
        <w:pStyle w:val="ab"/>
        <w:spacing w:after="0" w:line="360" w:lineRule="auto"/>
        <w:ind w:left="709"/>
        <w:jc w:val="both"/>
        <w:rPr>
          <w:rFonts w:ascii="Times New Roman" w:eastAsia="Times New Roman" w:hAnsi="Times New Roman" w:cs="Times New Roman"/>
          <w:bCs/>
          <w:sz w:val="24"/>
          <w:szCs w:val="24"/>
        </w:rPr>
      </w:pPr>
      <w:r w:rsidRPr="00E516D9">
        <w:rPr>
          <w:rFonts w:ascii="Times New Roman" w:eastAsia="Times New Roman" w:hAnsi="Times New Roman" w:cs="Times New Roman"/>
          <w:b/>
          <w:sz w:val="24"/>
          <w:szCs w:val="24"/>
        </w:rPr>
        <w:t>Урове</w:t>
      </w:r>
      <w:r>
        <w:rPr>
          <w:rFonts w:ascii="Times New Roman" w:eastAsia="Times New Roman" w:hAnsi="Times New Roman" w:cs="Times New Roman"/>
          <w:b/>
          <w:sz w:val="24"/>
          <w:szCs w:val="24"/>
        </w:rPr>
        <w:t xml:space="preserve">нь убедительности рекомендации С </w:t>
      </w:r>
      <w:r w:rsidRPr="00E516D9">
        <w:rPr>
          <w:rFonts w:ascii="Times New Roman" w:eastAsia="Times New Roman" w:hAnsi="Times New Roman" w:cs="Times New Roman"/>
          <w:bCs/>
          <w:sz w:val="24"/>
          <w:szCs w:val="24"/>
        </w:rPr>
        <w:t>[4,11].</w:t>
      </w:r>
    </w:p>
    <w:p w14:paraId="6BF7EC5C" w14:textId="77777777" w:rsidR="00E516D9" w:rsidRPr="00E516D9" w:rsidRDefault="008A2014" w:rsidP="00CB532D">
      <w:pPr>
        <w:pStyle w:val="ab"/>
        <w:numPr>
          <w:ilvl w:val="0"/>
          <w:numId w:val="17"/>
        </w:numPr>
        <w:tabs>
          <w:tab w:val="left" w:pos="851"/>
        </w:tabs>
        <w:spacing w:after="0" w:line="360" w:lineRule="auto"/>
        <w:ind w:left="0" w:firstLine="709"/>
        <w:jc w:val="both"/>
        <w:rPr>
          <w:rFonts w:ascii="Times New Roman" w:eastAsia="Times New Roman" w:hAnsi="Times New Roman" w:cs="Times New Roman"/>
          <w:bCs/>
          <w:sz w:val="24"/>
          <w:szCs w:val="24"/>
        </w:rPr>
      </w:pPr>
      <w:r w:rsidRPr="00E516D9">
        <w:rPr>
          <w:rFonts w:ascii="Times New Roman" w:eastAsia="Times New Roman" w:hAnsi="Times New Roman" w:cs="Times New Roman"/>
          <w:b/>
          <w:bCs/>
          <w:sz w:val="24"/>
          <w:szCs w:val="24"/>
        </w:rPr>
        <w:t>Для оценки органных и полиорганных дисфункций</w:t>
      </w:r>
      <w:r w:rsidRPr="00E516D9">
        <w:rPr>
          <w:rFonts w:ascii="Times New Roman" w:eastAsia="Times New Roman" w:hAnsi="Times New Roman" w:cs="Times New Roman"/>
          <w:bCs/>
          <w:sz w:val="24"/>
          <w:szCs w:val="24"/>
        </w:rPr>
        <w:t xml:space="preserve"> у больных</w:t>
      </w:r>
      <w:r w:rsidR="00F51D1B" w:rsidRPr="00E516D9">
        <w:rPr>
          <w:rFonts w:ascii="Times New Roman" w:eastAsia="Times New Roman" w:hAnsi="Times New Roman" w:cs="Times New Roman"/>
          <w:bCs/>
          <w:sz w:val="24"/>
          <w:szCs w:val="24"/>
        </w:rPr>
        <w:t xml:space="preserve"> ОП</w:t>
      </w:r>
      <w:r w:rsidR="00CB532D">
        <w:rPr>
          <w:rFonts w:ascii="Times New Roman" w:eastAsia="Times New Roman" w:hAnsi="Times New Roman" w:cs="Times New Roman"/>
          <w:bCs/>
          <w:sz w:val="24"/>
          <w:szCs w:val="24"/>
        </w:rPr>
        <w:t xml:space="preserve"> </w:t>
      </w:r>
      <w:r w:rsidRPr="00E516D9">
        <w:rPr>
          <w:rFonts w:ascii="Times New Roman" w:eastAsia="Times New Roman" w:hAnsi="Times New Roman" w:cs="Times New Roman"/>
          <w:b/>
          <w:bCs/>
          <w:sz w:val="24"/>
          <w:szCs w:val="24"/>
        </w:rPr>
        <w:t>рекомендуется</w:t>
      </w:r>
      <w:r w:rsidRPr="00E516D9">
        <w:rPr>
          <w:rFonts w:ascii="Times New Roman" w:eastAsia="Times New Roman" w:hAnsi="Times New Roman" w:cs="Times New Roman"/>
          <w:bCs/>
          <w:sz w:val="24"/>
          <w:szCs w:val="24"/>
        </w:rPr>
        <w:t xml:space="preserve"> использовать шкалу </w:t>
      </w:r>
      <w:r w:rsidRPr="00902155">
        <w:rPr>
          <w:rFonts w:ascii="Times New Roman" w:eastAsia="Times New Roman" w:hAnsi="Times New Roman" w:cs="Times New Roman"/>
          <w:bCs/>
          <w:sz w:val="24"/>
          <w:szCs w:val="24"/>
        </w:rPr>
        <w:t>SOFA (приложение Г)</w:t>
      </w:r>
      <w:r w:rsidRPr="00E516D9">
        <w:rPr>
          <w:rFonts w:ascii="Times New Roman" w:eastAsia="Times New Roman" w:hAnsi="Times New Roman" w:cs="Times New Roman"/>
          <w:bCs/>
          <w:sz w:val="24"/>
          <w:szCs w:val="24"/>
        </w:rPr>
        <w:t xml:space="preserve"> [6,7,14,43-45].</w:t>
      </w:r>
      <w:r w:rsidR="00E516D9" w:rsidRPr="00E516D9">
        <w:rPr>
          <w:rFonts w:ascii="Times New Roman" w:eastAsia="Times New Roman" w:hAnsi="Times New Roman" w:cs="Times New Roman"/>
          <w:bCs/>
          <w:sz w:val="24"/>
          <w:szCs w:val="24"/>
        </w:rPr>
        <w:t xml:space="preserve"> При невозможности </w:t>
      </w:r>
      <w:r w:rsidR="00E516D9" w:rsidRPr="00E516D9">
        <w:rPr>
          <w:rFonts w:ascii="Times New Roman" w:hAnsi="Times New Roman" w:cs="Times New Roman"/>
          <w:sz w:val="24"/>
          <w:szCs w:val="24"/>
        </w:rPr>
        <w:t xml:space="preserve">При невозможности использовать многопараметрические шкалы для определения тяжести ОП рекомендуется применение клинико-лабораторных критериев: признаки синдрома системного воспалительного ответа (ССВО) ; </w:t>
      </w:r>
      <w:proofErr w:type="spellStart"/>
      <w:r w:rsidR="00E516D9" w:rsidRPr="00E516D9">
        <w:rPr>
          <w:rFonts w:ascii="Times New Roman" w:hAnsi="Times New Roman" w:cs="Times New Roman"/>
          <w:sz w:val="24"/>
          <w:szCs w:val="24"/>
        </w:rPr>
        <w:t>гипокальциемия</w:t>
      </w:r>
      <w:proofErr w:type="spellEnd"/>
      <w:r w:rsidR="00CB532D">
        <w:rPr>
          <w:rFonts w:ascii="Times New Roman" w:hAnsi="Times New Roman" w:cs="Times New Roman"/>
          <w:sz w:val="24"/>
          <w:szCs w:val="24"/>
        </w:rPr>
        <w:t xml:space="preserve"> </w:t>
      </w:r>
      <w:r w:rsidR="00E516D9" w:rsidRPr="00E516D9">
        <w:rPr>
          <w:rFonts w:ascii="Times New Roman" w:hAnsi="Times New Roman" w:cs="Times New Roman"/>
          <w:sz w:val="24"/>
          <w:szCs w:val="24"/>
        </w:rPr>
        <w:t xml:space="preserve">&lt; 1,2 ммоль/л, </w:t>
      </w:r>
      <w:proofErr w:type="spellStart"/>
      <w:r w:rsidR="00E516D9" w:rsidRPr="00E516D9">
        <w:rPr>
          <w:rFonts w:ascii="Times New Roman" w:hAnsi="Times New Roman" w:cs="Times New Roman"/>
          <w:sz w:val="24"/>
          <w:szCs w:val="24"/>
        </w:rPr>
        <w:t>гемоконцентрация</w:t>
      </w:r>
      <w:proofErr w:type="spellEnd"/>
      <w:r w:rsidR="00E516D9" w:rsidRPr="00E516D9">
        <w:rPr>
          <w:rFonts w:ascii="Times New Roman" w:hAnsi="Times New Roman" w:cs="Times New Roman"/>
          <w:sz w:val="24"/>
          <w:szCs w:val="24"/>
        </w:rPr>
        <w:t xml:space="preserve">: гемоглобин крови &gt; 160г/л или гематокрит &gt; 40 Ед., гипергликемия &gt; 10 ммоль/л; С – реактивный белок &gt; 120мг/л; шок (систолическое АД &lt; 90 </w:t>
      </w:r>
      <w:proofErr w:type="spellStart"/>
      <w:r w:rsidR="00E516D9" w:rsidRPr="00E516D9">
        <w:rPr>
          <w:rFonts w:ascii="Times New Roman" w:hAnsi="Times New Roman" w:cs="Times New Roman"/>
          <w:sz w:val="24"/>
          <w:szCs w:val="24"/>
        </w:rPr>
        <w:t>мм.рт.ст</w:t>
      </w:r>
      <w:proofErr w:type="spellEnd"/>
      <w:r w:rsidR="00E516D9" w:rsidRPr="00E516D9">
        <w:rPr>
          <w:rFonts w:ascii="Times New Roman" w:hAnsi="Times New Roman" w:cs="Times New Roman"/>
          <w:sz w:val="24"/>
          <w:szCs w:val="24"/>
        </w:rPr>
        <w:t xml:space="preserve">.) дыхательная недостаточность (РО2 177 </w:t>
      </w:r>
      <w:proofErr w:type="spellStart"/>
      <w:r w:rsidR="00E516D9" w:rsidRPr="00E516D9">
        <w:rPr>
          <w:rFonts w:ascii="Times New Roman" w:hAnsi="Times New Roman" w:cs="Times New Roman"/>
          <w:sz w:val="24"/>
          <w:szCs w:val="24"/>
        </w:rPr>
        <w:t>мкмоль</w:t>
      </w:r>
      <w:proofErr w:type="spellEnd"/>
      <w:r w:rsidR="00E516D9" w:rsidRPr="00E516D9">
        <w:rPr>
          <w:rFonts w:ascii="Times New Roman" w:hAnsi="Times New Roman" w:cs="Times New Roman"/>
          <w:sz w:val="24"/>
          <w:szCs w:val="24"/>
        </w:rPr>
        <w:t>/л); печеночная недостаточность (</w:t>
      </w:r>
      <w:proofErr w:type="spellStart"/>
      <w:r w:rsidR="00E516D9" w:rsidRPr="00E516D9">
        <w:rPr>
          <w:rFonts w:ascii="Times New Roman" w:hAnsi="Times New Roman" w:cs="Times New Roman"/>
          <w:sz w:val="24"/>
          <w:szCs w:val="24"/>
        </w:rPr>
        <w:t>гиперферментемия</w:t>
      </w:r>
      <w:proofErr w:type="spellEnd"/>
      <w:r w:rsidR="00E516D9" w:rsidRPr="00E516D9">
        <w:rPr>
          <w:rFonts w:ascii="Times New Roman" w:hAnsi="Times New Roman" w:cs="Times New Roman"/>
          <w:sz w:val="24"/>
          <w:szCs w:val="24"/>
        </w:rPr>
        <w:t xml:space="preserve">); церебральная недостаточность (делирий, сопор, кома); желудочно-кишечное кровотечение (более 500мл/сутки); </w:t>
      </w:r>
      <w:proofErr w:type="spellStart"/>
      <w:r w:rsidR="00E516D9" w:rsidRPr="00E516D9">
        <w:rPr>
          <w:rFonts w:ascii="Times New Roman" w:hAnsi="Times New Roman" w:cs="Times New Roman"/>
          <w:sz w:val="24"/>
          <w:szCs w:val="24"/>
        </w:rPr>
        <w:t>коагулопатия</w:t>
      </w:r>
      <w:proofErr w:type="spellEnd"/>
      <w:r w:rsidR="00E516D9" w:rsidRPr="00E516D9">
        <w:rPr>
          <w:rFonts w:ascii="Times New Roman" w:hAnsi="Times New Roman" w:cs="Times New Roman"/>
          <w:sz w:val="24"/>
          <w:szCs w:val="24"/>
        </w:rPr>
        <w:t xml:space="preserve"> (тромбоциты &lt; 100 х 109 /л, фибриноген &lt; 1,0г/л). </w:t>
      </w:r>
    </w:p>
    <w:p w14:paraId="2133840E" w14:textId="77777777" w:rsidR="00E516D9" w:rsidRPr="00E516D9" w:rsidRDefault="00E516D9" w:rsidP="00E516D9">
      <w:pPr>
        <w:pStyle w:val="ab"/>
        <w:spacing w:after="0" w:line="360" w:lineRule="auto"/>
        <w:ind w:left="709"/>
        <w:jc w:val="both"/>
        <w:rPr>
          <w:rFonts w:ascii="Times New Roman" w:eastAsia="Times New Roman" w:hAnsi="Times New Roman" w:cs="Times New Roman"/>
          <w:b/>
          <w:bCs/>
          <w:sz w:val="24"/>
          <w:szCs w:val="24"/>
        </w:rPr>
      </w:pPr>
      <w:r w:rsidRPr="00E516D9">
        <w:rPr>
          <w:rFonts w:ascii="Times New Roman" w:hAnsi="Times New Roman" w:cs="Times New Roman"/>
          <w:b/>
          <w:sz w:val="24"/>
          <w:szCs w:val="24"/>
        </w:rPr>
        <w:lastRenderedPageBreak/>
        <w:t>Уровень убедительности рекомендации В [1,2,6,7,8,13,15,16,17,18,19]</w:t>
      </w:r>
    </w:p>
    <w:p w14:paraId="505DBFA9" w14:textId="77777777" w:rsidR="00A60BDD" w:rsidRPr="00A60BDD" w:rsidRDefault="00E516D9" w:rsidP="00CB532D">
      <w:pPr>
        <w:pStyle w:val="ab"/>
        <w:numPr>
          <w:ilvl w:val="0"/>
          <w:numId w:val="17"/>
        </w:numPr>
        <w:tabs>
          <w:tab w:val="left" w:pos="851"/>
        </w:tabs>
        <w:spacing w:after="0" w:line="360" w:lineRule="auto"/>
        <w:ind w:left="0" w:firstLine="709"/>
        <w:jc w:val="both"/>
        <w:rPr>
          <w:rFonts w:ascii="Times New Roman" w:eastAsia="Times New Roman" w:hAnsi="Times New Roman" w:cs="Times New Roman"/>
          <w:bCs/>
          <w:sz w:val="24"/>
          <w:szCs w:val="24"/>
        </w:rPr>
      </w:pPr>
      <w:r w:rsidRPr="00E516D9">
        <w:rPr>
          <w:rFonts w:ascii="Times New Roman" w:hAnsi="Times New Roman" w:cs="Times New Roman"/>
          <w:sz w:val="24"/>
          <w:szCs w:val="24"/>
        </w:rPr>
        <w:t xml:space="preserve">Интенсивный болевой синдром, не купируемый наркотическими анальгетиками, быстро прогрессирующая желтуха, отсутствие желчи в </w:t>
      </w:r>
      <w:r w:rsidR="00CB532D">
        <w:rPr>
          <w:rFonts w:ascii="Times New Roman" w:hAnsi="Times New Roman" w:cs="Times New Roman"/>
          <w:sz w:val="24"/>
          <w:szCs w:val="24"/>
        </w:rPr>
        <w:t>двенадцатиперстной кишке (</w:t>
      </w:r>
      <w:r w:rsidRPr="00E516D9">
        <w:rPr>
          <w:rFonts w:ascii="Times New Roman" w:hAnsi="Times New Roman" w:cs="Times New Roman"/>
          <w:sz w:val="24"/>
          <w:szCs w:val="24"/>
        </w:rPr>
        <w:t>ДПК</w:t>
      </w:r>
      <w:r w:rsidR="00CB532D">
        <w:rPr>
          <w:rFonts w:ascii="Times New Roman" w:hAnsi="Times New Roman" w:cs="Times New Roman"/>
          <w:sz w:val="24"/>
          <w:szCs w:val="24"/>
        </w:rPr>
        <w:t>)</w:t>
      </w:r>
      <w:r w:rsidRPr="00E516D9">
        <w:rPr>
          <w:rFonts w:ascii="Times New Roman" w:hAnsi="Times New Roman" w:cs="Times New Roman"/>
          <w:sz w:val="24"/>
          <w:szCs w:val="24"/>
        </w:rPr>
        <w:t xml:space="preserve"> при </w:t>
      </w:r>
      <w:proofErr w:type="spellStart"/>
      <w:r w:rsidR="00CB532D">
        <w:rPr>
          <w:rFonts w:ascii="Times New Roman" w:hAnsi="Times New Roman" w:cs="Times New Roman"/>
          <w:sz w:val="24"/>
          <w:szCs w:val="24"/>
        </w:rPr>
        <w:t>фиброгастродуоденоскопии</w:t>
      </w:r>
      <w:proofErr w:type="spellEnd"/>
      <w:r w:rsidR="00CB532D">
        <w:rPr>
          <w:rFonts w:ascii="Times New Roman" w:hAnsi="Times New Roman" w:cs="Times New Roman"/>
          <w:sz w:val="24"/>
          <w:szCs w:val="24"/>
        </w:rPr>
        <w:t xml:space="preserve"> (</w:t>
      </w:r>
      <w:r w:rsidRPr="00E516D9">
        <w:rPr>
          <w:rFonts w:ascii="Times New Roman" w:hAnsi="Times New Roman" w:cs="Times New Roman"/>
          <w:sz w:val="24"/>
          <w:szCs w:val="24"/>
        </w:rPr>
        <w:t>ФГДС</w:t>
      </w:r>
      <w:r w:rsidR="00CB532D">
        <w:rPr>
          <w:rFonts w:ascii="Times New Roman" w:hAnsi="Times New Roman" w:cs="Times New Roman"/>
          <w:sz w:val="24"/>
          <w:szCs w:val="24"/>
        </w:rPr>
        <w:t>)</w:t>
      </w:r>
      <w:r w:rsidRPr="00E516D9">
        <w:rPr>
          <w:rFonts w:ascii="Times New Roman" w:hAnsi="Times New Roman" w:cs="Times New Roman"/>
          <w:sz w:val="24"/>
          <w:szCs w:val="24"/>
        </w:rPr>
        <w:t xml:space="preserve">, признаки </w:t>
      </w:r>
      <w:proofErr w:type="spellStart"/>
      <w:r w:rsidRPr="00E516D9">
        <w:rPr>
          <w:rFonts w:ascii="Times New Roman" w:hAnsi="Times New Roman" w:cs="Times New Roman"/>
          <w:sz w:val="24"/>
          <w:szCs w:val="24"/>
        </w:rPr>
        <w:t>билиарной</w:t>
      </w:r>
      <w:proofErr w:type="spellEnd"/>
      <w:r w:rsidRPr="00E516D9">
        <w:rPr>
          <w:rFonts w:ascii="Times New Roman" w:hAnsi="Times New Roman" w:cs="Times New Roman"/>
          <w:sz w:val="24"/>
          <w:szCs w:val="24"/>
        </w:rPr>
        <w:t xml:space="preserve"> гипертензии по данным УЗИ свидетельствуют о наличии вклиненного камня большого дуоденального сосочка (БДС). В этом случае пациенту </w:t>
      </w:r>
      <w:r w:rsidRPr="00A60BDD">
        <w:rPr>
          <w:rFonts w:ascii="Times New Roman" w:hAnsi="Times New Roman" w:cs="Times New Roman"/>
          <w:b/>
          <w:sz w:val="24"/>
          <w:szCs w:val="24"/>
        </w:rPr>
        <w:t xml:space="preserve">рекомендуется </w:t>
      </w:r>
      <w:r w:rsidRPr="00E516D9">
        <w:rPr>
          <w:rFonts w:ascii="Times New Roman" w:hAnsi="Times New Roman" w:cs="Times New Roman"/>
          <w:sz w:val="24"/>
          <w:szCs w:val="24"/>
        </w:rPr>
        <w:t xml:space="preserve">срочное (12-24 часов) восстановление пассажа желчи и панкреатического сока, оптимальным методом которого служит </w:t>
      </w:r>
      <w:r w:rsidR="00CB532D" w:rsidRPr="00CB532D">
        <w:rPr>
          <w:rFonts w:ascii="Times New Roman" w:hAnsi="Times New Roman" w:cs="Times New Roman"/>
          <w:sz w:val="24"/>
          <w:szCs w:val="24"/>
        </w:rPr>
        <w:t>э</w:t>
      </w:r>
      <w:r w:rsidR="00CB532D" w:rsidRPr="00CB532D">
        <w:rPr>
          <w:rFonts w:ascii="Times New Roman" w:hAnsi="Times New Roman" w:cs="Times New Roman"/>
          <w:sz w:val="24"/>
          <w:szCs w:val="24"/>
          <w:shd w:val="clear" w:color="auto" w:fill="FFFFFF"/>
        </w:rPr>
        <w:t xml:space="preserve">ндоскопическая </w:t>
      </w:r>
      <w:proofErr w:type="spellStart"/>
      <w:r w:rsidR="00CB532D" w:rsidRPr="00CB532D">
        <w:rPr>
          <w:rFonts w:ascii="Times New Roman" w:hAnsi="Times New Roman" w:cs="Times New Roman"/>
          <w:sz w:val="24"/>
          <w:szCs w:val="24"/>
          <w:shd w:val="clear" w:color="auto" w:fill="FFFFFF"/>
        </w:rPr>
        <w:t>папиллосфинктеротомия</w:t>
      </w:r>
      <w:proofErr w:type="spellEnd"/>
      <w:r w:rsidR="00CB532D" w:rsidRPr="00CB532D">
        <w:rPr>
          <w:rFonts w:ascii="Times New Roman" w:hAnsi="Times New Roman" w:cs="Times New Roman"/>
          <w:sz w:val="24"/>
          <w:szCs w:val="24"/>
          <w:shd w:val="clear" w:color="auto" w:fill="FFFFFF"/>
        </w:rPr>
        <w:t xml:space="preserve"> </w:t>
      </w:r>
      <w:r w:rsidR="00CB532D">
        <w:rPr>
          <w:rFonts w:ascii="Times New Roman" w:hAnsi="Times New Roman" w:cs="Times New Roman"/>
          <w:sz w:val="24"/>
          <w:szCs w:val="24"/>
          <w:shd w:val="clear" w:color="auto" w:fill="FFFFFF"/>
        </w:rPr>
        <w:t>(</w:t>
      </w:r>
      <w:r w:rsidRPr="00CB532D">
        <w:rPr>
          <w:rFonts w:ascii="Times New Roman" w:hAnsi="Times New Roman" w:cs="Times New Roman"/>
          <w:sz w:val="24"/>
          <w:szCs w:val="24"/>
        </w:rPr>
        <w:t>ЭПСТ</w:t>
      </w:r>
      <w:r w:rsidR="00CB532D">
        <w:rPr>
          <w:rFonts w:ascii="Times New Roman" w:hAnsi="Times New Roman" w:cs="Times New Roman"/>
          <w:sz w:val="24"/>
          <w:szCs w:val="24"/>
        </w:rPr>
        <w:t>)</w:t>
      </w:r>
      <w:r w:rsidRPr="00CB532D">
        <w:rPr>
          <w:rFonts w:ascii="Times New Roman" w:hAnsi="Times New Roman" w:cs="Times New Roman"/>
          <w:sz w:val="24"/>
          <w:szCs w:val="24"/>
        </w:rPr>
        <w:t xml:space="preserve"> с </w:t>
      </w:r>
      <w:proofErr w:type="spellStart"/>
      <w:r w:rsidRPr="00CB532D">
        <w:rPr>
          <w:rFonts w:ascii="Times New Roman" w:hAnsi="Times New Roman" w:cs="Times New Roman"/>
          <w:sz w:val="24"/>
          <w:szCs w:val="24"/>
        </w:rPr>
        <w:t>литоэкстракцией</w:t>
      </w:r>
      <w:proofErr w:type="spellEnd"/>
      <w:r w:rsidRPr="00CB532D">
        <w:rPr>
          <w:rFonts w:ascii="Times New Roman" w:hAnsi="Times New Roman" w:cs="Times New Roman"/>
          <w:sz w:val="24"/>
          <w:szCs w:val="24"/>
        </w:rPr>
        <w:t xml:space="preserve">, </w:t>
      </w:r>
      <w:r w:rsidRPr="00E516D9">
        <w:rPr>
          <w:rFonts w:ascii="Times New Roman" w:hAnsi="Times New Roman" w:cs="Times New Roman"/>
          <w:sz w:val="24"/>
          <w:szCs w:val="24"/>
        </w:rPr>
        <w:t xml:space="preserve">после которой, при наличии возможностей, желательно выполнять дренирование главного панкреатического протока. При вклиненном камне БДС и при остром панкреатите ЭПСТ нежелательно и опасно производить контрастирование протоков. </w:t>
      </w:r>
    </w:p>
    <w:p w14:paraId="378EA789" w14:textId="77777777" w:rsidR="00A60BDD" w:rsidRDefault="00E516D9" w:rsidP="00A60BDD">
      <w:pPr>
        <w:pStyle w:val="ab"/>
        <w:spacing w:after="0" w:line="360" w:lineRule="auto"/>
        <w:ind w:left="709"/>
        <w:jc w:val="both"/>
        <w:rPr>
          <w:rFonts w:ascii="Times New Roman" w:hAnsi="Times New Roman" w:cs="Times New Roman"/>
          <w:b/>
          <w:sz w:val="24"/>
          <w:szCs w:val="24"/>
        </w:rPr>
      </w:pPr>
      <w:r w:rsidRPr="00A60BDD">
        <w:rPr>
          <w:rFonts w:ascii="Times New Roman" w:hAnsi="Times New Roman" w:cs="Times New Roman"/>
          <w:b/>
          <w:sz w:val="24"/>
          <w:szCs w:val="24"/>
        </w:rPr>
        <w:t>Уровень</w:t>
      </w:r>
      <w:r w:rsidR="00A60BDD" w:rsidRPr="00A60BDD">
        <w:rPr>
          <w:rFonts w:ascii="Times New Roman" w:hAnsi="Times New Roman" w:cs="Times New Roman"/>
          <w:b/>
          <w:sz w:val="24"/>
          <w:szCs w:val="24"/>
        </w:rPr>
        <w:t xml:space="preserve"> убедительности рекомендации С</w:t>
      </w:r>
      <w:r w:rsidRPr="00A60BDD">
        <w:rPr>
          <w:rFonts w:ascii="Times New Roman" w:hAnsi="Times New Roman" w:cs="Times New Roman"/>
          <w:b/>
          <w:sz w:val="24"/>
          <w:szCs w:val="24"/>
        </w:rPr>
        <w:t xml:space="preserve"> [4,10,11</w:t>
      </w:r>
      <w:r w:rsidR="00A60BDD" w:rsidRPr="00A60BDD">
        <w:rPr>
          <w:rFonts w:ascii="Times New Roman" w:hAnsi="Times New Roman" w:cs="Times New Roman"/>
          <w:b/>
          <w:sz w:val="24"/>
          <w:szCs w:val="24"/>
        </w:rPr>
        <w:t>,12,14,16].</w:t>
      </w:r>
    </w:p>
    <w:p w14:paraId="76BE173F" w14:textId="77777777" w:rsidR="00A60BDD" w:rsidRPr="00A60BDD" w:rsidRDefault="00E516D9" w:rsidP="00304AFF">
      <w:pPr>
        <w:pStyle w:val="ab"/>
        <w:numPr>
          <w:ilvl w:val="0"/>
          <w:numId w:val="17"/>
        </w:numPr>
        <w:tabs>
          <w:tab w:val="left" w:pos="851"/>
        </w:tabs>
        <w:spacing w:after="0" w:line="360" w:lineRule="auto"/>
        <w:ind w:left="0" w:firstLine="709"/>
        <w:jc w:val="both"/>
        <w:rPr>
          <w:rFonts w:ascii="Times New Roman" w:eastAsia="Times New Roman" w:hAnsi="Times New Roman" w:cs="Times New Roman"/>
          <w:b/>
          <w:bCs/>
          <w:sz w:val="24"/>
          <w:szCs w:val="24"/>
        </w:rPr>
      </w:pPr>
      <w:r w:rsidRPr="00A60BDD">
        <w:rPr>
          <w:rFonts w:ascii="Times New Roman" w:hAnsi="Times New Roman" w:cs="Times New Roman"/>
          <w:b/>
          <w:sz w:val="24"/>
          <w:szCs w:val="24"/>
        </w:rPr>
        <w:t>Рекомендуется</w:t>
      </w:r>
      <w:r w:rsidR="00304AFF">
        <w:rPr>
          <w:rFonts w:ascii="Times New Roman" w:hAnsi="Times New Roman" w:cs="Times New Roman"/>
          <w:b/>
          <w:sz w:val="24"/>
          <w:szCs w:val="24"/>
        </w:rPr>
        <w:t xml:space="preserve"> </w:t>
      </w:r>
      <w:r w:rsidRPr="00A60BDD">
        <w:rPr>
          <w:rFonts w:ascii="Times New Roman" w:hAnsi="Times New Roman" w:cs="Times New Roman"/>
          <w:b/>
          <w:sz w:val="24"/>
          <w:szCs w:val="24"/>
        </w:rPr>
        <w:t>выполнение ранней МСКТА (МРТ) в следующих случаях:</w:t>
      </w:r>
      <w:r w:rsidR="00304AFF">
        <w:rPr>
          <w:rFonts w:ascii="Times New Roman" w:hAnsi="Times New Roman" w:cs="Times New Roman"/>
          <w:b/>
          <w:sz w:val="24"/>
          <w:szCs w:val="24"/>
        </w:rPr>
        <w:t xml:space="preserve"> </w:t>
      </w:r>
      <w:r w:rsidR="00A60BDD" w:rsidRPr="00A60BDD">
        <w:rPr>
          <w:rFonts w:ascii="Times New Roman" w:hAnsi="Times New Roman" w:cs="Times New Roman"/>
          <w:sz w:val="24"/>
          <w:szCs w:val="24"/>
        </w:rPr>
        <w:t>не</w:t>
      </w:r>
      <w:r w:rsidRPr="00A60BDD">
        <w:rPr>
          <w:rFonts w:ascii="Times New Roman" w:hAnsi="Times New Roman" w:cs="Times New Roman"/>
          <w:sz w:val="24"/>
          <w:szCs w:val="24"/>
        </w:rPr>
        <w:t>ясность диагноза и дифференциальная диагностика с другими заболеваниями</w:t>
      </w:r>
      <w:r w:rsidR="00A60BDD">
        <w:rPr>
          <w:rFonts w:ascii="Times New Roman" w:hAnsi="Times New Roman" w:cs="Times New Roman"/>
          <w:sz w:val="24"/>
          <w:szCs w:val="24"/>
        </w:rPr>
        <w:t>;</w:t>
      </w:r>
      <w:r w:rsidR="00A60BDD" w:rsidRPr="00A60BDD">
        <w:rPr>
          <w:rFonts w:ascii="Times New Roman" w:hAnsi="Times New Roman" w:cs="Times New Roman"/>
          <w:sz w:val="24"/>
          <w:szCs w:val="24"/>
        </w:rPr>
        <w:t xml:space="preserve"> н</w:t>
      </w:r>
      <w:r w:rsidRPr="00A60BDD">
        <w:rPr>
          <w:rFonts w:ascii="Times New Roman" w:hAnsi="Times New Roman" w:cs="Times New Roman"/>
          <w:sz w:val="24"/>
          <w:szCs w:val="24"/>
        </w:rPr>
        <w:t>еобходимость подтверждения тяжести по выявленным клиническим прогностическим признакам тяж</w:t>
      </w:r>
      <w:r w:rsidR="00304AFF">
        <w:rPr>
          <w:rFonts w:ascii="Times New Roman" w:hAnsi="Times New Roman" w:cs="Times New Roman"/>
          <w:sz w:val="24"/>
          <w:szCs w:val="24"/>
        </w:rPr>
        <w:t>е</w:t>
      </w:r>
      <w:r w:rsidRPr="00A60BDD">
        <w:rPr>
          <w:rFonts w:ascii="Times New Roman" w:hAnsi="Times New Roman" w:cs="Times New Roman"/>
          <w:sz w:val="24"/>
          <w:szCs w:val="24"/>
        </w:rPr>
        <w:t>лого ОП</w:t>
      </w:r>
      <w:r w:rsidR="00A60BDD">
        <w:rPr>
          <w:rFonts w:ascii="Times New Roman" w:hAnsi="Times New Roman" w:cs="Times New Roman"/>
          <w:sz w:val="24"/>
          <w:szCs w:val="24"/>
        </w:rPr>
        <w:t>; о</w:t>
      </w:r>
      <w:r w:rsidRPr="00A60BDD">
        <w:rPr>
          <w:rFonts w:ascii="Times New Roman" w:hAnsi="Times New Roman" w:cs="Times New Roman"/>
          <w:sz w:val="24"/>
          <w:szCs w:val="24"/>
        </w:rPr>
        <w:t xml:space="preserve">тсутствие эффекта от консервативного лечения. </w:t>
      </w:r>
    </w:p>
    <w:p w14:paraId="758EBBFA" w14:textId="77777777" w:rsidR="00A60BDD" w:rsidRPr="00A60BDD" w:rsidRDefault="00E516D9" w:rsidP="00A60BDD">
      <w:pPr>
        <w:pStyle w:val="ab"/>
        <w:spacing w:after="0" w:line="360" w:lineRule="auto"/>
        <w:ind w:left="709"/>
        <w:jc w:val="both"/>
        <w:rPr>
          <w:rFonts w:ascii="Times New Roman" w:hAnsi="Times New Roman" w:cs="Times New Roman"/>
          <w:b/>
          <w:sz w:val="24"/>
          <w:szCs w:val="24"/>
        </w:rPr>
      </w:pPr>
      <w:r w:rsidRPr="00A60BDD">
        <w:rPr>
          <w:rFonts w:ascii="Times New Roman" w:hAnsi="Times New Roman" w:cs="Times New Roman"/>
          <w:b/>
          <w:sz w:val="24"/>
          <w:szCs w:val="24"/>
        </w:rPr>
        <w:t>Уровень убедительности рекомендации С [7,8,20,21,22,23,24]</w:t>
      </w:r>
      <w:r w:rsidR="00A60BDD" w:rsidRPr="00A60BDD">
        <w:rPr>
          <w:rFonts w:ascii="Times New Roman" w:hAnsi="Times New Roman" w:cs="Times New Roman"/>
          <w:b/>
          <w:sz w:val="24"/>
          <w:szCs w:val="24"/>
        </w:rPr>
        <w:t>.</w:t>
      </w:r>
    </w:p>
    <w:p w14:paraId="7FCE5BD4" w14:textId="77777777" w:rsidR="00A60BDD" w:rsidRPr="00A60BDD" w:rsidRDefault="00E516D9" w:rsidP="00304AFF">
      <w:pPr>
        <w:pStyle w:val="ab"/>
        <w:numPr>
          <w:ilvl w:val="0"/>
          <w:numId w:val="17"/>
        </w:numPr>
        <w:tabs>
          <w:tab w:val="left" w:pos="851"/>
        </w:tabs>
        <w:spacing w:after="0" w:line="360" w:lineRule="auto"/>
        <w:ind w:left="0" w:firstLine="709"/>
        <w:jc w:val="both"/>
        <w:rPr>
          <w:rFonts w:ascii="Times New Roman" w:eastAsia="Times New Roman" w:hAnsi="Times New Roman" w:cs="Times New Roman"/>
          <w:b/>
          <w:bCs/>
          <w:sz w:val="24"/>
          <w:szCs w:val="24"/>
        </w:rPr>
      </w:pPr>
      <w:r w:rsidRPr="00A60BDD">
        <w:rPr>
          <w:rFonts w:ascii="Times New Roman" w:hAnsi="Times New Roman" w:cs="Times New Roman"/>
          <w:b/>
          <w:sz w:val="24"/>
          <w:szCs w:val="24"/>
        </w:rPr>
        <w:t>Для диагностики панкреонекроза в оптимальные сроки</w:t>
      </w:r>
      <w:r w:rsidRPr="00A60BDD">
        <w:rPr>
          <w:rFonts w:ascii="Times New Roman" w:hAnsi="Times New Roman" w:cs="Times New Roman"/>
          <w:sz w:val="24"/>
          <w:szCs w:val="24"/>
        </w:rPr>
        <w:t xml:space="preserve"> (и оценки всего объема патологических изменений в грудной клетке, брюшной полости и забрюшинной клетчатке) </w:t>
      </w:r>
      <w:r w:rsidRPr="00A60BDD">
        <w:rPr>
          <w:rFonts w:ascii="Times New Roman" w:hAnsi="Times New Roman" w:cs="Times New Roman"/>
          <w:b/>
          <w:sz w:val="24"/>
          <w:szCs w:val="24"/>
        </w:rPr>
        <w:t xml:space="preserve">рекомендуется </w:t>
      </w:r>
      <w:r w:rsidRPr="00A60BDD">
        <w:rPr>
          <w:rFonts w:ascii="Times New Roman" w:hAnsi="Times New Roman" w:cs="Times New Roman"/>
          <w:sz w:val="24"/>
          <w:szCs w:val="24"/>
        </w:rPr>
        <w:t xml:space="preserve">выполнение МСКТА (МРТ) на 4 – 14 сутки заболевания. </w:t>
      </w:r>
    </w:p>
    <w:p w14:paraId="2AA5D784" w14:textId="77777777" w:rsidR="00A60BDD" w:rsidRPr="00A60BDD" w:rsidRDefault="00E516D9" w:rsidP="00A60BDD">
      <w:pPr>
        <w:pStyle w:val="ab"/>
        <w:spacing w:after="0" w:line="360" w:lineRule="auto"/>
        <w:ind w:left="709"/>
        <w:jc w:val="both"/>
        <w:rPr>
          <w:rFonts w:ascii="Times New Roman" w:eastAsia="Times New Roman" w:hAnsi="Times New Roman" w:cs="Times New Roman"/>
          <w:b/>
          <w:bCs/>
          <w:sz w:val="24"/>
          <w:szCs w:val="24"/>
        </w:rPr>
      </w:pPr>
      <w:r w:rsidRPr="00A60BDD">
        <w:rPr>
          <w:rFonts w:ascii="Times New Roman" w:hAnsi="Times New Roman" w:cs="Times New Roman"/>
          <w:b/>
          <w:sz w:val="24"/>
          <w:szCs w:val="24"/>
        </w:rPr>
        <w:t xml:space="preserve">Уровень </w:t>
      </w:r>
      <w:r w:rsidR="00A60BDD" w:rsidRPr="00A60BDD">
        <w:rPr>
          <w:rFonts w:ascii="Times New Roman" w:hAnsi="Times New Roman" w:cs="Times New Roman"/>
          <w:b/>
          <w:sz w:val="24"/>
          <w:szCs w:val="24"/>
        </w:rPr>
        <w:t>убедительности рекомендации В [2,4,7,8,23,24].</w:t>
      </w:r>
    </w:p>
    <w:p w14:paraId="3749B467" w14:textId="77777777" w:rsidR="00A60BDD" w:rsidRPr="00A60BDD" w:rsidRDefault="00E516D9" w:rsidP="00304AFF">
      <w:pPr>
        <w:pStyle w:val="ab"/>
        <w:numPr>
          <w:ilvl w:val="0"/>
          <w:numId w:val="17"/>
        </w:numPr>
        <w:tabs>
          <w:tab w:val="left" w:pos="851"/>
        </w:tabs>
        <w:spacing w:after="0" w:line="360" w:lineRule="auto"/>
        <w:ind w:left="0" w:firstLine="709"/>
        <w:jc w:val="both"/>
        <w:rPr>
          <w:rFonts w:ascii="Times New Roman" w:eastAsia="Times New Roman" w:hAnsi="Times New Roman" w:cs="Times New Roman"/>
          <w:b/>
          <w:bCs/>
          <w:sz w:val="24"/>
          <w:szCs w:val="24"/>
        </w:rPr>
      </w:pPr>
      <w:r w:rsidRPr="00A60BDD">
        <w:rPr>
          <w:rFonts w:ascii="Times New Roman" w:hAnsi="Times New Roman" w:cs="Times New Roman"/>
          <w:b/>
          <w:sz w:val="24"/>
          <w:szCs w:val="24"/>
        </w:rPr>
        <w:t>МСКТА (МРТ) рекомендуется</w:t>
      </w:r>
      <w:r w:rsidRPr="00A60BDD">
        <w:rPr>
          <w:rFonts w:ascii="Times New Roman" w:hAnsi="Times New Roman" w:cs="Times New Roman"/>
          <w:sz w:val="24"/>
          <w:szCs w:val="24"/>
        </w:rPr>
        <w:t xml:space="preserve"> выполнять накануне инвазивного вмешательства. </w:t>
      </w:r>
    </w:p>
    <w:p w14:paraId="219A97E8" w14:textId="77777777" w:rsidR="00A60BDD" w:rsidRPr="00A60BDD" w:rsidRDefault="00E516D9" w:rsidP="00304AFF">
      <w:pPr>
        <w:pStyle w:val="ab"/>
        <w:tabs>
          <w:tab w:val="left" w:pos="851"/>
        </w:tabs>
        <w:spacing w:after="0" w:line="360" w:lineRule="auto"/>
        <w:ind w:left="709"/>
        <w:jc w:val="both"/>
        <w:rPr>
          <w:rFonts w:ascii="Times New Roman" w:eastAsia="Times New Roman" w:hAnsi="Times New Roman" w:cs="Times New Roman"/>
          <w:b/>
          <w:bCs/>
          <w:sz w:val="24"/>
          <w:szCs w:val="24"/>
        </w:rPr>
      </w:pPr>
      <w:r w:rsidRPr="00A60BDD">
        <w:rPr>
          <w:rFonts w:ascii="Times New Roman" w:hAnsi="Times New Roman" w:cs="Times New Roman"/>
          <w:b/>
          <w:sz w:val="24"/>
          <w:szCs w:val="24"/>
        </w:rPr>
        <w:t>Уровень убедительно</w:t>
      </w:r>
      <w:r w:rsidR="00A60BDD" w:rsidRPr="00A60BDD">
        <w:rPr>
          <w:rFonts w:ascii="Times New Roman" w:hAnsi="Times New Roman" w:cs="Times New Roman"/>
          <w:b/>
          <w:sz w:val="24"/>
          <w:szCs w:val="24"/>
        </w:rPr>
        <w:t>сти рекомендации С [4,23,24].</w:t>
      </w:r>
    </w:p>
    <w:p w14:paraId="42C25382" w14:textId="77777777" w:rsidR="00A60BDD" w:rsidRPr="00A60BDD" w:rsidRDefault="00E516D9" w:rsidP="00304AFF">
      <w:pPr>
        <w:pStyle w:val="ab"/>
        <w:numPr>
          <w:ilvl w:val="0"/>
          <w:numId w:val="17"/>
        </w:numPr>
        <w:tabs>
          <w:tab w:val="left" w:pos="851"/>
        </w:tabs>
        <w:spacing w:after="0" w:line="360" w:lineRule="auto"/>
        <w:ind w:left="0" w:firstLine="709"/>
        <w:jc w:val="both"/>
        <w:rPr>
          <w:rFonts w:ascii="Times New Roman" w:eastAsia="Times New Roman" w:hAnsi="Times New Roman" w:cs="Times New Roman"/>
          <w:b/>
          <w:bCs/>
          <w:sz w:val="24"/>
          <w:szCs w:val="24"/>
        </w:rPr>
      </w:pPr>
      <w:r w:rsidRPr="00A60BDD">
        <w:rPr>
          <w:rFonts w:ascii="Times New Roman" w:hAnsi="Times New Roman" w:cs="Times New Roman"/>
          <w:b/>
          <w:sz w:val="24"/>
          <w:szCs w:val="24"/>
        </w:rPr>
        <w:t>Последующие МСКТА (МРТ) рекомендуется</w:t>
      </w:r>
      <w:r w:rsidRPr="00A60BDD">
        <w:rPr>
          <w:rFonts w:ascii="Times New Roman" w:hAnsi="Times New Roman" w:cs="Times New Roman"/>
          <w:sz w:val="24"/>
          <w:szCs w:val="24"/>
        </w:rPr>
        <w:t xml:space="preserve"> выполнять при прогрессировании заболевания, при отсутствии эффекта от лечения и для уточнения локализации очагов нагноения перед выполнением дренирующих вмешательств. </w:t>
      </w:r>
    </w:p>
    <w:p w14:paraId="340A6CDB" w14:textId="77777777" w:rsidR="00A60BDD" w:rsidRPr="00A60BDD" w:rsidRDefault="00E516D9" w:rsidP="00A60BDD">
      <w:pPr>
        <w:pStyle w:val="ab"/>
        <w:spacing w:after="0" w:line="360" w:lineRule="auto"/>
        <w:ind w:left="709"/>
        <w:jc w:val="both"/>
        <w:rPr>
          <w:rFonts w:ascii="Times New Roman" w:eastAsia="Times New Roman" w:hAnsi="Times New Roman" w:cs="Times New Roman"/>
          <w:b/>
          <w:bCs/>
          <w:sz w:val="24"/>
          <w:szCs w:val="24"/>
        </w:rPr>
      </w:pPr>
      <w:r w:rsidRPr="00A60BDD">
        <w:rPr>
          <w:rFonts w:ascii="Times New Roman" w:hAnsi="Times New Roman" w:cs="Times New Roman"/>
          <w:b/>
          <w:sz w:val="24"/>
          <w:szCs w:val="24"/>
        </w:rPr>
        <w:t>Уровень убедительности рекомендации С [4,23,24]</w:t>
      </w:r>
      <w:r w:rsidR="00A60BDD" w:rsidRPr="00A60BDD">
        <w:rPr>
          <w:rFonts w:ascii="Times New Roman" w:hAnsi="Times New Roman" w:cs="Times New Roman"/>
          <w:b/>
          <w:sz w:val="24"/>
          <w:szCs w:val="24"/>
        </w:rPr>
        <w:t>.</w:t>
      </w:r>
    </w:p>
    <w:p w14:paraId="0EFEE41B" w14:textId="77777777" w:rsidR="008A2014" w:rsidRPr="00A60BDD" w:rsidRDefault="00E516D9" w:rsidP="00304AFF">
      <w:pPr>
        <w:pStyle w:val="ab"/>
        <w:spacing w:after="0" w:line="360" w:lineRule="auto"/>
        <w:ind w:left="0" w:firstLine="709"/>
        <w:jc w:val="both"/>
        <w:rPr>
          <w:rFonts w:ascii="Times New Roman" w:eastAsia="Times New Roman" w:hAnsi="Times New Roman" w:cs="Times New Roman"/>
          <w:b/>
          <w:bCs/>
          <w:i/>
          <w:sz w:val="24"/>
          <w:szCs w:val="24"/>
        </w:rPr>
      </w:pPr>
      <w:r w:rsidRPr="00A60BDD">
        <w:rPr>
          <w:rFonts w:ascii="Times New Roman" w:hAnsi="Times New Roman" w:cs="Times New Roman"/>
          <w:i/>
          <w:sz w:val="24"/>
          <w:szCs w:val="24"/>
        </w:rPr>
        <w:t xml:space="preserve">Комментарии: Использование в клинической практике КТ–индекса тяжести панкреатита по </w:t>
      </w:r>
      <w:proofErr w:type="spellStart"/>
      <w:r w:rsidRPr="00A60BDD">
        <w:rPr>
          <w:rFonts w:ascii="Times New Roman" w:hAnsi="Times New Roman" w:cs="Times New Roman"/>
          <w:i/>
          <w:sz w:val="24"/>
          <w:szCs w:val="24"/>
        </w:rPr>
        <w:t>Бальтазару</w:t>
      </w:r>
      <w:proofErr w:type="spellEnd"/>
      <w:r w:rsidRPr="00A60BDD">
        <w:rPr>
          <w:rFonts w:ascii="Times New Roman" w:hAnsi="Times New Roman" w:cs="Times New Roman"/>
          <w:i/>
          <w:sz w:val="24"/>
          <w:szCs w:val="24"/>
        </w:rPr>
        <w:t xml:space="preserve"> не является обязательным диагностическим исследованием. Его желательно использовать дл</w:t>
      </w:r>
      <w:r w:rsidR="00A60BDD">
        <w:rPr>
          <w:rFonts w:ascii="Times New Roman" w:hAnsi="Times New Roman" w:cs="Times New Roman"/>
          <w:i/>
          <w:sz w:val="24"/>
          <w:szCs w:val="24"/>
        </w:rPr>
        <w:t xml:space="preserve">я прогноза тяжести заболевания </w:t>
      </w:r>
      <w:r w:rsidRPr="00A60BDD">
        <w:rPr>
          <w:rFonts w:ascii="Times New Roman" w:hAnsi="Times New Roman" w:cs="Times New Roman"/>
          <w:i/>
          <w:sz w:val="24"/>
          <w:szCs w:val="24"/>
        </w:rPr>
        <w:t>[7,8,23,24]</w:t>
      </w:r>
      <w:r w:rsidR="00A60BDD">
        <w:rPr>
          <w:rFonts w:ascii="Times New Roman" w:hAnsi="Times New Roman" w:cs="Times New Roman"/>
          <w:i/>
          <w:sz w:val="24"/>
          <w:szCs w:val="24"/>
        </w:rPr>
        <w:t>.</w:t>
      </w:r>
    </w:p>
    <w:p w14:paraId="63818B6A" w14:textId="77777777" w:rsidR="008A2014" w:rsidRPr="00A64A33" w:rsidRDefault="008A2014" w:rsidP="006E16C0">
      <w:pPr>
        <w:ind w:firstLine="709"/>
        <w:rPr>
          <w:rFonts w:ascii="Times New Roman" w:eastAsia="Calibri" w:hAnsi="Times New Roman" w:cs="Times New Roman"/>
          <w:bCs/>
          <w:iCs/>
          <w:sz w:val="24"/>
          <w:szCs w:val="24"/>
          <w:u w:val="single"/>
        </w:rPr>
      </w:pPr>
      <w:bookmarkStart w:id="50" w:name="_Toc464827203"/>
      <w:bookmarkStart w:id="51" w:name="_Toc46055747"/>
      <w:bookmarkEnd w:id="47"/>
      <w:r w:rsidRPr="00A64A33">
        <w:rPr>
          <w:rFonts w:ascii="Times New Roman" w:eastAsia="Calibri" w:hAnsi="Times New Roman" w:cs="Times New Roman"/>
          <w:bCs/>
          <w:iCs/>
          <w:sz w:val="24"/>
          <w:szCs w:val="24"/>
          <w:u w:val="single"/>
        </w:rPr>
        <w:t>2.</w:t>
      </w:r>
      <w:r w:rsidR="007D0AA4" w:rsidRPr="00A64A33">
        <w:rPr>
          <w:rFonts w:ascii="Times New Roman" w:eastAsia="Calibri" w:hAnsi="Times New Roman" w:cs="Times New Roman"/>
          <w:bCs/>
          <w:iCs/>
          <w:sz w:val="24"/>
          <w:szCs w:val="24"/>
          <w:u w:val="single"/>
        </w:rPr>
        <w:t>4.2</w:t>
      </w:r>
      <w:r w:rsidRPr="00A64A33">
        <w:rPr>
          <w:rFonts w:ascii="Times New Roman" w:eastAsia="Calibri" w:hAnsi="Times New Roman" w:cs="Times New Roman"/>
          <w:bCs/>
          <w:iCs/>
          <w:sz w:val="24"/>
          <w:szCs w:val="24"/>
          <w:u w:val="single"/>
        </w:rPr>
        <w:t xml:space="preserve"> Протокол диагностики и мониторинга </w:t>
      </w:r>
      <w:r w:rsidR="00BF5BC3">
        <w:rPr>
          <w:rFonts w:ascii="Times New Roman" w:eastAsia="Calibri" w:hAnsi="Times New Roman" w:cs="Times New Roman"/>
          <w:bCs/>
          <w:iCs/>
          <w:sz w:val="24"/>
          <w:szCs w:val="24"/>
          <w:u w:val="single"/>
        </w:rPr>
        <w:t>ПИ</w:t>
      </w:r>
      <w:r w:rsidRPr="00A64A33">
        <w:rPr>
          <w:rFonts w:ascii="Times New Roman" w:eastAsia="Calibri" w:hAnsi="Times New Roman" w:cs="Times New Roman"/>
          <w:bCs/>
          <w:iCs/>
          <w:sz w:val="24"/>
          <w:szCs w:val="24"/>
          <w:u w:val="single"/>
        </w:rPr>
        <w:t xml:space="preserve"> в IВ фазе заболевания</w:t>
      </w:r>
      <w:bookmarkEnd w:id="50"/>
      <w:bookmarkEnd w:id="51"/>
    </w:p>
    <w:p w14:paraId="7BCE56C4"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7D0AA4" w:rsidRPr="00A64A33">
        <w:rPr>
          <w:rFonts w:ascii="Times New Roman" w:eastAsia="Times New Roman" w:hAnsi="Times New Roman" w:cs="Times New Roman"/>
          <w:bCs/>
          <w:i/>
          <w:iCs/>
          <w:sz w:val="24"/>
          <w:szCs w:val="24"/>
        </w:rPr>
        <w:t>:</w:t>
      </w:r>
      <w:r w:rsidR="00304AFF">
        <w:rPr>
          <w:rFonts w:ascii="Times New Roman" w:eastAsia="Times New Roman" w:hAnsi="Times New Roman" w:cs="Times New Roman"/>
          <w:bCs/>
          <w:i/>
          <w:iCs/>
          <w:sz w:val="24"/>
          <w:szCs w:val="24"/>
        </w:rPr>
        <w:t xml:space="preserve"> </w:t>
      </w:r>
      <w:r w:rsidRPr="00A64A33">
        <w:rPr>
          <w:rFonts w:ascii="Times New Roman" w:eastAsia="Times New Roman" w:hAnsi="Times New Roman" w:cs="Times New Roman"/>
          <w:i/>
          <w:sz w:val="24"/>
          <w:szCs w:val="24"/>
        </w:rPr>
        <w:t xml:space="preserve">Вторая неделя заболевания характеризуется наступлением периода асептической воспалительной реакции на очаги некроза в </w:t>
      </w:r>
      <w:r w:rsidR="00F51D1B">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xml:space="preserve"> и окружающей клетчатке, которая клинически выражается появлением инфильтрата в эпигастральной области (местный компонент) и резорбтивной лихорадкой (системный компонент воспаления). ПИ </w:t>
      </w:r>
      <w:r w:rsidRPr="00A64A33">
        <w:rPr>
          <w:rFonts w:ascii="Times New Roman" w:eastAsia="Times New Roman" w:hAnsi="Times New Roman" w:cs="Times New Roman"/>
          <w:i/>
          <w:sz w:val="24"/>
          <w:szCs w:val="24"/>
        </w:rPr>
        <w:lastRenderedPageBreak/>
        <w:t xml:space="preserve">и резорбтивная лихорадка являются закономерными признаками тяжёлого или </w:t>
      </w:r>
      <w:proofErr w:type="gramStart"/>
      <w:r w:rsidRPr="00A64A33">
        <w:rPr>
          <w:rFonts w:ascii="Times New Roman" w:eastAsia="Times New Roman" w:hAnsi="Times New Roman" w:cs="Times New Roman"/>
          <w:i/>
          <w:sz w:val="24"/>
          <w:szCs w:val="24"/>
        </w:rPr>
        <w:t>средне</w:t>
      </w:r>
      <w:r w:rsidR="00304AFF">
        <w:rPr>
          <w:rFonts w:ascii="Times New Roman" w:eastAsia="Times New Roman" w:hAnsi="Times New Roman" w:cs="Times New Roman"/>
          <w:i/>
          <w:sz w:val="24"/>
          <w:szCs w:val="24"/>
        </w:rPr>
        <w:t>-</w:t>
      </w:r>
      <w:r w:rsidRPr="00A64A33">
        <w:rPr>
          <w:rFonts w:ascii="Times New Roman" w:eastAsia="Times New Roman" w:hAnsi="Times New Roman" w:cs="Times New Roman"/>
          <w:i/>
          <w:sz w:val="24"/>
          <w:szCs w:val="24"/>
        </w:rPr>
        <w:t>тяжёлого</w:t>
      </w:r>
      <w:proofErr w:type="gramEnd"/>
      <w:r w:rsidRPr="00A64A33">
        <w:rPr>
          <w:rFonts w:ascii="Times New Roman" w:eastAsia="Times New Roman" w:hAnsi="Times New Roman" w:cs="Times New Roman"/>
          <w:i/>
          <w:sz w:val="24"/>
          <w:szCs w:val="24"/>
        </w:rPr>
        <w:t xml:space="preserve"> панкреатита, тогда как при лёгком панкреатите эти признаки не выявляются. Лабораторные показатели </w:t>
      </w:r>
      <w:r w:rsidR="00304AFF">
        <w:rPr>
          <w:rFonts w:ascii="Times New Roman" w:eastAsia="Times New Roman" w:hAnsi="Times New Roman" w:cs="Times New Roman"/>
          <w:i/>
          <w:sz w:val="24"/>
          <w:szCs w:val="24"/>
        </w:rPr>
        <w:t>ССВО</w:t>
      </w:r>
      <w:r w:rsidRPr="00A64A33">
        <w:rPr>
          <w:rFonts w:ascii="Times New Roman" w:eastAsia="Times New Roman" w:hAnsi="Times New Roman" w:cs="Times New Roman"/>
          <w:i/>
          <w:sz w:val="24"/>
          <w:szCs w:val="24"/>
        </w:rPr>
        <w:t xml:space="preserve">: лейкоцитозом со сдвигом влево, </w:t>
      </w:r>
      <w:proofErr w:type="spellStart"/>
      <w:r w:rsidRPr="00A64A33">
        <w:rPr>
          <w:rFonts w:ascii="Times New Roman" w:eastAsia="Times New Roman" w:hAnsi="Times New Roman" w:cs="Times New Roman"/>
          <w:i/>
          <w:sz w:val="24"/>
          <w:szCs w:val="24"/>
        </w:rPr>
        <w:t>лимфопенией</w:t>
      </w:r>
      <w:proofErr w:type="spellEnd"/>
      <w:r w:rsidRPr="00A64A33">
        <w:rPr>
          <w:rFonts w:ascii="Times New Roman" w:eastAsia="Times New Roman" w:hAnsi="Times New Roman" w:cs="Times New Roman"/>
          <w:i/>
          <w:sz w:val="24"/>
          <w:szCs w:val="24"/>
        </w:rPr>
        <w:t xml:space="preserve">, увеличенной </w:t>
      </w:r>
      <w:r w:rsidR="00304AFF">
        <w:rPr>
          <w:rFonts w:ascii="Times New Roman" w:eastAsia="Times New Roman" w:hAnsi="Times New Roman" w:cs="Times New Roman"/>
          <w:i/>
          <w:sz w:val="24"/>
          <w:szCs w:val="24"/>
        </w:rPr>
        <w:t>скоростью оседания эритроцитов (</w:t>
      </w:r>
      <w:r w:rsidRPr="00A64A33">
        <w:rPr>
          <w:rFonts w:ascii="Times New Roman" w:eastAsia="Times New Roman" w:hAnsi="Times New Roman" w:cs="Times New Roman"/>
          <w:i/>
          <w:sz w:val="24"/>
          <w:szCs w:val="24"/>
        </w:rPr>
        <w:t>СОЭ</w:t>
      </w:r>
      <w:r w:rsidR="00304AFF">
        <w:rPr>
          <w:rFonts w:ascii="Times New Roman" w:eastAsia="Times New Roman" w:hAnsi="Times New Roman" w:cs="Times New Roman"/>
          <w:i/>
          <w:sz w:val="24"/>
          <w:szCs w:val="24"/>
        </w:rPr>
        <w:t>)</w:t>
      </w:r>
      <w:r w:rsidRPr="00A64A33">
        <w:rPr>
          <w:rFonts w:ascii="Times New Roman" w:eastAsia="Times New Roman" w:hAnsi="Times New Roman" w:cs="Times New Roman"/>
          <w:i/>
          <w:sz w:val="24"/>
          <w:szCs w:val="24"/>
        </w:rPr>
        <w:t xml:space="preserve">, повышением концентрации фибриногена, С-реактивного белка и др. УЗ-признаки ПИ: сохраняющееся увеличение размеров </w:t>
      </w:r>
      <w:r w:rsidR="00BF5BC3">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xml:space="preserve">, нечёткость её контуров и появление жидкости в </w:t>
      </w:r>
      <w:proofErr w:type="spellStart"/>
      <w:r w:rsidRPr="00A64A33">
        <w:rPr>
          <w:rFonts w:ascii="Times New Roman" w:eastAsia="Times New Roman" w:hAnsi="Times New Roman" w:cs="Times New Roman"/>
          <w:i/>
          <w:sz w:val="24"/>
          <w:szCs w:val="24"/>
        </w:rPr>
        <w:t>парапанкреальной</w:t>
      </w:r>
      <w:proofErr w:type="spellEnd"/>
      <w:r w:rsidRPr="00A64A33">
        <w:rPr>
          <w:rFonts w:ascii="Times New Roman" w:eastAsia="Times New Roman" w:hAnsi="Times New Roman" w:cs="Times New Roman"/>
          <w:i/>
          <w:sz w:val="24"/>
          <w:szCs w:val="24"/>
        </w:rPr>
        <w:t xml:space="preserve"> клетчатке. Для мониторинга </w:t>
      </w:r>
      <w:r w:rsidR="00BF5BC3">
        <w:rPr>
          <w:rFonts w:ascii="Times New Roman" w:eastAsia="Times New Roman" w:hAnsi="Times New Roman" w:cs="Times New Roman"/>
          <w:i/>
          <w:sz w:val="24"/>
          <w:szCs w:val="24"/>
        </w:rPr>
        <w:t>ПИ</w:t>
      </w:r>
      <w:r w:rsidRPr="00A64A33">
        <w:rPr>
          <w:rFonts w:ascii="Times New Roman" w:eastAsia="Times New Roman" w:hAnsi="Times New Roman" w:cs="Times New Roman"/>
          <w:i/>
          <w:sz w:val="24"/>
          <w:szCs w:val="24"/>
        </w:rPr>
        <w:t xml:space="preserve"> необходимо производить динамическое исследование клинико-лабораторных показателей и повторные УЗИ (не менее 2 исследований</w:t>
      </w:r>
      <w:r w:rsidR="0054651A" w:rsidRPr="00A64A33">
        <w:rPr>
          <w:rFonts w:ascii="Times New Roman" w:eastAsia="Times New Roman" w:hAnsi="Times New Roman" w:cs="Times New Roman"/>
          <w:i/>
          <w:sz w:val="24"/>
          <w:szCs w:val="24"/>
        </w:rPr>
        <w:t xml:space="preserve"> на второй неделе заболевания).</w:t>
      </w:r>
    </w:p>
    <w:p w14:paraId="35E3A7AC" w14:textId="77777777" w:rsidR="008A2014" w:rsidRPr="00A64A33" w:rsidRDefault="008A2014" w:rsidP="000F3FCC">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«Пациентам в IB фазе острого панкреатита рекомендовано выполнение СКТ (МРТ) зоны ПЖ с целью определения динамики воспалительного процесса (исхода IB фазы)» [43-45].</w:t>
      </w:r>
    </w:p>
    <w:p w14:paraId="79A43EBB" w14:textId="4F7790C0"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С (уровень достоверности доказательств – 1)</w:t>
      </w:r>
      <w:r w:rsidR="00405EB1">
        <w:rPr>
          <w:rFonts w:ascii="Times New Roman" w:eastAsia="Times New Roman" w:hAnsi="Times New Roman" w:cs="Times New Roman"/>
          <w:b/>
          <w:sz w:val="24"/>
          <w:szCs w:val="24"/>
        </w:rPr>
        <w:t>.</w:t>
      </w:r>
    </w:p>
    <w:p w14:paraId="2D07968D"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 xml:space="preserve">: </w:t>
      </w:r>
      <w:r w:rsidRPr="00A64A33">
        <w:rPr>
          <w:rFonts w:ascii="Times New Roman" w:eastAsia="Times New Roman" w:hAnsi="Times New Roman" w:cs="Times New Roman"/>
          <w:i/>
          <w:sz w:val="24"/>
          <w:szCs w:val="24"/>
        </w:rPr>
        <w:t xml:space="preserve">В конце второй недели заболевания целесообразно выполнить СКТ (МРТ) зоны </w:t>
      </w:r>
      <w:r w:rsidR="00BF5BC3">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К этому сроку у подавляющего большинства пациентов наблюдается один из трёх возможных исходов IВ фазы:</w:t>
      </w:r>
    </w:p>
    <w:p w14:paraId="17277A90" w14:textId="77777777" w:rsidR="008A2014" w:rsidRPr="00A64A33" w:rsidRDefault="00C97DC5"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а) р</w:t>
      </w:r>
      <w:r w:rsidR="008A2014" w:rsidRPr="00A64A33">
        <w:rPr>
          <w:rFonts w:ascii="Times New Roman" w:eastAsia="Times New Roman" w:hAnsi="Times New Roman" w:cs="Times New Roman"/>
          <w:sz w:val="24"/>
          <w:szCs w:val="24"/>
        </w:rPr>
        <w:t>ассасывание, при котором наблюдается редукция местных и общих проявлений острой воспалительной реакции.</w:t>
      </w:r>
    </w:p>
    <w:p w14:paraId="6095A9E5" w14:textId="77777777" w:rsidR="008A2014" w:rsidRPr="00A64A33" w:rsidRDefault="00C97DC5"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б) </w:t>
      </w:r>
      <w:r w:rsidR="001608BA" w:rsidRPr="001608BA">
        <w:rPr>
          <w:rFonts w:ascii="Times New Roman" w:eastAsia="Times New Roman" w:hAnsi="Times New Roman" w:cs="Times New Roman"/>
          <w:sz w:val="24"/>
          <w:szCs w:val="24"/>
        </w:rPr>
        <w:t>а</w:t>
      </w:r>
      <w:r w:rsidR="008A2014" w:rsidRPr="001608BA">
        <w:rPr>
          <w:rFonts w:ascii="Times New Roman" w:eastAsia="Times New Roman" w:hAnsi="Times New Roman" w:cs="Times New Roman"/>
          <w:sz w:val="24"/>
          <w:szCs w:val="24"/>
        </w:rPr>
        <w:t>септическая секвестрация</w:t>
      </w:r>
      <w:r w:rsidR="008A2014" w:rsidRPr="00A64A33">
        <w:rPr>
          <w:rFonts w:ascii="Times New Roman" w:eastAsia="Times New Roman" w:hAnsi="Times New Roman" w:cs="Times New Roman"/>
          <w:sz w:val="24"/>
          <w:szCs w:val="24"/>
        </w:rPr>
        <w:t xml:space="preserve"> панкреонекроза с возможным последующим исходом в </w:t>
      </w:r>
      <w:proofErr w:type="spellStart"/>
      <w:r w:rsidR="008A2014" w:rsidRPr="00A64A33">
        <w:rPr>
          <w:rFonts w:ascii="Times New Roman" w:eastAsia="Times New Roman" w:hAnsi="Times New Roman" w:cs="Times New Roman"/>
          <w:sz w:val="24"/>
          <w:szCs w:val="24"/>
        </w:rPr>
        <w:t>псевдокист</w:t>
      </w:r>
      <w:r w:rsidR="00BF5BC3">
        <w:rPr>
          <w:rFonts w:ascii="Times New Roman" w:eastAsia="Times New Roman" w:hAnsi="Times New Roman" w:cs="Times New Roman"/>
          <w:sz w:val="24"/>
          <w:szCs w:val="24"/>
        </w:rPr>
        <w:t>а</w:t>
      </w:r>
      <w:proofErr w:type="spellEnd"/>
      <w:r w:rsidR="00BF5BC3">
        <w:rPr>
          <w:rFonts w:ascii="Times New Roman" w:eastAsia="Times New Roman" w:hAnsi="Times New Roman" w:cs="Times New Roman"/>
          <w:sz w:val="24"/>
          <w:szCs w:val="24"/>
        </w:rPr>
        <w:t xml:space="preserve"> поджелудочной железы (ПКПЖ), с</w:t>
      </w:r>
      <w:r w:rsidR="008A2014" w:rsidRPr="00A64A33">
        <w:rPr>
          <w:rFonts w:ascii="Times New Roman" w:eastAsia="Times New Roman" w:hAnsi="Times New Roman" w:cs="Times New Roman"/>
          <w:sz w:val="24"/>
          <w:szCs w:val="24"/>
        </w:rPr>
        <w:t xml:space="preserve">охранение размеров ПИ при нормализации самочувствия и стихании синдрома системной воспалительной реакции (ССВР) на фоне сохраняющейся </w:t>
      </w:r>
      <w:proofErr w:type="spellStart"/>
      <w:r w:rsidR="008A2014" w:rsidRPr="00A64A33">
        <w:rPr>
          <w:rFonts w:ascii="Times New Roman" w:eastAsia="Times New Roman" w:hAnsi="Times New Roman" w:cs="Times New Roman"/>
          <w:sz w:val="24"/>
          <w:szCs w:val="24"/>
        </w:rPr>
        <w:t>гиперамилаземии</w:t>
      </w:r>
      <w:proofErr w:type="spellEnd"/>
      <w:r w:rsidR="008A2014" w:rsidRPr="00A64A33">
        <w:rPr>
          <w:rFonts w:ascii="Times New Roman" w:eastAsia="Times New Roman" w:hAnsi="Times New Roman" w:cs="Times New Roman"/>
          <w:sz w:val="24"/>
          <w:szCs w:val="24"/>
        </w:rPr>
        <w:t>.</w:t>
      </w:r>
    </w:p>
    <w:p w14:paraId="68A3B03F" w14:textId="77777777" w:rsidR="008A2014" w:rsidRPr="00A64A33" w:rsidRDefault="00C97DC5"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в) с</w:t>
      </w:r>
      <w:r w:rsidR="008A2014" w:rsidRPr="00A64A33">
        <w:rPr>
          <w:rFonts w:ascii="Times New Roman" w:eastAsia="Times New Roman" w:hAnsi="Times New Roman" w:cs="Times New Roman"/>
          <w:sz w:val="24"/>
          <w:szCs w:val="24"/>
        </w:rPr>
        <w:t>ептическая секвестрация (развитие гнойных осложнений).</w:t>
      </w:r>
    </w:p>
    <w:p w14:paraId="6AAD5CF7" w14:textId="77777777" w:rsidR="008A2014" w:rsidRPr="00A64A33" w:rsidRDefault="008A2014" w:rsidP="006E16C0">
      <w:pPr>
        <w:ind w:firstLine="709"/>
        <w:rPr>
          <w:rFonts w:ascii="Times New Roman" w:eastAsia="Times New Roman" w:hAnsi="Times New Roman" w:cs="Times New Roman"/>
          <w:bCs/>
          <w:iCs/>
          <w:sz w:val="24"/>
          <w:szCs w:val="24"/>
          <w:u w:val="single"/>
        </w:rPr>
      </w:pPr>
      <w:bookmarkStart w:id="52" w:name="_Toc464827204"/>
      <w:bookmarkStart w:id="53" w:name="_Toc46055748"/>
      <w:r w:rsidRPr="00A64A33">
        <w:rPr>
          <w:rFonts w:ascii="Times New Roman" w:eastAsia="Times New Roman" w:hAnsi="Times New Roman" w:cs="Times New Roman"/>
          <w:bCs/>
          <w:iCs/>
          <w:sz w:val="24"/>
          <w:szCs w:val="24"/>
          <w:u w:val="single"/>
        </w:rPr>
        <w:t>2.</w:t>
      </w:r>
      <w:r w:rsidR="00C97DC5" w:rsidRPr="00A64A33">
        <w:rPr>
          <w:rFonts w:ascii="Times New Roman" w:eastAsia="Times New Roman" w:hAnsi="Times New Roman" w:cs="Times New Roman"/>
          <w:bCs/>
          <w:iCs/>
          <w:sz w:val="24"/>
          <w:szCs w:val="24"/>
          <w:u w:val="single"/>
        </w:rPr>
        <w:t>4.3</w:t>
      </w:r>
      <w:r w:rsidRPr="00A64A33">
        <w:rPr>
          <w:rFonts w:ascii="Times New Roman" w:eastAsia="Times New Roman" w:hAnsi="Times New Roman" w:cs="Times New Roman"/>
          <w:bCs/>
          <w:iCs/>
          <w:sz w:val="24"/>
          <w:szCs w:val="24"/>
          <w:u w:val="single"/>
        </w:rPr>
        <w:t xml:space="preserve"> Протокол диагностики и мониторинга </w:t>
      </w:r>
      <w:r w:rsidR="00CA149E">
        <w:rPr>
          <w:rFonts w:ascii="Times New Roman" w:eastAsia="Times New Roman" w:hAnsi="Times New Roman" w:cs="Times New Roman"/>
          <w:bCs/>
          <w:iCs/>
          <w:sz w:val="24"/>
          <w:szCs w:val="24"/>
          <w:u w:val="single"/>
        </w:rPr>
        <w:t>ПКПЖ</w:t>
      </w:r>
      <w:r w:rsidRPr="00A64A33">
        <w:rPr>
          <w:rFonts w:ascii="Times New Roman" w:eastAsia="Times New Roman" w:hAnsi="Times New Roman" w:cs="Times New Roman"/>
          <w:bCs/>
          <w:iCs/>
          <w:sz w:val="24"/>
          <w:szCs w:val="24"/>
          <w:u w:val="single"/>
        </w:rPr>
        <w:t xml:space="preserve"> во II фазе заболевания (в фазе асептической секвестрации)</w:t>
      </w:r>
      <w:bookmarkEnd w:id="52"/>
      <w:bookmarkEnd w:id="53"/>
    </w:p>
    <w:p w14:paraId="17D46825" w14:textId="77777777" w:rsidR="008A2014" w:rsidRPr="00A64A33" w:rsidRDefault="008A2014" w:rsidP="00A64A33">
      <w:pPr>
        <w:spacing w:after="0" w:line="360" w:lineRule="auto"/>
        <w:ind w:firstLine="708"/>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«В случае формирования у пациентов с </w:t>
      </w:r>
      <w:r w:rsidR="00304AFF">
        <w:rPr>
          <w:rFonts w:ascii="Times New Roman" w:eastAsia="Times New Roman" w:hAnsi="Times New Roman" w:cs="Times New Roman"/>
          <w:bCs/>
          <w:sz w:val="24"/>
          <w:szCs w:val="24"/>
        </w:rPr>
        <w:t>ОП</w:t>
      </w:r>
      <w:r w:rsidRPr="00A64A33">
        <w:rPr>
          <w:rFonts w:ascii="Times New Roman" w:eastAsia="Times New Roman" w:hAnsi="Times New Roman" w:cs="Times New Roman"/>
          <w:bCs/>
          <w:sz w:val="24"/>
          <w:szCs w:val="24"/>
        </w:rPr>
        <w:t> </w:t>
      </w:r>
      <w:proofErr w:type="spellStart"/>
      <w:r w:rsidRPr="00A64A33">
        <w:rPr>
          <w:rFonts w:ascii="Times New Roman" w:eastAsia="Times New Roman" w:hAnsi="Times New Roman" w:cs="Times New Roman"/>
          <w:bCs/>
          <w:sz w:val="24"/>
          <w:szCs w:val="24"/>
        </w:rPr>
        <w:t>постнекротической</w:t>
      </w:r>
      <w:proofErr w:type="spellEnd"/>
      <w:r w:rsidR="00304AFF">
        <w:rPr>
          <w:rFonts w:ascii="Times New Roman" w:eastAsia="Times New Roman" w:hAnsi="Times New Roman" w:cs="Times New Roman"/>
          <w:bCs/>
          <w:sz w:val="24"/>
          <w:szCs w:val="24"/>
        </w:rPr>
        <w:t xml:space="preserve"> </w:t>
      </w:r>
      <w:proofErr w:type="spellStart"/>
      <w:r w:rsidRPr="00A64A33">
        <w:rPr>
          <w:rFonts w:ascii="Times New Roman" w:eastAsia="Times New Roman" w:hAnsi="Times New Roman" w:cs="Times New Roman"/>
          <w:bCs/>
          <w:sz w:val="24"/>
          <w:szCs w:val="24"/>
        </w:rPr>
        <w:t>псевдокисты</w:t>
      </w:r>
      <w:proofErr w:type="spellEnd"/>
      <w:r w:rsidRPr="00A64A33">
        <w:rPr>
          <w:rFonts w:ascii="Times New Roman" w:eastAsia="Times New Roman" w:hAnsi="Times New Roman" w:cs="Times New Roman"/>
          <w:bCs/>
          <w:sz w:val="24"/>
          <w:szCs w:val="24"/>
        </w:rPr>
        <w:t xml:space="preserve"> рекомендован УЗ-мониторинг кисты с частотой 1 раз в 2-4 недели с целью своевременного выявления возможных осложнений и наблюдения за её размерами [43-45].»</w:t>
      </w:r>
    </w:p>
    <w:p w14:paraId="4AAC02F2" w14:textId="38F8EC98"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С (уровень д</w:t>
      </w:r>
      <w:r w:rsidR="0054651A" w:rsidRPr="00A64A33">
        <w:rPr>
          <w:rFonts w:ascii="Times New Roman" w:eastAsia="Times New Roman" w:hAnsi="Times New Roman" w:cs="Times New Roman"/>
          <w:b/>
          <w:sz w:val="24"/>
          <w:szCs w:val="24"/>
        </w:rPr>
        <w:t>остоверности доказательств – 1)</w:t>
      </w:r>
      <w:r w:rsidR="00405EB1">
        <w:rPr>
          <w:rFonts w:ascii="Times New Roman" w:eastAsia="Times New Roman" w:hAnsi="Times New Roman" w:cs="Times New Roman"/>
          <w:b/>
          <w:sz w:val="24"/>
          <w:szCs w:val="24"/>
        </w:rPr>
        <w:t>.</w:t>
      </w:r>
    </w:p>
    <w:p w14:paraId="43F9DDE6" w14:textId="77777777" w:rsidR="008A2014"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w:t>
      </w:r>
      <w:r w:rsidR="00304AFF">
        <w:rPr>
          <w:rFonts w:ascii="Times New Roman" w:eastAsia="Times New Roman" w:hAnsi="Times New Roman" w:cs="Times New Roman"/>
          <w:bCs/>
          <w:i/>
          <w:iCs/>
          <w:sz w:val="24"/>
          <w:szCs w:val="24"/>
        </w:rPr>
        <w:t xml:space="preserve"> </w:t>
      </w:r>
      <w:r w:rsidRPr="00A64A33">
        <w:rPr>
          <w:rFonts w:ascii="Times New Roman" w:eastAsia="Times New Roman" w:hAnsi="Times New Roman" w:cs="Times New Roman"/>
          <w:i/>
          <w:sz w:val="24"/>
          <w:szCs w:val="24"/>
        </w:rPr>
        <w:t xml:space="preserve">Клинической формой </w:t>
      </w:r>
      <w:r w:rsidR="00CA149E">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в фазе асептической секвестрации является </w:t>
      </w:r>
      <w:proofErr w:type="spellStart"/>
      <w:r w:rsidRPr="00A64A33">
        <w:rPr>
          <w:rFonts w:ascii="Times New Roman" w:eastAsia="Times New Roman" w:hAnsi="Times New Roman" w:cs="Times New Roman"/>
          <w:i/>
          <w:sz w:val="24"/>
          <w:szCs w:val="24"/>
        </w:rPr>
        <w:t>постнекротическая</w:t>
      </w:r>
      <w:proofErr w:type="spellEnd"/>
      <w:r w:rsidR="00304AFF">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псевдокиста</w:t>
      </w:r>
      <w:proofErr w:type="spellEnd"/>
      <w:r w:rsidR="00304AFF">
        <w:rPr>
          <w:rFonts w:ascii="Times New Roman" w:eastAsia="Times New Roman" w:hAnsi="Times New Roman" w:cs="Times New Roman"/>
          <w:i/>
          <w:sz w:val="24"/>
          <w:szCs w:val="24"/>
        </w:rPr>
        <w:t xml:space="preserve"> </w:t>
      </w:r>
      <w:r w:rsidR="00CA149E">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xml:space="preserve">, срок формирования которой составляет от 4-х недель и в среднем до 6 месяцев. При отсутствии осложнений (инфицирование, кровотечение в полость кисты, перфорация кисты с прорывом в свободную брюшную </w:t>
      </w:r>
      <w:r w:rsidRPr="00A64A33">
        <w:rPr>
          <w:rFonts w:ascii="Times New Roman" w:eastAsia="Times New Roman" w:hAnsi="Times New Roman" w:cs="Times New Roman"/>
          <w:i/>
          <w:sz w:val="24"/>
          <w:szCs w:val="24"/>
        </w:rPr>
        <w:lastRenderedPageBreak/>
        <w:t xml:space="preserve">полость с развитием перитонита, сдавление соседних органов с развитием механической желтухи, стеноза желудка, кишечной непроходимости и др.) больного можно выписать на амбулаторное лечение. Размеры кисты необходимо </w:t>
      </w:r>
      <w:proofErr w:type="spellStart"/>
      <w:r w:rsidRPr="00A64A33">
        <w:rPr>
          <w:rFonts w:ascii="Times New Roman" w:eastAsia="Times New Roman" w:hAnsi="Times New Roman" w:cs="Times New Roman"/>
          <w:i/>
          <w:sz w:val="24"/>
          <w:szCs w:val="24"/>
        </w:rPr>
        <w:t>мониторировать</w:t>
      </w:r>
      <w:proofErr w:type="spellEnd"/>
      <w:r w:rsidRPr="00A64A33">
        <w:rPr>
          <w:rFonts w:ascii="Times New Roman" w:eastAsia="Times New Roman" w:hAnsi="Times New Roman" w:cs="Times New Roman"/>
          <w:i/>
          <w:sz w:val="24"/>
          <w:szCs w:val="24"/>
        </w:rPr>
        <w:t xml:space="preserve"> по данным УЗИ (1 раз в 2-4 недели).  Если при асептической секвестрации не происходит вскрытия </w:t>
      </w:r>
      <w:proofErr w:type="spellStart"/>
      <w:r w:rsidRPr="00A64A33">
        <w:rPr>
          <w:rFonts w:ascii="Times New Roman" w:eastAsia="Times New Roman" w:hAnsi="Times New Roman" w:cs="Times New Roman"/>
          <w:i/>
          <w:sz w:val="24"/>
          <w:szCs w:val="24"/>
        </w:rPr>
        <w:t>протоковой</w:t>
      </w:r>
      <w:proofErr w:type="spellEnd"/>
      <w:r w:rsidRPr="00A64A33">
        <w:rPr>
          <w:rFonts w:ascii="Times New Roman" w:eastAsia="Times New Roman" w:hAnsi="Times New Roman" w:cs="Times New Roman"/>
          <w:i/>
          <w:sz w:val="24"/>
          <w:szCs w:val="24"/>
        </w:rPr>
        <w:t xml:space="preserve"> системы </w:t>
      </w:r>
      <w:r w:rsidR="00CA149E">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xml:space="preserve">, то образование кисты не происходит. В данном случае, как правило, наблюдается рассасывание </w:t>
      </w:r>
      <w:r w:rsidR="00CA149E">
        <w:rPr>
          <w:rFonts w:ascii="Times New Roman" w:eastAsia="Times New Roman" w:hAnsi="Times New Roman" w:cs="Times New Roman"/>
          <w:i/>
          <w:sz w:val="24"/>
          <w:szCs w:val="24"/>
        </w:rPr>
        <w:t>ПИ</w:t>
      </w:r>
      <w:r w:rsidRPr="00A64A33">
        <w:rPr>
          <w:rFonts w:ascii="Times New Roman" w:eastAsia="Times New Roman" w:hAnsi="Times New Roman" w:cs="Times New Roman"/>
          <w:i/>
          <w:sz w:val="24"/>
          <w:szCs w:val="24"/>
        </w:rPr>
        <w:t xml:space="preserve"> (редукция жидкостного скопления в области поджелудочной железы) в сроки до 4-х недель. Этот период больным необходимо проводить под динамическим врачебным наблюдением (допустимо в амбулаторном порядке).</w:t>
      </w:r>
    </w:p>
    <w:p w14:paraId="63C28E2E" w14:textId="77777777" w:rsidR="008A2014" w:rsidRPr="00A64A33" w:rsidRDefault="008A2014" w:rsidP="006E16C0">
      <w:pPr>
        <w:ind w:firstLine="709"/>
        <w:rPr>
          <w:rFonts w:ascii="Times New Roman" w:eastAsia="Times New Roman" w:hAnsi="Times New Roman" w:cs="Times New Roman"/>
          <w:bCs/>
          <w:iCs/>
          <w:sz w:val="24"/>
          <w:szCs w:val="24"/>
          <w:u w:val="single"/>
        </w:rPr>
      </w:pPr>
      <w:bookmarkStart w:id="54" w:name="_Toc464827205"/>
      <w:bookmarkStart w:id="55" w:name="_Toc46055749"/>
      <w:r w:rsidRPr="00A64A33">
        <w:rPr>
          <w:rFonts w:ascii="Times New Roman" w:eastAsia="Times New Roman" w:hAnsi="Times New Roman" w:cs="Times New Roman"/>
          <w:bCs/>
          <w:iCs/>
          <w:sz w:val="24"/>
          <w:szCs w:val="24"/>
          <w:u w:val="single"/>
        </w:rPr>
        <w:t>2.</w:t>
      </w:r>
      <w:r w:rsidR="00C97DC5" w:rsidRPr="00A64A33">
        <w:rPr>
          <w:rFonts w:ascii="Times New Roman" w:eastAsia="Times New Roman" w:hAnsi="Times New Roman" w:cs="Times New Roman"/>
          <w:bCs/>
          <w:iCs/>
          <w:sz w:val="24"/>
          <w:szCs w:val="24"/>
          <w:u w:val="single"/>
        </w:rPr>
        <w:t>4.4</w:t>
      </w:r>
      <w:r w:rsidRPr="00A64A33">
        <w:rPr>
          <w:rFonts w:ascii="Times New Roman" w:eastAsia="Times New Roman" w:hAnsi="Times New Roman" w:cs="Times New Roman"/>
          <w:bCs/>
          <w:iCs/>
          <w:sz w:val="24"/>
          <w:szCs w:val="24"/>
          <w:u w:val="single"/>
        </w:rPr>
        <w:t xml:space="preserve"> Протокол диагностики </w:t>
      </w:r>
      <w:r w:rsidR="00CA149E">
        <w:rPr>
          <w:rFonts w:ascii="Times New Roman" w:eastAsia="Times New Roman" w:hAnsi="Times New Roman" w:cs="Times New Roman"/>
          <w:bCs/>
          <w:iCs/>
          <w:sz w:val="24"/>
          <w:szCs w:val="24"/>
          <w:u w:val="single"/>
        </w:rPr>
        <w:t>ГО ОП</w:t>
      </w:r>
      <w:r w:rsidRPr="00A64A33">
        <w:rPr>
          <w:rFonts w:ascii="Times New Roman" w:eastAsia="Times New Roman" w:hAnsi="Times New Roman" w:cs="Times New Roman"/>
          <w:bCs/>
          <w:iCs/>
          <w:sz w:val="24"/>
          <w:szCs w:val="24"/>
          <w:u w:val="single"/>
        </w:rPr>
        <w:t xml:space="preserve"> во II фазе заболевания (в фазе септической секвестрации)</w:t>
      </w:r>
      <w:bookmarkEnd w:id="54"/>
      <w:bookmarkEnd w:id="55"/>
    </w:p>
    <w:p w14:paraId="39D55B72"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Инфицирование очага </w:t>
      </w:r>
      <w:proofErr w:type="spellStart"/>
      <w:r w:rsidRPr="00A64A33">
        <w:rPr>
          <w:rFonts w:ascii="Times New Roman" w:eastAsia="Times New Roman" w:hAnsi="Times New Roman" w:cs="Times New Roman"/>
          <w:i/>
          <w:sz w:val="24"/>
          <w:szCs w:val="24"/>
        </w:rPr>
        <w:t>панкреатогенной</w:t>
      </w:r>
      <w:proofErr w:type="spellEnd"/>
      <w:r w:rsidRPr="00A64A33">
        <w:rPr>
          <w:rFonts w:ascii="Times New Roman" w:eastAsia="Times New Roman" w:hAnsi="Times New Roman" w:cs="Times New Roman"/>
          <w:i/>
          <w:sz w:val="24"/>
          <w:szCs w:val="24"/>
        </w:rPr>
        <w:t xml:space="preserve"> деструкции происходит, в среднем в конце 2-ой – начале 3-ей недели от начала заболевания. Однако при позднем поступлении больного, неадекватном лечении, или после слишком ранней и поспешной операции, инфицирование зон панкреонекроза и гнойно-деструктивные осложнения могут развиваться раньше, минуя период асептической деструкции ("перекрест фаз"). Клинической формой </w:t>
      </w:r>
      <w:r w:rsidR="00CA149E">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в фазе септической секвестрации (третья неделя от начала заболевания и более) является инфицированный панкреонекроз. Важным моментом является своевременная диагностика инфицирования и </w:t>
      </w:r>
      <w:proofErr w:type="spellStart"/>
      <w:r w:rsidRPr="00A64A33">
        <w:rPr>
          <w:rFonts w:ascii="Times New Roman" w:eastAsia="Times New Roman" w:hAnsi="Times New Roman" w:cs="Times New Roman"/>
          <w:i/>
          <w:sz w:val="24"/>
          <w:szCs w:val="24"/>
        </w:rPr>
        <w:t>верифицикация</w:t>
      </w:r>
      <w:proofErr w:type="spellEnd"/>
      <w:r w:rsidRPr="00A64A33">
        <w:rPr>
          <w:rFonts w:ascii="Times New Roman" w:eastAsia="Times New Roman" w:hAnsi="Times New Roman" w:cs="Times New Roman"/>
          <w:i/>
          <w:sz w:val="24"/>
          <w:szCs w:val="24"/>
        </w:rPr>
        <w:t xml:space="preserve"> клинико-морфологических форм </w:t>
      </w:r>
      <w:proofErr w:type="spellStart"/>
      <w:r w:rsidRPr="00A64A33">
        <w:rPr>
          <w:rFonts w:ascii="Times New Roman" w:eastAsia="Times New Roman" w:hAnsi="Times New Roman" w:cs="Times New Roman"/>
          <w:i/>
          <w:sz w:val="24"/>
          <w:szCs w:val="24"/>
        </w:rPr>
        <w:t>панкреатогенной</w:t>
      </w:r>
      <w:proofErr w:type="spellEnd"/>
      <w:r w:rsidRPr="00A64A33">
        <w:rPr>
          <w:rFonts w:ascii="Times New Roman" w:eastAsia="Times New Roman" w:hAnsi="Times New Roman" w:cs="Times New Roman"/>
          <w:i/>
          <w:sz w:val="24"/>
          <w:szCs w:val="24"/>
        </w:rPr>
        <w:t xml:space="preserve"> инфекции. Под клинико-лабораторными проявлениями гнойного очага подразумевается прогрессирование клинико-лабораторных показателей острого воспаления на третьей неделе ОП и выявление маркеров острого воспаления (повышение фибриногена в 2 раза и более, высокие «С»-реактивный белок, </w:t>
      </w:r>
      <w:proofErr w:type="spellStart"/>
      <w:r w:rsidRPr="00A64A33">
        <w:rPr>
          <w:rFonts w:ascii="Times New Roman" w:eastAsia="Times New Roman" w:hAnsi="Times New Roman" w:cs="Times New Roman"/>
          <w:i/>
          <w:sz w:val="24"/>
          <w:szCs w:val="24"/>
        </w:rPr>
        <w:t>прокальцитонин</w:t>
      </w:r>
      <w:proofErr w:type="spellEnd"/>
      <w:r w:rsidRPr="00A64A33">
        <w:rPr>
          <w:rFonts w:ascii="Times New Roman" w:eastAsia="Times New Roman" w:hAnsi="Times New Roman" w:cs="Times New Roman"/>
          <w:i/>
          <w:sz w:val="24"/>
          <w:szCs w:val="24"/>
        </w:rPr>
        <w:t xml:space="preserve"> и др.). С помощью методов лучевой диагностики (СКТ, МРТ, УЗИ) выявляется: нарастание в процессе наблюдения жидкостных образований, </w:t>
      </w:r>
      <w:proofErr w:type="spellStart"/>
      <w:r w:rsidRPr="00A64A33">
        <w:rPr>
          <w:rFonts w:ascii="Times New Roman" w:eastAsia="Times New Roman" w:hAnsi="Times New Roman" w:cs="Times New Roman"/>
          <w:i/>
          <w:sz w:val="24"/>
          <w:szCs w:val="24"/>
        </w:rPr>
        <w:t>девитализированные</w:t>
      </w:r>
      <w:proofErr w:type="spellEnd"/>
      <w:r w:rsidRPr="00A64A33">
        <w:rPr>
          <w:rFonts w:ascii="Times New Roman" w:eastAsia="Times New Roman" w:hAnsi="Times New Roman" w:cs="Times New Roman"/>
          <w:i/>
          <w:sz w:val="24"/>
          <w:szCs w:val="24"/>
        </w:rPr>
        <w:t xml:space="preserve"> ткани и/или наличие пузырьков газа.</w:t>
      </w:r>
    </w:p>
    <w:p w14:paraId="4921EAFF" w14:textId="77777777" w:rsidR="008A2014" w:rsidRPr="00A64A33" w:rsidRDefault="008A2014" w:rsidP="00A64A33">
      <w:pPr>
        <w:spacing w:after="0" w:line="360" w:lineRule="auto"/>
        <w:ind w:firstLine="708"/>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В случае, когда у пациентов во II фазе </w:t>
      </w:r>
      <w:r w:rsidR="00CA149E">
        <w:rPr>
          <w:rFonts w:ascii="Times New Roman" w:eastAsia="Times New Roman" w:hAnsi="Times New Roman" w:cs="Times New Roman"/>
          <w:bCs/>
          <w:sz w:val="24"/>
          <w:szCs w:val="24"/>
        </w:rPr>
        <w:t>ОП</w:t>
      </w:r>
      <w:r w:rsidRPr="00A64A33">
        <w:rPr>
          <w:rFonts w:ascii="Times New Roman" w:eastAsia="Times New Roman" w:hAnsi="Times New Roman" w:cs="Times New Roman"/>
          <w:bCs/>
          <w:sz w:val="24"/>
          <w:szCs w:val="24"/>
        </w:rPr>
        <w:t xml:space="preserve">  лучевыми методами диагностики и при тонкоигольной пункции с последующим бактериологическим исследованием не удаётся выявить признаки инфицирования, дальнейшую тактику лечения рекомендуется принимать консилиумом в составе врача-хирурга и врача-анестезиолога-реаниматолога на основании лабораторно-клинических данных (прогрессирование органной дисфункции) и инструментальных методов исследования [2,11,24,46,47].</w:t>
      </w:r>
    </w:p>
    <w:p w14:paraId="35411686" w14:textId="40994AB3" w:rsidR="008A2014" w:rsidRPr="00A64A33" w:rsidRDefault="008A2014" w:rsidP="00A64A33">
      <w:pPr>
        <w:spacing w:after="0" w:line="360" w:lineRule="auto"/>
        <w:ind w:firstLine="708"/>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С (уровень достоверности доказательств – 3)</w:t>
      </w:r>
      <w:r w:rsidR="00405EB1">
        <w:rPr>
          <w:rFonts w:ascii="Times New Roman" w:eastAsia="Times New Roman" w:hAnsi="Times New Roman" w:cs="Times New Roman"/>
          <w:b/>
          <w:sz w:val="24"/>
          <w:szCs w:val="24"/>
        </w:rPr>
        <w:t>.</w:t>
      </w:r>
    </w:p>
    <w:p w14:paraId="1D09DD03" w14:textId="77777777" w:rsidR="008A2014" w:rsidRPr="00A64A33" w:rsidRDefault="008A2014" w:rsidP="00A64A33">
      <w:pPr>
        <w:spacing w:after="0" w:line="360" w:lineRule="auto"/>
        <w:ind w:firstLine="708"/>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lastRenderedPageBreak/>
        <w:t xml:space="preserve">После проведения тонкоигольной пункции или санирующей операции у пациентов с </w:t>
      </w:r>
      <w:r w:rsidR="00CA149E">
        <w:rPr>
          <w:rFonts w:ascii="Times New Roman" w:eastAsia="Times New Roman" w:hAnsi="Times New Roman" w:cs="Times New Roman"/>
          <w:bCs/>
          <w:sz w:val="24"/>
          <w:szCs w:val="24"/>
        </w:rPr>
        <w:t>ОП</w:t>
      </w:r>
      <w:r w:rsidRPr="00A64A33">
        <w:rPr>
          <w:rFonts w:ascii="Times New Roman" w:eastAsia="Times New Roman" w:hAnsi="Times New Roman" w:cs="Times New Roman"/>
          <w:bCs/>
          <w:sz w:val="24"/>
          <w:szCs w:val="24"/>
        </w:rPr>
        <w:t xml:space="preserve"> в фазе септической секвестрации рекомендуется выполнять бактериологическое исследование содержимого [3,12,14,47].</w:t>
      </w:r>
    </w:p>
    <w:p w14:paraId="1E7076C3" w14:textId="77777777" w:rsidR="00890789" w:rsidRPr="0053560D" w:rsidRDefault="008A2014" w:rsidP="0053560D">
      <w:pPr>
        <w:spacing w:after="0" w:line="360" w:lineRule="auto"/>
        <w:ind w:firstLine="708"/>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достоверности доказательств -1)</w:t>
      </w:r>
      <w:r w:rsidR="00A8016A">
        <w:rPr>
          <w:rFonts w:ascii="Times New Roman" w:eastAsia="Times New Roman" w:hAnsi="Times New Roman" w:cs="Times New Roman"/>
          <w:b/>
          <w:sz w:val="24"/>
          <w:szCs w:val="24"/>
        </w:rPr>
        <w:t>.</w:t>
      </w:r>
      <w:bookmarkStart w:id="56" w:name="_Toc99720731"/>
    </w:p>
    <w:p w14:paraId="5B88D2EE" w14:textId="77777777" w:rsidR="005F08D7" w:rsidRDefault="00A8016A" w:rsidP="005F08D7">
      <w:pPr>
        <w:pStyle w:val="2"/>
        <w:ind w:firstLine="709"/>
        <w:jc w:val="center"/>
        <w:rPr>
          <w:rFonts w:eastAsia="Times New Roman" w:cs="Times New Roman"/>
          <w:bCs w:val="0"/>
          <w:szCs w:val="24"/>
        </w:rPr>
      </w:pPr>
      <w:bookmarkStart w:id="57" w:name="_Toc146794777"/>
      <w:r w:rsidRPr="00890789">
        <w:rPr>
          <w:rFonts w:eastAsia="Times New Roman" w:cs="Times New Roman"/>
          <w:bCs w:val="0"/>
          <w:szCs w:val="24"/>
        </w:rPr>
        <w:t>2.5 Иная диагностика</w:t>
      </w:r>
      <w:bookmarkEnd w:id="56"/>
      <w:bookmarkEnd w:id="57"/>
    </w:p>
    <w:p w14:paraId="2B10E83A" w14:textId="77777777" w:rsidR="0054651A" w:rsidRPr="008D40FF" w:rsidRDefault="005F08D7" w:rsidP="008D40FF">
      <w:pPr>
        <w:spacing w:after="0" w:line="360" w:lineRule="auto"/>
        <w:ind w:firstLine="709"/>
        <w:rPr>
          <w:rFonts w:ascii="Times New Roman" w:eastAsia="Times New Roman" w:hAnsi="Times New Roman" w:cs="Times New Roman"/>
          <w:b/>
          <w:bCs/>
          <w:kern w:val="28"/>
          <w:sz w:val="24"/>
          <w:szCs w:val="24"/>
        </w:rPr>
      </w:pPr>
      <w:r w:rsidRPr="008D40FF">
        <w:rPr>
          <w:rFonts w:ascii="Times New Roman" w:hAnsi="Times New Roman" w:cs="Times New Roman"/>
          <w:sz w:val="24"/>
          <w:szCs w:val="24"/>
        </w:rPr>
        <w:t>Для установления диагноза ОП возможно использование диагностической лапароскопии (см. раздел 3.2 Хирургическое лечение).</w:t>
      </w:r>
      <w:bookmarkStart w:id="58" w:name="_Toc532377196"/>
      <w:bookmarkEnd w:id="35"/>
      <w:bookmarkEnd w:id="36"/>
      <w:bookmarkEnd w:id="37"/>
    </w:p>
    <w:p w14:paraId="42A9C4E6" w14:textId="77777777" w:rsidR="0054651A" w:rsidRPr="00A64A33" w:rsidRDefault="0054651A" w:rsidP="00A64A33">
      <w:pPr>
        <w:spacing w:after="0" w:line="360" w:lineRule="auto"/>
        <w:ind w:firstLine="709"/>
        <w:contextualSpacing/>
        <w:jc w:val="both"/>
        <w:outlineLvl w:val="0"/>
        <w:rPr>
          <w:rFonts w:ascii="Times New Roman" w:eastAsia="Times New Roman" w:hAnsi="Times New Roman" w:cs="Times New Roman"/>
          <w:b/>
          <w:bCs/>
          <w:kern w:val="28"/>
          <w:sz w:val="24"/>
          <w:szCs w:val="24"/>
        </w:rPr>
      </w:pPr>
    </w:p>
    <w:p w14:paraId="05F37E81" w14:textId="77777777" w:rsidR="008A2014" w:rsidRPr="00CA149E" w:rsidRDefault="008A2014" w:rsidP="00CA149E">
      <w:pPr>
        <w:spacing w:after="0" w:line="360" w:lineRule="auto"/>
        <w:ind w:firstLine="709"/>
        <w:contextualSpacing/>
        <w:jc w:val="center"/>
        <w:outlineLvl w:val="0"/>
        <w:rPr>
          <w:rFonts w:ascii="Times New Roman" w:eastAsia="Times New Roman" w:hAnsi="Times New Roman" w:cs="Times New Roman"/>
          <w:b/>
          <w:bCs/>
          <w:kern w:val="28"/>
          <w:sz w:val="28"/>
          <w:szCs w:val="28"/>
        </w:rPr>
      </w:pPr>
      <w:bookmarkStart w:id="59" w:name="_Toc99720732"/>
      <w:bookmarkStart w:id="60" w:name="_Toc146794778"/>
      <w:r w:rsidRPr="00CA149E">
        <w:rPr>
          <w:rFonts w:ascii="Times New Roman" w:eastAsia="Times New Roman" w:hAnsi="Times New Roman" w:cs="Times New Roman"/>
          <w:b/>
          <w:bCs/>
          <w:kern w:val="28"/>
          <w:sz w:val="28"/>
          <w:szCs w:val="28"/>
        </w:rPr>
        <w:t>3. Лечение</w:t>
      </w:r>
      <w:bookmarkEnd w:id="59"/>
      <w:bookmarkEnd w:id="60"/>
    </w:p>
    <w:p w14:paraId="6948D142" w14:textId="77777777" w:rsidR="008A2014" w:rsidRDefault="008A2014" w:rsidP="00A64A33">
      <w:pPr>
        <w:spacing w:after="0" w:line="360" w:lineRule="auto"/>
        <w:ind w:firstLine="709"/>
        <w:contextualSpacing/>
        <w:jc w:val="both"/>
        <w:rPr>
          <w:rFonts w:ascii="Times New Roman" w:eastAsia="Calibri" w:hAnsi="Times New Roman" w:cs="Times New Roman"/>
          <w:sz w:val="24"/>
          <w:szCs w:val="24"/>
        </w:rPr>
      </w:pPr>
      <w:bookmarkStart w:id="61" w:name="_Toc464742423"/>
      <w:r w:rsidRPr="00A64A33">
        <w:rPr>
          <w:rFonts w:ascii="Times New Roman" w:eastAsia="Calibri" w:hAnsi="Times New Roman" w:cs="Times New Roman"/>
          <w:sz w:val="24"/>
          <w:szCs w:val="24"/>
        </w:rPr>
        <w:t>Так как каждой фазе заболевания соответствует определённая клинико-морфологическая форма ОП, то наиболее целесообразно рассматривать тактику лечения ОП в соответствующих фазах заболевания.</w:t>
      </w:r>
    </w:p>
    <w:p w14:paraId="2990CC3C" w14:textId="77777777" w:rsidR="008A2014" w:rsidRPr="00A64A33" w:rsidRDefault="008A2014" w:rsidP="00E54605">
      <w:pPr>
        <w:keepNext/>
        <w:spacing w:after="0" w:line="360" w:lineRule="auto"/>
        <w:ind w:firstLine="709"/>
        <w:contextualSpacing/>
        <w:jc w:val="center"/>
        <w:outlineLvl w:val="1"/>
        <w:rPr>
          <w:rFonts w:ascii="Times New Roman" w:eastAsia="Calibri" w:hAnsi="Times New Roman" w:cs="Times New Roman"/>
          <w:b/>
          <w:sz w:val="24"/>
          <w:szCs w:val="24"/>
          <w:u w:val="single"/>
        </w:rPr>
      </w:pPr>
      <w:bookmarkStart w:id="62" w:name="_Toc464827207"/>
      <w:bookmarkStart w:id="63" w:name="_Toc99720733"/>
      <w:bookmarkStart w:id="64" w:name="_Toc146794779"/>
      <w:r w:rsidRPr="00E54605">
        <w:rPr>
          <w:rFonts w:ascii="Times New Roman" w:eastAsia="Calibri" w:hAnsi="Times New Roman" w:cs="Times New Roman"/>
          <w:b/>
          <w:sz w:val="24"/>
          <w:szCs w:val="24"/>
          <w:u w:val="single"/>
        </w:rPr>
        <w:t>3.1 Консервативное лечение</w:t>
      </w:r>
      <w:bookmarkEnd w:id="61"/>
      <w:bookmarkEnd w:id="62"/>
      <w:bookmarkEnd w:id="63"/>
      <w:bookmarkEnd w:id="64"/>
    </w:p>
    <w:p w14:paraId="32F7EBEB"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Cs/>
          <w:sz w:val="24"/>
          <w:szCs w:val="24"/>
        </w:rPr>
      </w:pPr>
      <w:bookmarkStart w:id="65" w:name="_Toc464742429"/>
      <w:r w:rsidRPr="00A64A33">
        <w:rPr>
          <w:rFonts w:ascii="Times New Roman" w:eastAsia="Times New Roman" w:hAnsi="Times New Roman" w:cs="Times New Roman"/>
          <w:iCs/>
          <w:sz w:val="24"/>
          <w:szCs w:val="24"/>
        </w:rPr>
        <w:t xml:space="preserve">Ранняя (I) фаза </w:t>
      </w:r>
    </w:p>
    <w:p w14:paraId="6C227334"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Cs/>
          <w:sz w:val="24"/>
          <w:szCs w:val="24"/>
        </w:rPr>
      </w:pPr>
      <w:r w:rsidRPr="00A64A33">
        <w:rPr>
          <w:rFonts w:ascii="Times New Roman" w:eastAsia="Times New Roman" w:hAnsi="Times New Roman" w:cs="Times New Roman"/>
          <w:iCs/>
          <w:sz w:val="24"/>
          <w:szCs w:val="24"/>
        </w:rPr>
        <w:t xml:space="preserve">Протоколы лечения </w:t>
      </w:r>
      <w:r w:rsidR="00CA149E">
        <w:rPr>
          <w:rFonts w:ascii="Times New Roman" w:eastAsia="Times New Roman" w:hAnsi="Times New Roman" w:cs="Times New Roman"/>
          <w:iCs/>
          <w:sz w:val="24"/>
          <w:szCs w:val="24"/>
        </w:rPr>
        <w:t>ОП</w:t>
      </w:r>
      <w:r w:rsidRPr="00A64A33">
        <w:rPr>
          <w:rFonts w:ascii="Times New Roman" w:eastAsia="Times New Roman" w:hAnsi="Times New Roman" w:cs="Times New Roman"/>
          <w:iCs/>
          <w:sz w:val="24"/>
          <w:szCs w:val="24"/>
        </w:rPr>
        <w:t xml:space="preserve"> в IА фазе заболевания </w:t>
      </w:r>
    </w:p>
    <w:p w14:paraId="00AA941F"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В качестве оптимального вида лечения ОП в IА фазе рекомендуется консервативная терапия [2-4,10,11,14,25,48-50].</w:t>
      </w:r>
    </w:p>
    <w:p w14:paraId="2B01110D" w14:textId="53D399CE"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b/>
          <w:sz w:val="24"/>
          <w:szCs w:val="24"/>
        </w:rPr>
        <w:t>Уровень убедительности рекомендации В (уровень достоверности доказательств – 1)</w:t>
      </w:r>
      <w:r w:rsidR="00405EB1">
        <w:rPr>
          <w:rFonts w:ascii="Times New Roman" w:eastAsia="Times New Roman" w:hAnsi="Times New Roman" w:cs="Times New Roman"/>
          <w:b/>
          <w:sz w:val="24"/>
          <w:szCs w:val="24"/>
        </w:rPr>
        <w:t>.</w:t>
      </w:r>
    </w:p>
    <w:p w14:paraId="62F7E482" w14:textId="77777777" w:rsidR="008A2014" w:rsidRPr="00A64A33" w:rsidRDefault="008A2014" w:rsidP="00A64A33">
      <w:pPr>
        <w:spacing w:after="0" w:line="360" w:lineRule="auto"/>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ab/>
      </w:r>
      <w:r w:rsidRPr="00A64A33">
        <w:rPr>
          <w:rFonts w:ascii="Times New Roman" w:eastAsia="Times New Roman" w:hAnsi="Times New Roman" w:cs="Times New Roman"/>
          <w:bCs/>
          <w:i/>
          <w:iCs/>
          <w:sz w:val="24"/>
          <w:szCs w:val="24"/>
        </w:rPr>
        <w:t>Комментар</w:t>
      </w:r>
      <w:r w:rsidR="003A05BE">
        <w:rPr>
          <w:rFonts w:ascii="Times New Roman" w:eastAsia="Times New Roman" w:hAnsi="Times New Roman" w:cs="Times New Roman"/>
          <w:bCs/>
          <w:i/>
          <w:iCs/>
          <w:sz w:val="24"/>
          <w:szCs w:val="24"/>
        </w:rPr>
        <w:t>и</w:t>
      </w:r>
      <w:r w:rsidRPr="00A64A33">
        <w:rPr>
          <w:rFonts w:ascii="Times New Roman" w:eastAsia="Times New Roman" w:hAnsi="Times New Roman" w:cs="Times New Roman"/>
          <w:bCs/>
          <w:i/>
          <w:iCs/>
          <w:sz w:val="24"/>
          <w:szCs w:val="24"/>
        </w:rPr>
        <w:t>и</w:t>
      </w:r>
      <w:r w:rsidR="00C97DC5"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Терапия должна строиться в зависимости от форм ОП (лёгкий, средний, тяжёлый). Всех больных с установленным диагнозом ОП лёгкой степени необходимо госпитализировать в хирургическое отделение или койки краткосрочного пребывания стационарного отделения скорой медицинской помощи. Лечебно-диагностический комплекс для больных ОП средней/тяжёлой степени необходимо проводить в условиях </w:t>
      </w:r>
      <w:r w:rsidR="00CA149E">
        <w:rPr>
          <w:rFonts w:ascii="Times New Roman" w:eastAsia="Times New Roman" w:hAnsi="Times New Roman" w:cs="Times New Roman"/>
          <w:i/>
          <w:sz w:val="24"/>
          <w:szCs w:val="24"/>
        </w:rPr>
        <w:t>отделения реанимации и интенсивной терапии (</w:t>
      </w:r>
      <w:r w:rsidRPr="00A64A33">
        <w:rPr>
          <w:rFonts w:ascii="Times New Roman" w:eastAsia="Times New Roman" w:hAnsi="Times New Roman" w:cs="Times New Roman"/>
          <w:i/>
          <w:sz w:val="24"/>
          <w:szCs w:val="24"/>
        </w:rPr>
        <w:t>ОРИТ</w:t>
      </w:r>
      <w:r w:rsidR="00CA149E">
        <w:rPr>
          <w:rFonts w:ascii="Times New Roman" w:eastAsia="Times New Roman" w:hAnsi="Times New Roman" w:cs="Times New Roman"/>
          <w:i/>
          <w:sz w:val="24"/>
          <w:szCs w:val="24"/>
        </w:rPr>
        <w:t>)</w:t>
      </w:r>
      <w:r w:rsidRPr="00A64A33">
        <w:rPr>
          <w:rFonts w:ascii="Times New Roman" w:eastAsia="Times New Roman" w:hAnsi="Times New Roman" w:cs="Times New Roman"/>
          <w:i/>
          <w:sz w:val="24"/>
          <w:szCs w:val="24"/>
        </w:rPr>
        <w:t xml:space="preserve">, после купирования явлений </w:t>
      </w:r>
      <w:r w:rsidR="00CA149E">
        <w:rPr>
          <w:rFonts w:ascii="Times New Roman" w:eastAsia="Times New Roman" w:hAnsi="Times New Roman" w:cs="Times New Roman"/>
          <w:i/>
          <w:sz w:val="24"/>
          <w:szCs w:val="24"/>
        </w:rPr>
        <w:t>ОН</w:t>
      </w:r>
      <w:r w:rsidRPr="00A64A33">
        <w:rPr>
          <w:rFonts w:ascii="Times New Roman" w:eastAsia="Times New Roman" w:hAnsi="Times New Roman" w:cs="Times New Roman"/>
          <w:i/>
          <w:sz w:val="24"/>
          <w:szCs w:val="24"/>
        </w:rPr>
        <w:t xml:space="preserve"> и стабилизации состояния (купирование делирия, расстройств гемодинамики, дыхательной деятельности и др.) возможен перевод пацие</w:t>
      </w:r>
      <w:r w:rsidR="007065A3" w:rsidRPr="00A64A33">
        <w:rPr>
          <w:rFonts w:ascii="Times New Roman" w:eastAsia="Times New Roman" w:hAnsi="Times New Roman" w:cs="Times New Roman"/>
          <w:i/>
          <w:sz w:val="24"/>
          <w:szCs w:val="24"/>
        </w:rPr>
        <w:t>нтов в хирургическое отделение</w:t>
      </w:r>
      <w:r w:rsidR="00CA149E">
        <w:rPr>
          <w:rFonts w:ascii="Times New Roman" w:eastAsia="Times New Roman" w:hAnsi="Times New Roman" w:cs="Times New Roman"/>
          <w:i/>
          <w:sz w:val="24"/>
          <w:szCs w:val="24"/>
        </w:rPr>
        <w:t xml:space="preserve"> (Х/О)</w:t>
      </w:r>
      <w:r w:rsidR="007065A3" w:rsidRPr="00A64A33">
        <w:rPr>
          <w:rFonts w:ascii="Times New Roman" w:eastAsia="Times New Roman" w:hAnsi="Times New Roman" w:cs="Times New Roman"/>
          <w:i/>
          <w:sz w:val="24"/>
          <w:szCs w:val="24"/>
        </w:rPr>
        <w:t>.</w:t>
      </w:r>
    </w:p>
    <w:p w14:paraId="5B062AD3" w14:textId="77777777" w:rsidR="008A2014" w:rsidRPr="00A64A33" w:rsidRDefault="008A2014" w:rsidP="00A64A33">
      <w:pPr>
        <w:spacing w:after="0" w:line="360" w:lineRule="auto"/>
        <w:ind w:firstLine="708"/>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Всем больным с лёгким панкреатитом рекомендуется проведение базисного лечебного комплекса [2,11,15,47,51].</w:t>
      </w:r>
    </w:p>
    <w:p w14:paraId="16A5CFD9" w14:textId="77C05970"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C (уровень д</w:t>
      </w:r>
      <w:r w:rsidR="007065A3" w:rsidRPr="00A64A33">
        <w:rPr>
          <w:rFonts w:ascii="Times New Roman" w:eastAsia="Times New Roman" w:hAnsi="Times New Roman" w:cs="Times New Roman"/>
          <w:b/>
          <w:sz w:val="24"/>
          <w:szCs w:val="24"/>
        </w:rPr>
        <w:t>остоверности доказательств – 5)</w:t>
      </w:r>
      <w:r w:rsidR="00405EB1">
        <w:rPr>
          <w:rFonts w:ascii="Times New Roman" w:eastAsia="Times New Roman" w:hAnsi="Times New Roman" w:cs="Times New Roman"/>
          <w:b/>
          <w:sz w:val="24"/>
          <w:szCs w:val="24"/>
        </w:rPr>
        <w:t>.</w:t>
      </w:r>
    </w:p>
    <w:p w14:paraId="72238096"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Pr="00A64A33">
        <w:rPr>
          <w:rFonts w:ascii="Times New Roman" w:eastAsia="Times New Roman" w:hAnsi="Times New Roman" w:cs="Times New Roman"/>
          <w:i/>
          <w:sz w:val="24"/>
          <w:szCs w:val="24"/>
        </w:rPr>
        <w:t xml:space="preserve"> В состав базисного комплекса входят: голод в течение суток, спазмолитики, инфузионная терапия в объёме ~ 40 мл на 1 кг массы тела пациента в сутки </w:t>
      </w:r>
      <w:r w:rsidRPr="00A64A33">
        <w:rPr>
          <w:rFonts w:ascii="Times New Roman" w:eastAsia="Times New Roman" w:hAnsi="Times New Roman" w:cs="Times New Roman"/>
          <w:i/>
          <w:sz w:val="24"/>
          <w:szCs w:val="24"/>
        </w:rPr>
        <w:lastRenderedPageBreak/>
        <w:t xml:space="preserve">в течение 24-48 часов, </w:t>
      </w:r>
      <w:proofErr w:type="spellStart"/>
      <w:r w:rsidRPr="00A64A33">
        <w:rPr>
          <w:rFonts w:ascii="Times New Roman" w:eastAsia="Times New Roman" w:hAnsi="Times New Roman" w:cs="Times New Roman"/>
          <w:i/>
          <w:sz w:val="24"/>
          <w:szCs w:val="24"/>
        </w:rPr>
        <w:t>антисекреторная</w:t>
      </w:r>
      <w:proofErr w:type="spellEnd"/>
      <w:r w:rsidRPr="00A64A33">
        <w:rPr>
          <w:rFonts w:ascii="Times New Roman" w:eastAsia="Times New Roman" w:hAnsi="Times New Roman" w:cs="Times New Roman"/>
          <w:i/>
          <w:sz w:val="24"/>
          <w:szCs w:val="24"/>
        </w:rPr>
        <w:t xml:space="preserve"> терапия (назначается с целью лечения имеющейся, как правило, сопутствующей патологии – острый эзофагит, острый гастродуоденит, острая язва желудка, </w:t>
      </w:r>
      <w:r w:rsidR="00CA149E">
        <w:rPr>
          <w:rFonts w:ascii="Times New Roman" w:eastAsia="Times New Roman" w:hAnsi="Times New Roman" w:cs="Times New Roman"/>
          <w:i/>
          <w:sz w:val="24"/>
          <w:szCs w:val="24"/>
        </w:rPr>
        <w:t xml:space="preserve">язва </w:t>
      </w:r>
      <w:r w:rsidRPr="00A64A33">
        <w:rPr>
          <w:rFonts w:ascii="Times New Roman" w:eastAsia="Times New Roman" w:hAnsi="Times New Roman" w:cs="Times New Roman"/>
          <w:i/>
          <w:sz w:val="24"/>
          <w:szCs w:val="24"/>
        </w:rPr>
        <w:t>ДПК. При отсутствии эффекта от проводимой базисной терапии</w:t>
      </w:r>
      <w:r w:rsidR="00CA149E">
        <w:rPr>
          <w:rFonts w:ascii="Times New Roman" w:eastAsia="Times New Roman" w:hAnsi="Times New Roman" w:cs="Times New Roman"/>
          <w:i/>
          <w:sz w:val="24"/>
          <w:szCs w:val="24"/>
        </w:rPr>
        <w:t xml:space="preserve"> (БТ)</w:t>
      </w:r>
      <w:r w:rsidRPr="00A64A33">
        <w:rPr>
          <w:rFonts w:ascii="Times New Roman" w:eastAsia="Times New Roman" w:hAnsi="Times New Roman" w:cs="Times New Roman"/>
          <w:i/>
          <w:sz w:val="24"/>
          <w:szCs w:val="24"/>
        </w:rPr>
        <w:t xml:space="preserve"> в течение 6 часов и наличии хотя бы ещё одного из признаков шкалы экспресс </w:t>
      </w:r>
      <w:r w:rsidRPr="00902155">
        <w:rPr>
          <w:rFonts w:ascii="Times New Roman" w:eastAsia="Times New Roman" w:hAnsi="Times New Roman" w:cs="Times New Roman"/>
          <w:i/>
          <w:sz w:val="24"/>
          <w:szCs w:val="24"/>
        </w:rPr>
        <w:t>оценки (</w:t>
      </w:r>
      <w:r w:rsidR="00902155" w:rsidRPr="00902155">
        <w:rPr>
          <w:rFonts w:ascii="Times New Roman" w:eastAsia="Times New Roman" w:hAnsi="Times New Roman" w:cs="Times New Roman"/>
          <w:i/>
          <w:sz w:val="24"/>
          <w:szCs w:val="24"/>
        </w:rPr>
        <w:t>П</w:t>
      </w:r>
      <w:r w:rsidRPr="00902155">
        <w:rPr>
          <w:rFonts w:ascii="Times New Roman" w:eastAsia="Times New Roman" w:hAnsi="Times New Roman" w:cs="Times New Roman"/>
          <w:i/>
          <w:sz w:val="24"/>
          <w:szCs w:val="24"/>
        </w:rPr>
        <w:t>риложение Г)</w:t>
      </w:r>
      <w:r w:rsidRPr="00A64A33">
        <w:rPr>
          <w:rFonts w:ascii="Times New Roman" w:eastAsia="Times New Roman" w:hAnsi="Times New Roman" w:cs="Times New Roman"/>
          <w:i/>
          <w:sz w:val="24"/>
          <w:szCs w:val="24"/>
        </w:rPr>
        <w:t xml:space="preserve"> следует констатировать </w:t>
      </w:r>
      <w:proofErr w:type="gramStart"/>
      <w:r w:rsidRPr="00A64A33">
        <w:rPr>
          <w:rFonts w:ascii="Times New Roman" w:eastAsia="Times New Roman" w:hAnsi="Times New Roman" w:cs="Times New Roman"/>
          <w:i/>
          <w:sz w:val="24"/>
          <w:szCs w:val="24"/>
        </w:rPr>
        <w:t>средне</w:t>
      </w:r>
      <w:r w:rsidR="003A05BE">
        <w:rPr>
          <w:rFonts w:ascii="Times New Roman" w:eastAsia="Times New Roman" w:hAnsi="Times New Roman" w:cs="Times New Roman"/>
          <w:i/>
          <w:sz w:val="24"/>
          <w:szCs w:val="24"/>
        </w:rPr>
        <w:t>-</w:t>
      </w:r>
      <w:r w:rsidRPr="00A64A33">
        <w:rPr>
          <w:rFonts w:ascii="Times New Roman" w:eastAsia="Times New Roman" w:hAnsi="Times New Roman" w:cs="Times New Roman"/>
          <w:i/>
          <w:sz w:val="24"/>
          <w:szCs w:val="24"/>
        </w:rPr>
        <w:t>тяжёлый</w:t>
      </w:r>
      <w:proofErr w:type="gramEnd"/>
      <w:r w:rsidRPr="00A64A33">
        <w:rPr>
          <w:rFonts w:ascii="Times New Roman" w:eastAsia="Times New Roman" w:hAnsi="Times New Roman" w:cs="Times New Roman"/>
          <w:i/>
          <w:sz w:val="24"/>
          <w:szCs w:val="24"/>
        </w:rPr>
        <w:t xml:space="preserve"> (тяжёлый) панкреат</w:t>
      </w:r>
      <w:r w:rsidR="007065A3" w:rsidRPr="00A64A33">
        <w:rPr>
          <w:rFonts w:ascii="Times New Roman" w:eastAsia="Times New Roman" w:hAnsi="Times New Roman" w:cs="Times New Roman"/>
          <w:i/>
          <w:sz w:val="24"/>
          <w:szCs w:val="24"/>
        </w:rPr>
        <w:t>ит и перевести больного в ОРИТ.</w:t>
      </w:r>
    </w:p>
    <w:p w14:paraId="5708E2A4"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У всех пациентов при лёгком и среднетяжёлом панкреатите после купирования болевого синдрома и явлений желудочной диспепсии (тошнота, рвота), а также </w:t>
      </w:r>
      <w:proofErr w:type="spellStart"/>
      <w:r w:rsidRPr="00A64A33">
        <w:rPr>
          <w:rFonts w:ascii="Times New Roman" w:eastAsia="Times New Roman" w:hAnsi="Times New Roman" w:cs="Times New Roman"/>
          <w:bCs/>
          <w:sz w:val="24"/>
          <w:szCs w:val="24"/>
        </w:rPr>
        <w:t>гиперферментемии</w:t>
      </w:r>
      <w:proofErr w:type="spellEnd"/>
      <w:r w:rsidRPr="00A64A33">
        <w:rPr>
          <w:rFonts w:ascii="Times New Roman" w:eastAsia="Times New Roman" w:hAnsi="Times New Roman" w:cs="Times New Roman"/>
          <w:bCs/>
          <w:sz w:val="24"/>
          <w:szCs w:val="24"/>
        </w:rPr>
        <w:t xml:space="preserve"> (амилаза сыворотки крови менее 3 нормальных величин) рекомендуется щадящее питание естественным путём [52-56]. </w:t>
      </w:r>
    </w:p>
    <w:p w14:paraId="0AEB9A01" w14:textId="29340338"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w:t>
      </w:r>
      <w:r w:rsidR="007065A3" w:rsidRPr="00A64A33">
        <w:rPr>
          <w:rFonts w:ascii="Times New Roman" w:eastAsia="Times New Roman" w:hAnsi="Times New Roman" w:cs="Times New Roman"/>
          <w:b/>
          <w:sz w:val="24"/>
          <w:szCs w:val="24"/>
        </w:rPr>
        <w:t>остоверности доказательств – 2)</w:t>
      </w:r>
      <w:r w:rsidR="00405EB1">
        <w:rPr>
          <w:rFonts w:ascii="Times New Roman" w:eastAsia="Times New Roman" w:hAnsi="Times New Roman" w:cs="Times New Roman"/>
          <w:b/>
          <w:sz w:val="24"/>
          <w:szCs w:val="24"/>
        </w:rPr>
        <w:t>.</w:t>
      </w:r>
    </w:p>
    <w:p w14:paraId="0B7FC579"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Для обеспечения максимального механического и химического </w:t>
      </w:r>
      <w:proofErr w:type="spellStart"/>
      <w:r w:rsidRPr="00A64A33">
        <w:rPr>
          <w:rFonts w:ascii="Times New Roman" w:eastAsia="Times New Roman" w:hAnsi="Times New Roman" w:cs="Times New Roman"/>
          <w:i/>
          <w:sz w:val="24"/>
          <w:szCs w:val="24"/>
        </w:rPr>
        <w:t>щажения</w:t>
      </w:r>
      <w:proofErr w:type="spellEnd"/>
      <w:r w:rsidRPr="00A64A33">
        <w:rPr>
          <w:rFonts w:ascii="Times New Roman" w:eastAsia="Times New Roman" w:hAnsi="Times New Roman" w:cs="Times New Roman"/>
          <w:i/>
          <w:sz w:val="24"/>
          <w:szCs w:val="24"/>
        </w:rPr>
        <w:t xml:space="preserve"> внешнесекреторной функции </w:t>
      </w:r>
      <w:r w:rsidR="00CA149E">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xml:space="preserve"> и повышения биологической ценности рациона рекомендуется назначение сбалансированных специализированных питательных смесей методом </w:t>
      </w:r>
      <w:proofErr w:type="spellStart"/>
      <w:r w:rsidRPr="00A64A33">
        <w:rPr>
          <w:rFonts w:ascii="Times New Roman" w:eastAsia="Times New Roman" w:hAnsi="Times New Roman" w:cs="Times New Roman"/>
          <w:i/>
          <w:sz w:val="24"/>
          <w:szCs w:val="24"/>
        </w:rPr>
        <w:t>сипинга</w:t>
      </w:r>
      <w:proofErr w:type="spellEnd"/>
      <w:r w:rsidRPr="00A64A33">
        <w:rPr>
          <w:rFonts w:ascii="Times New Roman" w:eastAsia="Times New Roman" w:hAnsi="Times New Roman" w:cs="Times New Roman"/>
          <w:i/>
          <w:sz w:val="24"/>
          <w:szCs w:val="24"/>
        </w:rPr>
        <w:t xml:space="preserve"> (пероральный приём жидких питательных смесей через трубочку или очень маленькими глотками. ме</w:t>
      </w:r>
      <w:r w:rsidR="007065A3" w:rsidRPr="00A64A33">
        <w:rPr>
          <w:rFonts w:ascii="Times New Roman" w:eastAsia="Times New Roman" w:hAnsi="Times New Roman" w:cs="Times New Roman"/>
          <w:i/>
          <w:sz w:val="24"/>
          <w:szCs w:val="24"/>
        </w:rPr>
        <w:t xml:space="preserve">дленно, по 100-200 мл в 1 ч.). </w:t>
      </w:r>
    </w:p>
    <w:p w14:paraId="3FC773C5"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При появлении признаков органной дисфункции или недостаточности рекомендуется постоянный мониторинг ви</w:t>
      </w:r>
      <w:r w:rsidR="0053560D">
        <w:rPr>
          <w:rFonts w:ascii="Times New Roman" w:eastAsia="Times New Roman" w:hAnsi="Times New Roman" w:cs="Times New Roman"/>
          <w:bCs/>
          <w:sz w:val="24"/>
          <w:szCs w:val="24"/>
        </w:rPr>
        <w:t>тальных функций в условиях ОРИТ</w:t>
      </w:r>
      <w:r w:rsidRPr="00A64A33">
        <w:rPr>
          <w:rFonts w:ascii="Times New Roman" w:eastAsia="Times New Roman" w:hAnsi="Times New Roman" w:cs="Times New Roman"/>
          <w:bCs/>
          <w:sz w:val="24"/>
          <w:szCs w:val="24"/>
        </w:rPr>
        <w:t xml:space="preserve"> [4,12,43-45].</w:t>
      </w:r>
    </w:p>
    <w:p w14:paraId="61B12AF9" w14:textId="4B6C339D"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до</w:t>
      </w:r>
      <w:r w:rsidR="007065A3" w:rsidRPr="00A64A33">
        <w:rPr>
          <w:rFonts w:ascii="Times New Roman" w:eastAsia="Times New Roman" w:hAnsi="Times New Roman" w:cs="Times New Roman"/>
          <w:b/>
          <w:sz w:val="24"/>
          <w:szCs w:val="24"/>
        </w:rPr>
        <w:t>стоверности доказательств – 1)</w:t>
      </w:r>
      <w:r w:rsidR="00405EB1">
        <w:rPr>
          <w:rFonts w:ascii="Times New Roman" w:eastAsia="Times New Roman" w:hAnsi="Times New Roman" w:cs="Times New Roman"/>
          <w:b/>
          <w:sz w:val="24"/>
          <w:szCs w:val="24"/>
        </w:rPr>
        <w:t>.</w:t>
      </w:r>
    </w:p>
    <w:p w14:paraId="64CA8D90"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Инфузионная терапия в больших объемах, необходимость своевременной диагностики и коррекции нарушений газообмена и других органных расстройств при среднетяжелом/тяжелом панкреатите, высокая вероятность развития осложнений обусловливают необходимость госпитализации пациентов в (ОРИТ, ОАР). Разнородность возможностей и оборудования ОРИТ (ОАР) затрудняет определение единого подхода к объему мониторинга. Универсальные маркеры, которые можно было бы использовать для определения тяжести заболевания, пока еще отсутствуют. Для оценки тяжести состояния самого пациента целесообразно использовать шкалу SOFA (</w:t>
      </w:r>
      <w:proofErr w:type="spellStart"/>
      <w:r w:rsidRPr="00A64A33">
        <w:rPr>
          <w:rFonts w:ascii="Times New Roman" w:eastAsia="Times New Roman" w:hAnsi="Times New Roman" w:cs="Times New Roman"/>
          <w:i/>
          <w:sz w:val="24"/>
          <w:szCs w:val="24"/>
        </w:rPr>
        <w:t>Sequential</w:t>
      </w:r>
      <w:proofErr w:type="spellEnd"/>
      <w:r w:rsidR="008707DB">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Organ</w:t>
      </w:r>
      <w:proofErr w:type="spellEnd"/>
      <w:r w:rsidR="008707DB">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Failure</w:t>
      </w:r>
      <w:proofErr w:type="spellEnd"/>
      <w:r w:rsidR="008707DB">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Assessment</w:t>
      </w:r>
      <w:proofErr w:type="spellEnd"/>
      <w:r w:rsidRPr="00A64A33">
        <w:rPr>
          <w:rFonts w:ascii="Times New Roman" w:eastAsia="Times New Roman" w:hAnsi="Times New Roman" w:cs="Times New Roman"/>
          <w:i/>
          <w:sz w:val="24"/>
          <w:szCs w:val="24"/>
        </w:rPr>
        <w:t>). Ее применение относится к обязательным критериям, позволяющим медицинской организации при завершении лечения пациента компенсировать понесенные при оказании помощи затраты с использованием КСГ st04.006 "Панкреатит с синдромом органной дисфункции". Использование шкалы SOFA не исключает применения других шкал с целью определения тяжести заболевания, состояния самого пациент</w:t>
      </w:r>
      <w:r w:rsidR="007065A3" w:rsidRPr="00A64A33">
        <w:rPr>
          <w:rFonts w:ascii="Times New Roman" w:eastAsia="Times New Roman" w:hAnsi="Times New Roman" w:cs="Times New Roman"/>
          <w:i/>
          <w:sz w:val="24"/>
          <w:szCs w:val="24"/>
        </w:rPr>
        <w:t xml:space="preserve">а и выбора алгоритма действий. </w:t>
      </w:r>
    </w:p>
    <w:p w14:paraId="49A5B7DC"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lastRenderedPageBreak/>
        <w:t xml:space="preserve">Ранняя инфузионная терапия рекомендуется всем пациентам в </w:t>
      </w:r>
      <w:r w:rsidRPr="00A64A33">
        <w:rPr>
          <w:rFonts w:ascii="Times New Roman" w:eastAsia="Times New Roman" w:hAnsi="Times New Roman" w:cs="Times New Roman"/>
          <w:bCs/>
          <w:sz w:val="24"/>
          <w:szCs w:val="24"/>
          <w:lang w:val="en-US"/>
        </w:rPr>
        <w:t>I</w:t>
      </w:r>
      <w:r w:rsidRPr="00A64A33">
        <w:rPr>
          <w:rFonts w:ascii="Times New Roman" w:eastAsia="Times New Roman" w:hAnsi="Times New Roman" w:cs="Times New Roman"/>
          <w:bCs/>
          <w:sz w:val="24"/>
          <w:szCs w:val="24"/>
        </w:rPr>
        <w:t xml:space="preserve"> фазе острого панкреатита со </w:t>
      </w:r>
      <w:proofErr w:type="gramStart"/>
      <w:r w:rsidRPr="00A64A33">
        <w:rPr>
          <w:rFonts w:ascii="Times New Roman" w:eastAsia="Times New Roman" w:hAnsi="Times New Roman" w:cs="Times New Roman"/>
          <w:bCs/>
          <w:sz w:val="24"/>
          <w:szCs w:val="24"/>
        </w:rPr>
        <w:t>средне</w:t>
      </w:r>
      <w:r w:rsidR="003A05BE">
        <w:rPr>
          <w:rFonts w:ascii="Times New Roman" w:eastAsia="Times New Roman" w:hAnsi="Times New Roman" w:cs="Times New Roman"/>
          <w:bCs/>
          <w:sz w:val="24"/>
          <w:szCs w:val="24"/>
        </w:rPr>
        <w:t>-</w:t>
      </w:r>
      <w:r w:rsidRPr="00A64A33">
        <w:rPr>
          <w:rFonts w:ascii="Times New Roman" w:eastAsia="Times New Roman" w:hAnsi="Times New Roman" w:cs="Times New Roman"/>
          <w:bCs/>
          <w:sz w:val="24"/>
          <w:szCs w:val="24"/>
        </w:rPr>
        <w:t>тяжёлым</w:t>
      </w:r>
      <w:proofErr w:type="gramEnd"/>
      <w:r w:rsidRPr="00A64A33">
        <w:rPr>
          <w:rFonts w:ascii="Times New Roman" w:eastAsia="Times New Roman" w:hAnsi="Times New Roman" w:cs="Times New Roman"/>
          <w:bCs/>
          <w:sz w:val="24"/>
          <w:szCs w:val="24"/>
        </w:rPr>
        <w:t xml:space="preserve">, тяжелым течением для оптимизации тканевой перфузии. Ее следует проводить при постоянной оценке гемодинамического статуса, так как </w:t>
      </w:r>
      <w:proofErr w:type="spellStart"/>
      <w:r w:rsidRPr="00A64A33">
        <w:rPr>
          <w:rFonts w:ascii="Times New Roman" w:eastAsia="Times New Roman" w:hAnsi="Times New Roman" w:cs="Times New Roman"/>
          <w:bCs/>
          <w:sz w:val="24"/>
          <w:szCs w:val="24"/>
        </w:rPr>
        <w:t>гиперволемия</w:t>
      </w:r>
      <w:proofErr w:type="spellEnd"/>
      <w:r w:rsidRPr="00A64A33">
        <w:rPr>
          <w:rFonts w:ascii="Times New Roman" w:eastAsia="Times New Roman" w:hAnsi="Times New Roman" w:cs="Times New Roman"/>
          <w:bCs/>
          <w:sz w:val="24"/>
          <w:szCs w:val="24"/>
        </w:rPr>
        <w:t xml:space="preserve">, так же, как и гиповолемия, могут приводить к серьезным осложнениям. Предпочтение отдается изотоническим кристаллоидам [14,57-61]. </w:t>
      </w:r>
    </w:p>
    <w:p w14:paraId="758B57FF" w14:textId="1104F7B0"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А (уровень д</w:t>
      </w:r>
      <w:r w:rsidR="007065A3" w:rsidRPr="00A64A33">
        <w:rPr>
          <w:rFonts w:ascii="Times New Roman" w:eastAsia="Times New Roman" w:hAnsi="Times New Roman" w:cs="Times New Roman"/>
          <w:b/>
          <w:sz w:val="24"/>
          <w:szCs w:val="24"/>
        </w:rPr>
        <w:t>остоверности доказательств – 1)</w:t>
      </w:r>
      <w:r w:rsidR="00405EB1">
        <w:rPr>
          <w:rFonts w:ascii="Times New Roman" w:eastAsia="Times New Roman" w:hAnsi="Times New Roman" w:cs="Times New Roman"/>
          <w:b/>
          <w:sz w:val="24"/>
          <w:szCs w:val="24"/>
        </w:rPr>
        <w:t>.</w:t>
      </w:r>
    </w:p>
    <w:p w14:paraId="7DBBD31C"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proofErr w:type="gramStart"/>
      <w:r w:rsidR="00C97DC5"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Предполагается</w:t>
      </w:r>
      <w:proofErr w:type="gramEnd"/>
      <w:r w:rsidRPr="00A64A33">
        <w:rPr>
          <w:rFonts w:ascii="Times New Roman" w:eastAsia="Times New Roman" w:hAnsi="Times New Roman" w:cs="Times New Roman"/>
          <w:i/>
          <w:sz w:val="24"/>
          <w:szCs w:val="24"/>
        </w:rPr>
        <w:t xml:space="preserve">, что превентивная стратегия поддержки микроциркуляции объемной инфузионной терапией является одним из факторов снижения смертности от </w:t>
      </w:r>
      <w:r w:rsidR="00CA149E">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за счет предотвращения развития панкреонекроза. Однако данные об объеме необходимой инфузионной поддержки для профилактики некротических осложнений противоречивы. Объем и скорость инфузии в течение первых 12-24 часов подбирают с учетом необходимости восстановления гемодинамики и диуреза. Ориентировочный объем стартовой </w:t>
      </w:r>
      <w:proofErr w:type="spellStart"/>
      <w:r w:rsidRPr="00A64A33">
        <w:rPr>
          <w:rFonts w:ascii="Times New Roman" w:eastAsia="Times New Roman" w:hAnsi="Times New Roman" w:cs="Times New Roman"/>
          <w:i/>
          <w:sz w:val="24"/>
          <w:szCs w:val="24"/>
        </w:rPr>
        <w:t>волемической</w:t>
      </w:r>
      <w:proofErr w:type="spellEnd"/>
      <w:r w:rsidRPr="00A64A33">
        <w:rPr>
          <w:rFonts w:ascii="Times New Roman" w:eastAsia="Times New Roman" w:hAnsi="Times New Roman" w:cs="Times New Roman"/>
          <w:i/>
          <w:sz w:val="24"/>
          <w:szCs w:val="24"/>
        </w:rPr>
        <w:t xml:space="preserve"> нагрузки – 30-40 мл/кг массы тела, однако он может корректироваться с учетом возраста, наличия сердечно-сосудистой и/или почечной дисфункции, а также выраженности исходной дегидратации. Уровни гематокрита, </w:t>
      </w:r>
      <w:proofErr w:type="spellStart"/>
      <w:r w:rsidRPr="00A64A33">
        <w:rPr>
          <w:rFonts w:ascii="Times New Roman" w:eastAsia="Times New Roman" w:hAnsi="Times New Roman" w:cs="Times New Roman"/>
          <w:i/>
          <w:sz w:val="24"/>
          <w:szCs w:val="24"/>
        </w:rPr>
        <w:t>лактата</w:t>
      </w:r>
      <w:proofErr w:type="spellEnd"/>
      <w:r w:rsidRPr="00A64A33">
        <w:rPr>
          <w:rFonts w:ascii="Times New Roman" w:eastAsia="Times New Roman" w:hAnsi="Times New Roman" w:cs="Times New Roman"/>
          <w:i/>
          <w:sz w:val="24"/>
          <w:szCs w:val="24"/>
        </w:rPr>
        <w:t xml:space="preserve">, мочевины и креатинина можно рассматривать в качестве лабораторных маркеров </w:t>
      </w:r>
      <w:proofErr w:type="spellStart"/>
      <w:r w:rsidRPr="00A64A33">
        <w:rPr>
          <w:rFonts w:ascii="Times New Roman" w:eastAsia="Times New Roman" w:hAnsi="Times New Roman" w:cs="Times New Roman"/>
          <w:i/>
          <w:sz w:val="24"/>
          <w:szCs w:val="24"/>
        </w:rPr>
        <w:t>волемии</w:t>
      </w:r>
      <w:proofErr w:type="spellEnd"/>
      <w:r w:rsidRPr="00A64A33">
        <w:rPr>
          <w:rFonts w:ascii="Times New Roman" w:eastAsia="Times New Roman" w:hAnsi="Times New Roman" w:cs="Times New Roman"/>
          <w:i/>
          <w:sz w:val="24"/>
          <w:szCs w:val="24"/>
        </w:rPr>
        <w:t xml:space="preserve"> и адекватной тканевой перфузии, поэтому их целесообразно </w:t>
      </w:r>
      <w:proofErr w:type="spellStart"/>
      <w:r w:rsidRPr="00A64A33">
        <w:rPr>
          <w:rFonts w:ascii="Times New Roman" w:eastAsia="Times New Roman" w:hAnsi="Times New Roman" w:cs="Times New Roman"/>
          <w:i/>
          <w:sz w:val="24"/>
          <w:szCs w:val="24"/>
        </w:rPr>
        <w:t>мониторировать</w:t>
      </w:r>
      <w:proofErr w:type="spellEnd"/>
      <w:r w:rsidRPr="00A64A33">
        <w:rPr>
          <w:rFonts w:ascii="Times New Roman" w:eastAsia="Times New Roman" w:hAnsi="Times New Roman" w:cs="Times New Roman"/>
          <w:i/>
          <w:sz w:val="24"/>
          <w:szCs w:val="24"/>
        </w:rPr>
        <w:t xml:space="preserve"> в динамике. Рандомизированные исследования не показали значительного преимущества раствора </w:t>
      </w:r>
      <w:proofErr w:type="spellStart"/>
      <w:r w:rsidRPr="00A64A33">
        <w:rPr>
          <w:rFonts w:ascii="Times New Roman" w:eastAsia="Times New Roman" w:hAnsi="Times New Roman" w:cs="Times New Roman"/>
          <w:i/>
          <w:sz w:val="24"/>
          <w:szCs w:val="24"/>
        </w:rPr>
        <w:t>Рингера</w:t>
      </w:r>
      <w:proofErr w:type="spellEnd"/>
      <w:r w:rsidRPr="00A64A33">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лактата</w:t>
      </w:r>
      <w:proofErr w:type="spellEnd"/>
      <w:r w:rsidRPr="00A64A33">
        <w:rPr>
          <w:rFonts w:ascii="Times New Roman" w:eastAsia="Times New Roman" w:hAnsi="Times New Roman" w:cs="Times New Roman"/>
          <w:i/>
          <w:sz w:val="24"/>
          <w:szCs w:val="24"/>
        </w:rPr>
        <w:t xml:space="preserve"> по сравнению с 0,9% раствором натрия хлорида. Следует, однако, иметь в виду, что при переливании больших объемов этих растворов имеется вероятность развития </w:t>
      </w:r>
      <w:proofErr w:type="spellStart"/>
      <w:r w:rsidRPr="00A64A33">
        <w:rPr>
          <w:rFonts w:ascii="Times New Roman" w:eastAsia="Times New Roman" w:hAnsi="Times New Roman" w:cs="Times New Roman"/>
          <w:i/>
          <w:sz w:val="24"/>
          <w:szCs w:val="24"/>
        </w:rPr>
        <w:t>гиперхлоремического</w:t>
      </w:r>
      <w:proofErr w:type="spellEnd"/>
      <w:r w:rsidRPr="00A64A33">
        <w:rPr>
          <w:rFonts w:ascii="Times New Roman" w:eastAsia="Times New Roman" w:hAnsi="Times New Roman" w:cs="Times New Roman"/>
          <w:i/>
          <w:sz w:val="24"/>
          <w:szCs w:val="24"/>
        </w:rPr>
        <w:t xml:space="preserve"> ацидоза, который может усугубить почечную дисфункцию. Целесообразно осуществлять контроль и при необходимости коррекцию уровня калия и хлора в крови. Преимущества проведения </w:t>
      </w:r>
      <w:proofErr w:type="spellStart"/>
      <w:r w:rsidRPr="00A64A33">
        <w:rPr>
          <w:rFonts w:ascii="Times New Roman" w:eastAsia="Times New Roman" w:hAnsi="Times New Roman" w:cs="Times New Roman"/>
          <w:i/>
          <w:sz w:val="24"/>
          <w:szCs w:val="24"/>
        </w:rPr>
        <w:t>целеориентированной</w:t>
      </w:r>
      <w:proofErr w:type="spellEnd"/>
      <w:r w:rsidRPr="00A64A33">
        <w:rPr>
          <w:rFonts w:ascii="Times New Roman" w:eastAsia="Times New Roman" w:hAnsi="Times New Roman" w:cs="Times New Roman"/>
          <w:i/>
          <w:sz w:val="24"/>
          <w:szCs w:val="24"/>
        </w:rPr>
        <w:t xml:space="preserve"> инфузионной терапии при </w:t>
      </w:r>
      <w:r w:rsidR="00CA149E">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(снижение частоты сердечных сокращений ниже 120, достижение уровня среднего </w:t>
      </w:r>
      <w:r w:rsidR="00CA149E">
        <w:rPr>
          <w:rFonts w:ascii="Times New Roman" w:eastAsia="Times New Roman" w:hAnsi="Times New Roman" w:cs="Times New Roman"/>
          <w:i/>
          <w:sz w:val="24"/>
          <w:szCs w:val="24"/>
        </w:rPr>
        <w:t>АД</w:t>
      </w:r>
      <w:r w:rsidRPr="00A64A33">
        <w:rPr>
          <w:rFonts w:ascii="Times New Roman" w:eastAsia="Times New Roman" w:hAnsi="Times New Roman" w:cs="Times New Roman"/>
          <w:i/>
          <w:sz w:val="24"/>
          <w:szCs w:val="24"/>
        </w:rPr>
        <w:t xml:space="preserve"> 65-85 мм </w:t>
      </w:r>
      <w:proofErr w:type="spellStart"/>
      <w:r w:rsidRPr="00A64A33">
        <w:rPr>
          <w:rFonts w:ascii="Times New Roman" w:eastAsia="Times New Roman" w:hAnsi="Times New Roman" w:cs="Times New Roman"/>
          <w:i/>
          <w:sz w:val="24"/>
          <w:szCs w:val="24"/>
        </w:rPr>
        <w:t>рт.ст</w:t>
      </w:r>
      <w:proofErr w:type="spellEnd"/>
      <w:r w:rsidRPr="00A64A33">
        <w:rPr>
          <w:rFonts w:ascii="Times New Roman" w:eastAsia="Times New Roman" w:hAnsi="Times New Roman" w:cs="Times New Roman"/>
          <w:i/>
          <w:sz w:val="24"/>
          <w:szCs w:val="24"/>
        </w:rPr>
        <w:t xml:space="preserve">., восстановление диуреза 0.5-1.0 мл/кг/ ч) остаются недоказанными. </w:t>
      </w:r>
    </w:p>
    <w:p w14:paraId="299ED495"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В настоящее время нет данных, ограничивающих применение тех или иных анальгетических препаратов при ОП. Применения нестероидных противовоспалительных </w:t>
      </w:r>
      <w:r w:rsidR="00A713FF">
        <w:rPr>
          <w:rFonts w:ascii="Times New Roman" w:eastAsia="Times New Roman" w:hAnsi="Times New Roman" w:cs="Times New Roman"/>
          <w:bCs/>
          <w:sz w:val="24"/>
          <w:szCs w:val="24"/>
        </w:rPr>
        <w:t>средств</w:t>
      </w:r>
      <w:r w:rsidR="00CA149E">
        <w:rPr>
          <w:rFonts w:ascii="Times New Roman" w:eastAsia="Times New Roman" w:hAnsi="Times New Roman" w:cs="Times New Roman"/>
          <w:bCs/>
          <w:sz w:val="24"/>
          <w:szCs w:val="24"/>
        </w:rPr>
        <w:t xml:space="preserve"> (НПВС)</w:t>
      </w:r>
      <w:r w:rsidRPr="00A64A33">
        <w:rPr>
          <w:rFonts w:ascii="Times New Roman" w:eastAsia="Times New Roman" w:hAnsi="Times New Roman" w:cs="Times New Roman"/>
          <w:bCs/>
          <w:sz w:val="24"/>
          <w:szCs w:val="24"/>
        </w:rPr>
        <w:t xml:space="preserve"> не рекомендуется при остром повреждении почек [4,5,12,16-18,62]. </w:t>
      </w:r>
    </w:p>
    <w:p w14:paraId="4D4E11E6" w14:textId="55F2DDC2"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B (уровень достоверности доказательств – 2)</w:t>
      </w:r>
      <w:r w:rsidR="00405EB1">
        <w:rPr>
          <w:rFonts w:ascii="Times New Roman" w:eastAsia="Times New Roman" w:hAnsi="Times New Roman" w:cs="Times New Roman"/>
          <w:b/>
          <w:sz w:val="24"/>
          <w:szCs w:val="24"/>
        </w:rPr>
        <w:t>.</w:t>
      </w:r>
    </w:p>
    <w:p w14:paraId="4711801E"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Боль является одним из основных симптомов при ОП, и ее купирование является приоритетной задачей комплексной терапии. При наличии боли всем пациентам для улучшения качества жизни назначают анальгетики, особенно в первые 24 </w:t>
      </w:r>
      <w:r w:rsidRPr="00A64A33">
        <w:rPr>
          <w:rFonts w:ascii="Times New Roman" w:eastAsia="Times New Roman" w:hAnsi="Times New Roman" w:cs="Times New Roman"/>
          <w:i/>
          <w:sz w:val="24"/>
          <w:szCs w:val="24"/>
        </w:rPr>
        <w:lastRenderedPageBreak/>
        <w:t xml:space="preserve">часа госпитализации. При неэффективности НПВС или наличии к ним противопоказаний могут быть использованы наркотические препараты (морфин, </w:t>
      </w:r>
      <w:proofErr w:type="spellStart"/>
      <w:r w:rsidRPr="00A64A33">
        <w:rPr>
          <w:rFonts w:ascii="Times New Roman" w:eastAsia="Times New Roman" w:hAnsi="Times New Roman" w:cs="Times New Roman"/>
          <w:i/>
          <w:sz w:val="24"/>
          <w:szCs w:val="24"/>
        </w:rPr>
        <w:t>фентанил</w:t>
      </w:r>
      <w:proofErr w:type="spellEnd"/>
      <w:r w:rsidRPr="00A64A33">
        <w:rPr>
          <w:rFonts w:ascii="Times New Roman" w:eastAsia="Times New Roman" w:hAnsi="Times New Roman" w:cs="Times New Roman"/>
          <w:i/>
          <w:sz w:val="24"/>
          <w:szCs w:val="24"/>
        </w:rPr>
        <w:t>). В настоящее время не получено данных, свидетельствующих о негативном влиянии наркотиков на исход заболевания.</w:t>
      </w:r>
    </w:p>
    <w:p w14:paraId="056CD765"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Эпидуральная анестезия должна рассматриваться как альтернатива медикаментозным средствам или являться компонентом сочетанной анальгезии при одновременном ее использовании с анальгетиками в случае мультимодального подхода [62,63]. </w:t>
      </w:r>
    </w:p>
    <w:p w14:paraId="3B8FDEA9" w14:textId="61323F6E"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w:t>
      </w:r>
      <w:r w:rsidR="007065A3" w:rsidRPr="00A64A33">
        <w:rPr>
          <w:rFonts w:ascii="Times New Roman" w:eastAsia="Times New Roman" w:hAnsi="Times New Roman" w:cs="Times New Roman"/>
          <w:b/>
          <w:sz w:val="24"/>
          <w:szCs w:val="24"/>
        </w:rPr>
        <w:t>остоверности доказательств – 2)</w:t>
      </w:r>
      <w:r w:rsidR="00405EB1">
        <w:rPr>
          <w:rFonts w:ascii="Times New Roman" w:eastAsia="Times New Roman" w:hAnsi="Times New Roman" w:cs="Times New Roman"/>
          <w:b/>
          <w:sz w:val="24"/>
          <w:szCs w:val="24"/>
        </w:rPr>
        <w:t>.</w:t>
      </w:r>
    </w:p>
    <w:p w14:paraId="195DD03D"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w:t>
      </w:r>
      <w:r w:rsidR="008707DB">
        <w:rPr>
          <w:rFonts w:ascii="Times New Roman" w:eastAsia="Times New Roman" w:hAnsi="Times New Roman" w:cs="Times New Roman"/>
          <w:bCs/>
          <w:i/>
          <w:iCs/>
          <w:sz w:val="24"/>
          <w:szCs w:val="24"/>
        </w:rPr>
        <w:t xml:space="preserve"> </w:t>
      </w:r>
      <w:r w:rsidRPr="00A64A33">
        <w:rPr>
          <w:rFonts w:ascii="Times New Roman" w:eastAsia="Times New Roman" w:hAnsi="Times New Roman" w:cs="Times New Roman"/>
          <w:i/>
          <w:sz w:val="24"/>
          <w:szCs w:val="24"/>
        </w:rPr>
        <w:t xml:space="preserve">Эпидуральная анестезия может быть применена у пациентов с тяжелым панкреатитом, в том числе с целью снижения доз наркотических анальгетиков или нестероидных противовоспалительных препаратов при длительном лечении, а также для улучшения микроциркуляции и тканевой оксигенации в самой </w:t>
      </w:r>
      <w:r w:rsidR="00A713FF">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xml:space="preserve">. Однако широкое клиническое применение ее сдерживается опасениями возможных осложнений при наличии выраженного системного воспаления и/или сопутствующих нарушений в системе гемостаза. Несмотря на проведенные целенаправленные рандомизированные клинические исследования, на сегодня нет оснований отдавать предпочтение конкретным анальгетикам и методу анальгезии. При лечении болевого синдрома у пациентов с </w:t>
      </w:r>
      <w:r w:rsidR="008707DB">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целесообразно ориентироваться на общие рекомендации по терапии болевого синдро</w:t>
      </w:r>
      <w:r w:rsidR="007065A3" w:rsidRPr="00A64A33">
        <w:rPr>
          <w:rFonts w:ascii="Times New Roman" w:eastAsia="Times New Roman" w:hAnsi="Times New Roman" w:cs="Times New Roman"/>
          <w:i/>
          <w:sz w:val="24"/>
          <w:szCs w:val="24"/>
        </w:rPr>
        <w:t xml:space="preserve">ма в </w:t>
      </w:r>
      <w:proofErr w:type="spellStart"/>
      <w:r w:rsidR="007065A3" w:rsidRPr="00A64A33">
        <w:rPr>
          <w:rFonts w:ascii="Times New Roman" w:eastAsia="Times New Roman" w:hAnsi="Times New Roman" w:cs="Times New Roman"/>
          <w:i/>
          <w:sz w:val="24"/>
          <w:szCs w:val="24"/>
        </w:rPr>
        <w:t>периоперационном</w:t>
      </w:r>
      <w:proofErr w:type="spellEnd"/>
      <w:r w:rsidR="007065A3" w:rsidRPr="00A64A33">
        <w:rPr>
          <w:rFonts w:ascii="Times New Roman" w:eastAsia="Times New Roman" w:hAnsi="Times New Roman" w:cs="Times New Roman"/>
          <w:i/>
          <w:sz w:val="24"/>
          <w:szCs w:val="24"/>
        </w:rPr>
        <w:t xml:space="preserve"> периоде. </w:t>
      </w:r>
    </w:p>
    <w:p w14:paraId="3F0A7BA4" w14:textId="77777777" w:rsidR="008A2014" w:rsidRPr="00A64A33" w:rsidRDefault="00E54605"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A713FF">
        <w:rPr>
          <w:rFonts w:ascii="Times New Roman" w:eastAsia="Times New Roman" w:hAnsi="Times New Roman" w:cs="Times New Roman"/>
          <w:bCs/>
          <w:sz w:val="24"/>
          <w:szCs w:val="24"/>
        </w:rPr>
        <w:t>скусственная вентиляция легких (</w:t>
      </w:r>
      <w:r w:rsidR="008A2014" w:rsidRPr="00A64A33">
        <w:rPr>
          <w:rFonts w:ascii="Times New Roman" w:eastAsia="Times New Roman" w:hAnsi="Times New Roman" w:cs="Times New Roman"/>
          <w:bCs/>
          <w:sz w:val="24"/>
          <w:szCs w:val="24"/>
        </w:rPr>
        <w:t>ИВЛ</w:t>
      </w:r>
      <w:r w:rsidR="00A713FF">
        <w:rPr>
          <w:rFonts w:ascii="Times New Roman" w:eastAsia="Times New Roman" w:hAnsi="Times New Roman" w:cs="Times New Roman"/>
          <w:bCs/>
          <w:sz w:val="24"/>
          <w:szCs w:val="24"/>
        </w:rPr>
        <w:t>)</w:t>
      </w:r>
      <w:r w:rsidR="008A2014" w:rsidRPr="00A64A33">
        <w:rPr>
          <w:rFonts w:ascii="Times New Roman" w:eastAsia="Times New Roman" w:hAnsi="Times New Roman" w:cs="Times New Roman"/>
          <w:bCs/>
          <w:sz w:val="24"/>
          <w:szCs w:val="24"/>
        </w:rPr>
        <w:t xml:space="preserve"> рекомендуется, если, несмотря на ингаляцию кислорода и/или использование других способов респираторной поддержки (</w:t>
      </w:r>
      <w:proofErr w:type="spellStart"/>
      <w:r w:rsidR="008A2014" w:rsidRPr="00A64A33">
        <w:rPr>
          <w:rFonts w:ascii="Times New Roman" w:eastAsia="Times New Roman" w:hAnsi="Times New Roman" w:cs="Times New Roman"/>
          <w:bCs/>
          <w:sz w:val="24"/>
          <w:szCs w:val="24"/>
        </w:rPr>
        <w:t>высокопоточной</w:t>
      </w:r>
      <w:proofErr w:type="spellEnd"/>
      <w:r w:rsidR="008A2014" w:rsidRPr="00A64A33">
        <w:rPr>
          <w:rFonts w:ascii="Times New Roman" w:eastAsia="Times New Roman" w:hAnsi="Times New Roman" w:cs="Times New Roman"/>
          <w:bCs/>
          <w:sz w:val="24"/>
          <w:szCs w:val="24"/>
        </w:rPr>
        <w:t xml:space="preserve"> назальной оксигенации, неинвазивного обеспечения положительного давления в дыхательных путях), не удается предотвратить нарастания тахипноэ и гипоксемии. Может быть использована как неинвазивная, так и инвазивная ИВЛ. Инвазивная ИВЛ, однако, предпочтительнее при снижении способности пациента откашливать бронхиальный секрет, отсутствии с ним психологического контакта и/или при нарастающей слабости дыхательной мускулатуры [64,65].</w:t>
      </w:r>
    </w:p>
    <w:p w14:paraId="1036275C" w14:textId="5FB844A3"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w:t>
      </w:r>
      <w:r w:rsidR="007065A3" w:rsidRPr="00A64A33">
        <w:rPr>
          <w:rFonts w:ascii="Times New Roman" w:eastAsia="Times New Roman" w:hAnsi="Times New Roman" w:cs="Times New Roman"/>
          <w:b/>
          <w:sz w:val="24"/>
          <w:szCs w:val="24"/>
        </w:rPr>
        <w:t>остоверности доказательств – 2)</w:t>
      </w:r>
      <w:r w:rsidR="00405EB1">
        <w:rPr>
          <w:rFonts w:ascii="Times New Roman" w:eastAsia="Times New Roman" w:hAnsi="Times New Roman" w:cs="Times New Roman"/>
          <w:b/>
          <w:sz w:val="24"/>
          <w:szCs w:val="24"/>
        </w:rPr>
        <w:t>.</w:t>
      </w:r>
    </w:p>
    <w:p w14:paraId="0890B3AA"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Специальная стратегия респираторной поддержки, в том числе ИВЛ, при </w:t>
      </w:r>
      <w:r w:rsidR="00A713FF">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не выработана. Тахипноэ и диспноэ у этих пациентов могут быть обусловлены не только гипоксией, но и другими причинами. Они могут иметь место при болевом синдроме, внутрибрюшной гипертензии, плевральном выпоте, причем несмотря </w:t>
      </w:r>
      <w:r w:rsidRPr="00A64A33">
        <w:rPr>
          <w:rFonts w:ascii="Times New Roman" w:eastAsia="Times New Roman" w:hAnsi="Times New Roman" w:cs="Times New Roman"/>
          <w:i/>
          <w:sz w:val="24"/>
          <w:szCs w:val="24"/>
        </w:rPr>
        <w:lastRenderedPageBreak/>
        <w:t xml:space="preserve">на наличие нормального уровня кислорода в артериальной крови. Повышенная системная сосудистая проницаемость может провоцировать развитие отека легких на фоне инфузионной терапии. Поэтому подходы к устранению расстройств дыхания должны учитывать многофакторность их природы. В случае инвазивной ИВЛ целесообразно применение стратегии </w:t>
      </w:r>
      <w:proofErr w:type="spellStart"/>
      <w:r w:rsidRPr="00A64A33">
        <w:rPr>
          <w:rFonts w:ascii="Times New Roman" w:eastAsia="Times New Roman" w:hAnsi="Times New Roman" w:cs="Times New Roman"/>
          <w:i/>
          <w:sz w:val="24"/>
          <w:szCs w:val="24"/>
        </w:rPr>
        <w:t>протективной</w:t>
      </w:r>
      <w:proofErr w:type="spellEnd"/>
      <w:r w:rsidRPr="00A64A33">
        <w:rPr>
          <w:rFonts w:ascii="Times New Roman" w:eastAsia="Times New Roman" w:hAnsi="Times New Roman" w:cs="Times New Roman"/>
          <w:i/>
          <w:sz w:val="24"/>
          <w:szCs w:val="24"/>
        </w:rPr>
        <w:t xml:space="preserve"> вентиляции. При развитии острого респираторного дистресс-синдрома подходы к </w:t>
      </w:r>
      <w:r w:rsidR="00A713FF">
        <w:rPr>
          <w:rFonts w:ascii="Times New Roman" w:eastAsia="Times New Roman" w:hAnsi="Times New Roman" w:cs="Times New Roman"/>
          <w:i/>
          <w:sz w:val="24"/>
          <w:szCs w:val="24"/>
        </w:rPr>
        <w:t>ИВЛ</w:t>
      </w:r>
      <w:r w:rsidRPr="00A64A33">
        <w:rPr>
          <w:rFonts w:ascii="Times New Roman" w:eastAsia="Times New Roman" w:hAnsi="Times New Roman" w:cs="Times New Roman"/>
          <w:i/>
          <w:sz w:val="24"/>
          <w:szCs w:val="24"/>
        </w:rPr>
        <w:t xml:space="preserve"> такие же, как и при его развитии вследствие других причин.</w:t>
      </w:r>
    </w:p>
    <w:p w14:paraId="32493FEC"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Кроме органной и </w:t>
      </w:r>
      <w:proofErr w:type="spellStart"/>
      <w:r w:rsidRPr="00A64A33">
        <w:rPr>
          <w:rFonts w:ascii="Times New Roman" w:eastAsia="Times New Roman" w:hAnsi="Times New Roman" w:cs="Times New Roman"/>
          <w:i/>
          <w:sz w:val="24"/>
          <w:szCs w:val="24"/>
        </w:rPr>
        <w:t>нутритивной</w:t>
      </w:r>
      <w:proofErr w:type="spellEnd"/>
      <w:r w:rsidRPr="00A64A33">
        <w:rPr>
          <w:rFonts w:ascii="Times New Roman" w:eastAsia="Times New Roman" w:hAnsi="Times New Roman" w:cs="Times New Roman"/>
          <w:i/>
          <w:sz w:val="24"/>
          <w:szCs w:val="24"/>
        </w:rPr>
        <w:t xml:space="preserve"> поддержки, пациентам с </w:t>
      </w:r>
      <w:r w:rsidR="00A713FF">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нет необходимости в проведении никакой другой специфической, в том числе </w:t>
      </w:r>
      <w:proofErr w:type="spellStart"/>
      <w:r w:rsidRPr="00A64A33">
        <w:rPr>
          <w:rFonts w:ascii="Times New Roman" w:eastAsia="Times New Roman" w:hAnsi="Times New Roman" w:cs="Times New Roman"/>
          <w:i/>
          <w:sz w:val="24"/>
          <w:szCs w:val="24"/>
        </w:rPr>
        <w:t>антисекреторной</w:t>
      </w:r>
      <w:proofErr w:type="spellEnd"/>
      <w:r w:rsidRPr="00A64A33">
        <w:rPr>
          <w:rFonts w:ascii="Times New Roman" w:eastAsia="Times New Roman" w:hAnsi="Times New Roman" w:cs="Times New Roman"/>
          <w:i/>
          <w:sz w:val="24"/>
          <w:szCs w:val="24"/>
        </w:rPr>
        <w:t xml:space="preserve"> и </w:t>
      </w:r>
      <w:proofErr w:type="spellStart"/>
      <w:r w:rsidRPr="00A64A33">
        <w:rPr>
          <w:rFonts w:ascii="Times New Roman" w:eastAsia="Times New Roman" w:hAnsi="Times New Roman" w:cs="Times New Roman"/>
          <w:i/>
          <w:sz w:val="24"/>
          <w:szCs w:val="24"/>
        </w:rPr>
        <w:t>антипротеазной</w:t>
      </w:r>
      <w:proofErr w:type="spellEnd"/>
      <w:r w:rsidRPr="00A64A33">
        <w:rPr>
          <w:rFonts w:ascii="Times New Roman" w:eastAsia="Times New Roman" w:hAnsi="Times New Roman" w:cs="Times New Roman"/>
          <w:i/>
          <w:sz w:val="24"/>
          <w:szCs w:val="24"/>
        </w:rPr>
        <w:t xml:space="preserve"> лекарственной терапии.  Несмотря на множество исследований, ни одно из них не доказало эффективность какой-либо </w:t>
      </w:r>
      <w:proofErr w:type="spellStart"/>
      <w:r w:rsidRPr="00A64A33">
        <w:rPr>
          <w:rFonts w:ascii="Times New Roman" w:eastAsia="Times New Roman" w:hAnsi="Times New Roman" w:cs="Times New Roman"/>
          <w:i/>
          <w:sz w:val="24"/>
          <w:szCs w:val="24"/>
        </w:rPr>
        <w:t>антисекреторной</w:t>
      </w:r>
      <w:proofErr w:type="spellEnd"/>
      <w:r w:rsidRPr="00A64A33">
        <w:rPr>
          <w:rFonts w:ascii="Times New Roman" w:eastAsia="Times New Roman" w:hAnsi="Times New Roman" w:cs="Times New Roman"/>
          <w:i/>
          <w:sz w:val="24"/>
          <w:szCs w:val="24"/>
        </w:rPr>
        <w:t xml:space="preserve"> и </w:t>
      </w:r>
      <w:proofErr w:type="spellStart"/>
      <w:r w:rsidRPr="00A64A33">
        <w:rPr>
          <w:rFonts w:ascii="Times New Roman" w:eastAsia="Times New Roman" w:hAnsi="Times New Roman" w:cs="Times New Roman"/>
          <w:i/>
          <w:sz w:val="24"/>
          <w:szCs w:val="24"/>
        </w:rPr>
        <w:t>антипротеазной</w:t>
      </w:r>
      <w:proofErr w:type="spellEnd"/>
      <w:r w:rsidRPr="00A64A33">
        <w:rPr>
          <w:rFonts w:ascii="Times New Roman" w:eastAsia="Times New Roman" w:hAnsi="Times New Roman" w:cs="Times New Roman"/>
          <w:i/>
          <w:sz w:val="24"/>
          <w:szCs w:val="24"/>
        </w:rPr>
        <w:t xml:space="preserve"> лекарственной терапии [66,67].</w:t>
      </w:r>
    </w:p>
    <w:p w14:paraId="3F261F4B"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Применение антибактериальной профилактики при лечении пациентов с </w:t>
      </w:r>
      <w:r w:rsidR="00A713FF">
        <w:rPr>
          <w:rFonts w:ascii="Times New Roman" w:eastAsia="Times New Roman" w:hAnsi="Times New Roman" w:cs="Times New Roman"/>
          <w:bCs/>
          <w:sz w:val="24"/>
          <w:szCs w:val="24"/>
        </w:rPr>
        <w:t>ОП</w:t>
      </w:r>
      <w:r w:rsidRPr="00A64A33">
        <w:rPr>
          <w:rFonts w:ascii="Times New Roman" w:eastAsia="Times New Roman" w:hAnsi="Times New Roman" w:cs="Times New Roman"/>
          <w:bCs/>
          <w:sz w:val="24"/>
          <w:szCs w:val="24"/>
        </w:rPr>
        <w:t xml:space="preserve"> не рекомендуется, так как в настоящее время данные исследований не показали существенного ее влияния на снижение тяжести заболевания и смертность [62,68-72].</w:t>
      </w:r>
    </w:p>
    <w:p w14:paraId="348B62ED" w14:textId="3B2E0DB6"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B (уровень д</w:t>
      </w:r>
      <w:r w:rsidR="007065A3" w:rsidRPr="00A64A33">
        <w:rPr>
          <w:rFonts w:ascii="Times New Roman" w:eastAsia="Times New Roman" w:hAnsi="Times New Roman" w:cs="Times New Roman"/>
          <w:b/>
          <w:sz w:val="24"/>
          <w:szCs w:val="24"/>
        </w:rPr>
        <w:t>остоверности доказательств – 1)</w:t>
      </w:r>
      <w:r w:rsidR="00405EB1">
        <w:rPr>
          <w:rFonts w:ascii="Times New Roman" w:eastAsia="Times New Roman" w:hAnsi="Times New Roman" w:cs="Times New Roman"/>
          <w:b/>
          <w:sz w:val="24"/>
          <w:szCs w:val="24"/>
        </w:rPr>
        <w:t>.</w:t>
      </w:r>
    </w:p>
    <w:p w14:paraId="625F0067"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Рутинное применение противогрибковых препаратов у пациентов с инфицированным панкреатитом не рекомендовано, хотя </w:t>
      </w:r>
      <w:proofErr w:type="spellStart"/>
      <w:r w:rsidRPr="00A64A33">
        <w:rPr>
          <w:rFonts w:ascii="Times New Roman" w:eastAsia="Times New Roman" w:hAnsi="Times New Roman" w:cs="Times New Roman"/>
          <w:bCs/>
          <w:sz w:val="24"/>
          <w:szCs w:val="24"/>
        </w:rPr>
        <w:t>Candidaspp</w:t>
      </w:r>
      <w:proofErr w:type="spellEnd"/>
      <w:r w:rsidRPr="00A64A33">
        <w:rPr>
          <w:rFonts w:ascii="Times New Roman" w:eastAsia="Times New Roman" w:hAnsi="Times New Roman" w:cs="Times New Roman"/>
          <w:bCs/>
          <w:sz w:val="24"/>
          <w:szCs w:val="24"/>
        </w:rPr>
        <w:t>. часто встречается у пациентов с инфицирован</w:t>
      </w:r>
      <w:r w:rsidR="007065A3" w:rsidRPr="00A64A33">
        <w:rPr>
          <w:rFonts w:ascii="Times New Roman" w:eastAsia="Times New Roman" w:hAnsi="Times New Roman" w:cs="Times New Roman"/>
          <w:bCs/>
          <w:sz w:val="24"/>
          <w:szCs w:val="24"/>
        </w:rPr>
        <w:t>ным панкреонекрозом [62,68-72].</w:t>
      </w:r>
    </w:p>
    <w:p w14:paraId="719F553E" w14:textId="70D0D98E"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B (уровень д</w:t>
      </w:r>
      <w:r w:rsidR="007065A3" w:rsidRPr="00A64A33">
        <w:rPr>
          <w:rFonts w:ascii="Times New Roman" w:eastAsia="Times New Roman" w:hAnsi="Times New Roman" w:cs="Times New Roman"/>
          <w:b/>
          <w:sz w:val="24"/>
          <w:szCs w:val="24"/>
        </w:rPr>
        <w:t>остоверности доказательств – 1)</w:t>
      </w:r>
      <w:r w:rsidR="00405EB1">
        <w:rPr>
          <w:rFonts w:ascii="Times New Roman" w:eastAsia="Times New Roman" w:hAnsi="Times New Roman" w:cs="Times New Roman"/>
          <w:b/>
          <w:sz w:val="24"/>
          <w:szCs w:val="24"/>
        </w:rPr>
        <w:t>.</w:t>
      </w:r>
    </w:p>
    <w:p w14:paraId="089625F6"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Отношение к использованию и эффективности профилактической антибактериальной терапии при </w:t>
      </w:r>
      <w:r w:rsidR="00A713FF">
        <w:rPr>
          <w:rFonts w:ascii="Times New Roman" w:eastAsia="Times New Roman" w:hAnsi="Times New Roman" w:cs="Times New Roman"/>
          <w:i/>
          <w:sz w:val="24"/>
          <w:szCs w:val="24"/>
        </w:rPr>
        <w:t xml:space="preserve">ОП </w:t>
      </w:r>
      <w:r w:rsidRPr="00A64A33">
        <w:rPr>
          <w:rFonts w:ascii="Times New Roman" w:eastAsia="Times New Roman" w:hAnsi="Times New Roman" w:cs="Times New Roman"/>
          <w:i/>
          <w:sz w:val="24"/>
          <w:szCs w:val="24"/>
        </w:rPr>
        <w:t xml:space="preserve">для предотвращения инфекционных осложнений (у пациентов без клинических признаков инфекции) всегда было противоречивым. Некоторые исследования свидетельствуют, что раннее применение антибиотиков может предотвращать инфекционные осложнения у пациентов со стерильным некрозом </w:t>
      </w:r>
      <w:r w:rsidR="00A713FF">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xml:space="preserve">. Однако выполненные в последующем другие более корректные работы не смогли подтвердить данное преимущество. В настоящее время результаты многочисленных исследований показали, что раннее применение антибактериальной терапии у пациентов с </w:t>
      </w:r>
      <w:r w:rsidR="00A713FF">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не ассоциировано со значимым снижением тяжести заболевания и смертности. Таким образом, профилактическую антибактериальную терапию больше нецелесообразно рутинно применять для терапии всех пациентов с </w:t>
      </w:r>
      <w:r w:rsidR="00A713FF">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Антибиотики назначаются лишь при </w:t>
      </w:r>
      <w:proofErr w:type="spellStart"/>
      <w:r w:rsidRPr="00A64A33">
        <w:rPr>
          <w:rFonts w:ascii="Times New Roman" w:eastAsia="Times New Roman" w:hAnsi="Times New Roman" w:cs="Times New Roman"/>
          <w:i/>
          <w:sz w:val="24"/>
          <w:szCs w:val="24"/>
        </w:rPr>
        <w:t>экст</w:t>
      </w:r>
      <w:r w:rsidR="008707DB">
        <w:rPr>
          <w:rFonts w:ascii="Times New Roman" w:eastAsia="Times New Roman" w:hAnsi="Times New Roman" w:cs="Times New Roman"/>
          <w:i/>
          <w:sz w:val="24"/>
          <w:szCs w:val="24"/>
        </w:rPr>
        <w:t>р</w:t>
      </w:r>
      <w:r w:rsidRPr="00A64A33">
        <w:rPr>
          <w:rFonts w:ascii="Times New Roman" w:eastAsia="Times New Roman" w:hAnsi="Times New Roman" w:cs="Times New Roman"/>
          <w:i/>
          <w:sz w:val="24"/>
          <w:szCs w:val="24"/>
        </w:rPr>
        <w:t>апанкреатической</w:t>
      </w:r>
      <w:proofErr w:type="spellEnd"/>
      <w:r w:rsidRPr="00A64A33">
        <w:rPr>
          <w:rFonts w:ascii="Times New Roman" w:eastAsia="Times New Roman" w:hAnsi="Times New Roman" w:cs="Times New Roman"/>
          <w:i/>
          <w:sz w:val="24"/>
          <w:szCs w:val="24"/>
        </w:rPr>
        <w:t xml:space="preserve"> инфекции (пневмония, инфекция мочевыделительного тракта и пр.), явном подозрении на холангит, несомненном холецистите, подозрении на </w:t>
      </w:r>
      <w:r w:rsidRPr="00A64A33">
        <w:rPr>
          <w:rFonts w:ascii="Times New Roman" w:eastAsia="Times New Roman" w:hAnsi="Times New Roman" w:cs="Times New Roman"/>
          <w:i/>
          <w:sz w:val="24"/>
          <w:szCs w:val="24"/>
        </w:rPr>
        <w:lastRenderedPageBreak/>
        <w:t xml:space="preserve">инфицированный панкреонекроз. </w:t>
      </w:r>
      <w:proofErr w:type="spellStart"/>
      <w:r w:rsidRPr="00A64A33">
        <w:rPr>
          <w:rFonts w:ascii="Times New Roman" w:eastAsia="Times New Roman" w:hAnsi="Times New Roman" w:cs="Times New Roman"/>
          <w:i/>
          <w:sz w:val="24"/>
          <w:szCs w:val="24"/>
        </w:rPr>
        <w:t>Экст</w:t>
      </w:r>
      <w:r w:rsidR="008707DB">
        <w:rPr>
          <w:rFonts w:ascii="Times New Roman" w:eastAsia="Times New Roman" w:hAnsi="Times New Roman" w:cs="Times New Roman"/>
          <w:i/>
          <w:sz w:val="24"/>
          <w:szCs w:val="24"/>
        </w:rPr>
        <w:t>р</w:t>
      </w:r>
      <w:r w:rsidRPr="00A64A33">
        <w:rPr>
          <w:rFonts w:ascii="Times New Roman" w:eastAsia="Times New Roman" w:hAnsi="Times New Roman" w:cs="Times New Roman"/>
          <w:i/>
          <w:sz w:val="24"/>
          <w:szCs w:val="24"/>
        </w:rPr>
        <w:t>апанкреатическая</w:t>
      </w:r>
      <w:proofErr w:type="spellEnd"/>
      <w:r w:rsidRPr="00A64A33">
        <w:rPr>
          <w:rFonts w:ascii="Times New Roman" w:eastAsia="Times New Roman" w:hAnsi="Times New Roman" w:cs="Times New Roman"/>
          <w:i/>
          <w:sz w:val="24"/>
          <w:szCs w:val="24"/>
        </w:rPr>
        <w:t xml:space="preserve"> инфекция лечится согласно существующим рекомендациям. Время начала инфекционных осложнений при </w:t>
      </w:r>
      <w:r w:rsidR="00A713FF">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вариабельно и непредсказуемо</w:t>
      </w:r>
      <w:r w:rsidR="00777B8D">
        <w:rPr>
          <w:rFonts w:ascii="Times New Roman" w:eastAsia="Times New Roman" w:hAnsi="Times New Roman" w:cs="Times New Roman"/>
          <w:i/>
          <w:sz w:val="24"/>
          <w:szCs w:val="24"/>
        </w:rPr>
        <w:t>,</w:t>
      </w:r>
      <w:r w:rsidRPr="00A64A33">
        <w:rPr>
          <w:rFonts w:ascii="Times New Roman" w:eastAsia="Times New Roman" w:hAnsi="Times New Roman" w:cs="Times New Roman"/>
          <w:i/>
          <w:sz w:val="24"/>
          <w:szCs w:val="24"/>
        </w:rPr>
        <w:t xml:space="preserve"> и чаще всего приходится на вторую или четвертую неделю от начала заболевания. Клинические признаки, несмотря на высокую значимость, до сих пор не признаны достаточно специфичными. Для эмпирической антибактериальной терапии инфицированного </w:t>
      </w:r>
      <w:r w:rsidR="00A713FF">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рекомендуется применять антибиотики, способные проникать в зоны некроза, с сочетанием препаратов, действующих как на аэробные, так и на анаэробные микроорганизмы, а также на грамположительную и грамотрицательную флору. Рутинное применение противогрибковых препаратов у пациентов с инфицированным панкреатитом не рекомендовано, хотя </w:t>
      </w:r>
      <w:proofErr w:type="spellStart"/>
      <w:r w:rsidRPr="00A64A33">
        <w:rPr>
          <w:rFonts w:ascii="Times New Roman" w:eastAsia="Times New Roman" w:hAnsi="Times New Roman" w:cs="Times New Roman"/>
          <w:i/>
          <w:sz w:val="24"/>
          <w:szCs w:val="24"/>
        </w:rPr>
        <w:t>Candidaspp</w:t>
      </w:r>
      <w:proofErr w:type="spellEnd"/>
      <w:r w:rsidRPr="00A64A33">
        <w:rPr>
          <w:rFonts w:ascii="Times New Roman" w:eastAsia="Times New Roman" w:hAnsi="Times New Roman" w:cs="Times New Roman"/>
          <w:i/>
          <w:sz w:val="24"/>
          <w:szCs w:val="24"/>
        </w:rPr>
        <w:t>. часто встречается у пациентов с инфицированным панкреонекрозом.</w:t>
      </w:r>
    </w:p>
    <w:p w14:paraId="033AFA5B"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Технологии, позволяющие удалять из крови факторы, обусловливающие развитие интоксикации при </w:t>
      </w:r>
      <w:r w:rsidR="00A713FF">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гемофильтрация</w:t>
      </w:r>
      <w:proofErr w:type="spellEnd"/>
      <w:r w:rsidRPr="00A64A33">
        <w:rPr>
          <w:rFonts w:ascii="Times New Roman" w:eastAsia="Times New Roman" w:hAnsi="Times New Roman" w:cs="Times New Roman"/>
          <w:i/>
          <w:sz w:val="24"/>
          <w:szCs w:val="24"/>
        </w:rPr>
        <w:t xml:space="preserve"> и др.) не подлежат включению в программу лечения в обязательном порядке. Экстракорпоральное очищение крови осуществляется с помощью различных технологий (</w:t>
      </w:r>
      <w:proofErr w:type="spellStart"/>
      <w:r w:rsidRPr="00A64A33">
        <w:rPr>
          <w:rFonts w:ascii="Times New Roman" w:eastAsia="Times New Roman" w:hAnsi="Times New Roman" w:cs="Times New Roman"/>
          <w:i/>
          <w:sz w:val="24"/>
          <w:szCs w:val="24"/>
        </w:rPr>
        <w:t>гемофильтрация</w:t>
      </w:r>
      <w:proofErr w:type="spellEnd"/>
      <w:r w:rsidRPr="00A64A33">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гемоадсорбция</w:t>
      </w:r>
      <w:proofErr w:type="spellEnd"/>
      <w:r w:rsidRPr="00A64A33">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плазмообмен</w:t>
      </w:r>
      <w:proofErr w:type="spellEnd"/>
      <w:r w:rsidRPr="00A64A33">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плазмофильтрация</w:t>
      </w:r>
      <w:proofErr w:type="spellEnd"/>
      <w:r w:rsidRPr="00A64A33">
        <w:rPr>
          <w:rFonts w:ascii="Times New Roman" w:eastAsia="Times New Roman" w:hAnsi="Times New Roman" w:cs="Times New Roman"/>
          <w:i/>
          <w:sz w:val="24"/>
          <w:szCs w:val="24"/>
        </w:rPr>
        <w:t xml:space="preserve"> и др.), позволяющих удалять эндотоксины, цитокины и другие вещества. Однако, несмотря на почти многолетний опыт их применения при остром панкреатите и сепсисе, доказательства в отношении эффективности или неэффективности очень низки, хотя некоторые исследования представляют многообещающие результаты. Для уточнения места методов очищения крови при данной патологии требуются дальнейшие исследования. </w:t>
      </w:r>
      <w:proofErr w:type="spellStart"/>
      <w:r w:rsidRPr="00A64A33">
        <w:rPr>
          <w:rFonts w:ascii="Times New Roman" w:eastAsia="Times New Roman" w:hAnsi="Times New Roman" w:cs="Times New Roman"/>
          <w:i/>
          <w:sz w:val="24"/>
          <w:szCs w:val="24"/>
        </w:rPr>
        <w:t>Заместительно</w:t>
      </w:r>
      <w:proofErr w:type="spellEnd"/>
      <w:r w:rsidRPr="00A64A33">
        <w:rPr>
          <w:rFonts w:ascii="Times New Roman" w:eastAsia="Times New Roman" w:hAnsi="Times New Roman" w:cs="Times New Roman"/>
          <w:i/>
          <w:sz w:val="24"/>
          <w:szCs w:val="24"/>
        </w:rPr>
        <w:t>-почечную терапию проводят не только по традиционным показаниям при развитии острого почечного повреждения (принимая во внимание уровень калия и азотистых шлаков), но и при необходимости для корр</w:t>
      </w:r>
      <w:r w:rsidR="007065A3" w:rsidRPr="00A64A33">
        <w:rPr>
          <w:rFonts w:ascii="Times New Roman" w:eastAsia="Times New Roman" w:hAnsi="Times New Roman" w:cs="Times New Roman"/>
          <w:i/>
          <w:sz w:val="24"/>
          <w:szCs w:val="24"/>
        </w:rPr>
        <w:t>екции баланса жидкости [73-75].</w:t>
      </w:r>
    </w:p>
    <w:p w14:paraId="08A31A14"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У больных с тяжёлым ОП рекомендуется </w:t>
      </w:r>
      <w:proofErr w:type="spellStart"/>
      <w:r w:rsidRPr="00A64A33">
        <w:rPr>
          <w:rFonts w:ascii="Times New Roman" w:eastAsia="Times New Roman" w:hAnsi="Times New Roman" w:cs="Times New Roman"/>
          <w:bCs/>
          <w:sz w:val="24"/>
          <w:szCs w:val="24"/>
        </w:rPr>
        <w:t>назогастральное</w:t>
      </w:r>
      <w:proofErr w:type="spellEnd"/>
      <w:r w:rsidRPr="00A64A33">
        <w:rPr>
          <w:rFonts w:ascii="Times New Roman" w:eastAsia="Times New Roman" w:hAnsi="Times New Roman" w:cs="Times New Roman"/>
          <w:bCs/>
          <w:sz w:val="24"/>
          <w:szCs w:val="24"/>
        </w:rPr>
        <w:t xml:space="preserve"> зондирование для декомпрессии и, при возможности, </w:t>
      </w:r>
      <w:proofErr w:type="spellStart"/>
      <w:r w:rsidRPr="00A64A33">
        <w:rPr>
          <w:rFonts w:ascii="Times New Roman" w:eastAsia="Times New Roman" w:hAnsi="Times New Roman" w:cs="Times New Roman"/>
          <w:bCs/>
          <w:sz w:val="24"/>
          <w:szCs w:val="24"/>
        </w:rPr>
        <w:t>назогастроинтестинальное</w:t>
      </w:r>
      <w:proofErr w:type="spellEnd"/>
      <w:r w:rsidRPr="00A64A33">
        <w:rPr>
          <w:rFonts w:ascii="Times New Roman" w:eastAsia="Times New Roman" w:hAnsi="Times New Roman" w:cs="Times New Roman"/>
          <w:bCs/>
          <w:sz w:val="24"/>
          <w:szCs w:val="24"/>
        </w:rPr>
        <w:t xml:space="preserve"> зондирование с установкой зонда на 30 см </w:t>
      </w:r>
      <w:proofErr w:type="spellStart"/>
      <w:r w:rsidRPr="00A64A33">
        <w:rPr>
          <w:rFonts w:ascii="Times New Roman" w:eastAsia="Times New Roman" w:hAnsi="Times New Roman" w:cs="Times New Roman"/>
          <w:bCs/>
          <w:sz w:val="24"/>
          <w:szCs w:val="24"/>
        </w:rPr>
        <w:t>дистальнее</w:t>
      </w:r>
      <w:proofErr w:type="spellEnd"/>
      <w:r w:rsidRPr="00A64A33">
        <w:rPr>
          <w:rFonts w:ascii="Times New Roman" w:eastAsia="Times New Roman" w:hAnsi="Times New Roman" w:cs="Times New Roman"/>
          <w:bCs/>
          <w:sz w:val="24"/>
          <w:szCs w:val="24"/>
        </w:rPr>
        <w:t xml:space="preserve"> связки, подвешивающей </w:t>
      </w:r>
      <w:r w:rsidR="00A713FF">
        <w:rPr>
          <w:rFonts w:ascii="Times New Roman" w:eastAsia="Times New Roman" w:hAnsi="Times New Roman" w:cs="Times New Roman"/>
          <w:bCs/>
          <w:sz w:val="24"/>
          <w:szCs w:val="24"/>
        </w:rPr>
        <w:t>ДПК</w:t>
      </w:r>
      <w:r w:rsidRPr="00A64A33">
        <w:rPr>
          <w:rFonts w:ascii="Times New Roman" w:eastAsia="Times New Roman" w:hAnsi="Times New Roman" w:cs="Times New Roman"/>
          <w:bCs/>
          <w:sz w:val="24"/>
          <w:szCs w:val="24"/>
        </w:rPr>
        <w:t xml:space="preserve"> (связки </w:t>
      </w:r>
      <w:proofErr w:type="spellStart"/>
      <w:r w:rsidRPr="00A64A33">
        <w:rPr>
          <w:rFonts w:ascii="Times New Roman" w:eastAsia="Times New Roman" w:hAnsi="Times New Roman" w:cs="Times New Roman"/>
          <w:bCs/>
          <w:sz w:val="24"/>
          <w:szCs w:val="24"/>
        </w:rPr>
        <w:t>Трейтца</w:t>
      </w:r>
      <w:proofErr w:type="spellEnd"/>
      <w:r w:rsidRPr="00A64A33">
        <w:rPr>
          <w:rFonts w:ascii="Times New Roman" w:eastAsia="Times New Roman" w:hAnsi="Times New Roman" w:cs="Times New Roman"/>
          <w:bCs/>
          <w:sz w:val="24"/>
          <w:szCs w:val="24"/>
        </w:rPr>
        <w:t xml:space="preserve">) для проведения ранней </w:t>
      </w:r>
      <w:proofErr w:type="spellStart"/>
      <w:r w:rsidRPr="00A64A33">
        <w:rPr>
          <w:rFonts w:ascii="Times New Roman" w:eastAsia="Times New Roman" w:hAnsi="Times New Roman" w:cs="Times New Roman"/>
          <w:bCs/>
          <w:sz w:val="24"/>
          <w:szCs w:val="24"/>
        </w:rPr>
        <w:t>энтеральной</w:t>
      </w:r>
      <w:proofErr w:type="spellEnd"/>
      <w:r w:rsidRPr="00A64A33">
        <w:rPr>
          <w:rFonts w:ascii="Times New Roman" w:eastAsia="Times New Roman" w:hAnsi="Times New Roman" w:cs="Times New Roman"/>
          <w:bCs/>
          <w:sz w:val="24"/>
          <w:szCs w:val="24"/>
        </w:rPr>
        <w:t xml:space="preserve"> поддержки [52-54,76]. </w:t>
      </w:r>
    </w:p>
    <w:p w14:paraId="742C1A67" w14:textId="33FA1583"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A (уровень д</w:t>
      </w:r>
      <w:r w:rsidR="007065A3" w:rsidRPr="00A64A33">
        <w:rPr>
          <w:rFonts w:ascii="Times New Roman" w:eastAsia="Times New Roman" w:hAnsi="Times New Roman" w:cs="Times New Roman"/>
          <w:b/>
          <w:sz w:val="24"/>
          <w:szCs w:val="24"/>
        </w:rPr>
        <w:t>остоверности доказательств -1)</w:t>
      </w:r>
      <w:r w:rsidR="00405EB1">
        <w:rPr>
          <w:rFonts w:ascii="Times New Roman" w:eastAsia="Times New Roman" w:hAnsi="Times New Roman" w:cs="Times New Roman"/>
          <w:b/>
          <w:sz w:val="24"/>
          <w:szCs w:val="24"/>
        </w:rPr>
        <w:t>.</w:t>
      </w:r>
    </w:p>
    <w:p w14:paraId="5AFDC789"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C97DC5"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При тяжёлом ОП который, как правило, сопровождается кишечным парезом и </w:t>
      </w:r>
      <w:proofErr w:type="spellStart"/>
      <w:r w:rsidRPr="00A64A33">
        <w:rPr>
          <w:rFonts w:ascii="Times New Roman" w:eastAsia="Times New Roman" w:hAnsi="Times New Roman" w:cs="Times New Roman"/>
          <w:i/>
          <w:sz w:val="24"/>
          <w:szCs w:val="24"/>
        </w:rPr>
        <w:t>гастростазом</w:t>
      </w:r>
      <w:proofErr w:type="spellEnd"/>
      <w:r w:rsidRPr="00A64A33">
        <w:rPr>
          <w:rFonts w:ascii="Times New Roman" w:eastAsia="Times New Roman" w:hAnsi="Times New Roman" w:cs="Times New Roman"/>
          <w:i/>
          <w:sz w:val="24"/>
          <w:szCs w:val="24"/>
        </w:rPr>
        <w:t xml:space="preserve">, следует проводить продлённую </w:t>
      </w:r>
      <w:proofErr w:type="spellStart"/>
      <w:r w:rsidRPr="00A64A33">
        <w:rPr>
          <w:rFonts w:ascii="Times New Roman" w:eastAsia="Times New Roman" w:hAnsi="Times New Roman" w:cs="Times New Roman"/>
          <w:i/>
          <w:sz w:val="24"/>
          <w:szCs w:val="24"/>
        </w:rPr>
        <w:t>назогастральную</w:t>
      </w:r>
      <w:proofErr w:type="spellEnd"/>
      <w:r w:rsidRPr="00A64A33">
        <w:rPr>
          <w:rFonts w:ascii="Times New Roman" w:eastAsia="Times New Roman" w:hAnsi="Times New Roman" w:cs="Times New Roman"/>
          <w:i/>
          <w:sz w:val="24"/>
          <w:szCs w:val="24"/>
        </w:rPr>
        <w:t xml:space="preserve"> декомпрессию до момента их купирования и редукции выраженной </w:t>
      </w:r>
      <w:proofErr w:type="spellStart"/>
      <w:r w:rsidRPr="00A64A33">
        <w:rPr>
          <w:rFonts w:ascii="Times New Roman" w:eastAsia="Times New Roman" w:hAnsi="Times New Roman" w:cs="Times New Roman"/>
          <w:i/>
          <w:sz w:val="24"/>
          <w:szCs w:val="24"/>
        </w:rPr>
        <w:t>амилаземии</w:t>
      </w:r>
      <w:proofErr w:type="spellEnd"/>
      <w:r w:rsidRPr="00A64A33">
        <w:rPr>
          <w:rFonts w:ascii="Times New Roman" w:eastAsia="Times New Roman" w:hAnsi="Times New Roman" w:cs="Times New Roman"/>
          <w:i/>
          <w:sz w:val="24"/>
          <w:szCs w:val="24"/>
        </w:rPr>
        <w:t xml:space="preserve"> (амилаза сыворотки крови менее 3 нормальных величин) Зондовое питание специализированными сбалансированными </w:t>
      </w:r>
      <w:proofErr w:type="spellStart"/>
      <w:r w:rsidRPr="00A64A33">
        <w:rPr>
          <w:rFonts w:ascii="Times New Roman" w:eastAsia="Times New Roman" w:hAnsi="Times New Roman" w:cs="Times New Roman"/>
          <w:i/>
          <w:sz w:val="24"/>
          <w:szCs w:val="24"/>
        </w:rPr>
        <w:t>изокалорическими</w:t>
      </w:r>
      <w:proofErr w:type="spellEnd"/>
      <w:r w:rsidR="008707DB">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энтеральными</w:t>
      </w:r>
      <w:proofErr w:type="spellEnd"/>
      <w:r w:rsidRPr="00A64A33">
        <w:rPr>
          <w:rFonts w:ascii="Times New Roman" w:eastAsia="Times New Roman" w:hAnsi="Times New Roman" w:cs="Times New Roman"/>
          <w:i/>
          <w:sz w:val="24"/>
          <w:szCs w:val="24"/>
        </w:rPr>
        <w:t xml:space="preserve"> питательными смесями может </w:t>
      </w:r>
      <w:r w:rsidRPr="00A64A33">
        <w:rPr>
          <w:rFonts w:ascii="Times New Roman" w:eastAsia="Times New Roman" w:hAnsi="Times New Roman" w:cs="Times New Roman"/>
          <w:i/>
          <w:sz w:val="24"/>
          <w:szCs w:val="24"/>
        </w:rPr>
        <w:lastRenderedPageBreak/>
        <w:t xml:space="preserve">осуществляться в постепенно нарастающем объеме (контроль по переносимости и величине остатка кишечного содержимого, получаемого каждые 3-4 часа). Введение питательных смесей через </w:t>
      </w:r>
      <w:proofErr w:type="spellStart"/>
      <w:r w:rsidRPr="00A64A33">
        <w:rPr>
          <w:rFonts w:ascii="Times New Roman" w:eastAsia="Times New Roman" w:hAnsi="Times New Roman" w:cs="Times New Roman"/>
          <w:i/>
          <w:sz w:val="24"/>
          <w:szCs w:val="24"/>
        </w:rPr>
        <w:t>назогастральный</w:t>
      </w:r>
      <w:proofErr w:type="spellEnd"/>
      <w:r w:rsidRPr="00A64A33">
        <w:rPr>
          <w:rFonts w:ascii="Times New Roman" w:eastAsia="Times New Roman" w:hAnsi="Times New Roman" w:cs="Times New Roman"/>
          <w:i/>
          <w:sz w:val="24"/>
          <w:szCs w:val="24"/>
        </w:rPr>
        <w:t xml:space="preserve"> зонд возможно после разрешения кишечного пареза и купирования явлений </w:t>
      </w:r>
      <w:proofErr w:type="spellStart"/>
      <w:r w:rsidRPr="00A64A33">
        <w:rPr>
          <w:rFonts w:ascii="Times New Roman" w:eastAsia="Times New Roman" w:hAnsi="Times New Roman" w:cs="Times New Roman"/>
          <w:i/>
          <w:sz w:val="24"/>
          <w:szCs w:val="24"/>
        </w:rPr>
        <w:t>гастропареза</w:t>
      </w:r>
      <w:proofErr w:type="spellEnd"/>
      <w:r w:rsidRPr="00A64A33">
        <w:rPr>
          <w:rFonts w:ascii="Times New Roman" w:eastAsia="Times New Roman" w:hAnsi="Times New Roman" w:cs="Times New Roman"/>
          <w:i/>
          <w:sz w:val="24"/>
          <w:szCs w:val="24"/>
        </w:rPr>
        <w:t xml:space="preserve">, а также </w:t>
      </w:r>
      <w:proofErr w:type="spellStart"/>
      <w:r w:rsidRPr="00A64A33">
        <w:rPr>
          <w:rFonts w:ascii="Times New Roman" w:eastAsia="Times New Roman" w:hAnsi="Times New Roman" w:cs="Times New Roman"/>
          <w:i/>
          <w:sz w:val="24"/>
          <w:szCs w:val="24"/>
        </w:rPr>
        <w:t>гиперамилаземии</w:t>
      </w:r>
      <w:proofErr w:type="spellEnd"/>
      <w:r w:rsidRPr="00A64A33">
        <w:rPr>
          <w:rFonts w:ascii="Times New Roman" w:eastAsia="Times New Roman" w:hAnsi="Times New Roman" w:cs="Times New Roman"/>
          <w:i/>
          <w:sz w:val="24"/>
          <w:szCs w:val="24"/>
        </w:rPr>
        <w:t xml:space="preserve"> (амилаза сыворотки крови менее 3 нормальных величин). </w:t>
      </w:r>
    </w:p>
    <w:p w14:paraId="54DCB380"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Под </w:t>
      </w:r>
      <w:proofErr w:type="spellStart"/>
      <w:r w:rsidRPr="00A64A33">
        <w:rPr>
          <w:rFonts w:ascii="Times New Roman" w:eastAsia="Times New Roman" w:hAnsi="Times New Roman" w:cs="Times New Roman"/>
          <w:i/>
          <w:sz w:val="24"/>
          <w:szCs w:val="24"/>
        </w:rPr>
        <w:t>энтеральной</w:t>
      </w:r>
      <w:proofErr w:type="spellEnd"/>
      <w:r w:rsidRPr="00A64A33">
        <w:rPr>
          <w:rFonts w:ascii="Times New Roman" w:eastAsia="Times New Roman" w:hAnsi="Times New Roman" w:cs="Times New Roman"/>
          <w:i/>
          <w:sz w:val="24"/>
          <w:szCs w:val="24"/>
        </w:rPr>
        <w:t xml:space="preserve"> поддержкой подразумевается: декомпрессия кишечного </w:t>
      </w:r>
      <w:proofErr w:type="spellStart"/>
      <w:r w:rsidRPr="00A64A33">
        <w:rPr>
          <w:rFonts w:ascii="Times New Roman" w:eastAsia="Times New Roman" w:hAnsi="Times New Roman" w:cs="Times New Roman"/>
          <w:i/>
          <w:sz w:val="24"/>
          <w:szCs w:val="24"/>
        </w:rPr>
        <w:t>пейсмекера</w:t>
      </w:r>
      <w:proofErr w:type="spellEnd"/>
      <w:r w:rsidRPr="00A64A33">
        <w:rPr>
          <w:rFonts w:ascii="Times New Roman" w:eastAsia="Times New Roman" w:hAnsi="Times New Roman" w:cs="Times New Roman"/>
          <w:i/>
          <w:sz w:val="24"/>
          <w:szCs w:val="24"/>
        </w:rPr>
        <w:t xml:space="preserve"> (интерстициальной клетки </w:t>
      </w:r>
      <w:proofErr w:type="spellStart"/>
      <w:r w:rsidRPr="00A64A33">
        <w:rPr>
          <w:rFonts w:ascii="Times New Roman" w:eastAsia="Times New Roman" w:hAnsi="Times New Roman" w:cs="Times New Roman"/>
          <w:i/>
          <w:sz w:val="24"/>
          <w:szCs w:val="24"/>
        </w:rPr>
        <w:t>Кахаля</w:t>
      </w:r>
      <w:proofErr w:type="spellEnd"/>
      <w:r w:rsidRPr="00A64A33">
        <w:rPr>
          <w:rFonts w:ascii="Times New Roman" w:eastAsia="Times New Roman" w:hAnsi="Times New Roman" w:cs="Times New Roman"/>
          <w:i/>
          <w:sz w:val="24"/>
          <w:szCs w:val="24"/>
        </w:rPr>
        <w:t xml:space="preserve">), </w:t>
      </w:r>
      <w:proofErr w:type="spellStart"/>
      <w:r w:rsidRPr="00A64A33">
        <w:rPr>
          <w:rFonts w:ascii="Times New Roman" w:eastAsia="Times New Roman" w:hAnsi="Times New Roman" w:cs="Times New Roman"/>
          <w:i/>
          <w:sz w:val="24"/>
          <w:szCs w:val="24"/>
        </w:rPr>
        <w:t>энтеросорбция</w:t>
      </w:r>
      <w:proofErr w:type="spellEnd"/>
      <w:r w:rsidRPr="00A64A33">
        <w:rPr>
          <w:rFonts w:ascii="Times New Roman" w:eastAsia="Times New Roman" w:hAnsi="Times New Roman" w:cs="Times New Roman"/>
          <w:i/>
          <w:sz w:val="24"/>
          <w:szCs w:val="24"/>
        </w:rPr>
        <w:t xml:space="preserve">, ранняя кишечная </w:t>
      </w:r>
      <w:proofErr w:type="spellStart"/>
      <w:r w:rsidRPr="00A64A33">
        <w:rPr>
          <w:rFonts w:ascii="Times New Roman" w:eastAsia="Times New Roman" w:hAnsi="Times New Roman" w:cs="Times New Roman"/>
          <w:i/>
          <w:sz w:val="24"/>
          <w:szCs w:val="24"/>
        </w:rPr>
        <w:t>деконтаминация</w:t>
      </w:r>
      <w:proofErr w:type="spellEnd"/>
      <w:r w:rsidRPr="00A64A33">
        <w:rPr>
          <w:rFonts w:ascii="Times New Roman" w:eastAsia="Times New Roman" w:hAnsi="Times New Roman" w:cs="Times New Roman"/>
          <w:i/>
          <w:sz w:val="24"/>
          <w:szCs w:val="24"/>
        </w:rPr>
        <w:t xml:space="preserve"> и </w:t>
      </w:r>
      <w:proofErr w:type="spellStart"/>
      <w:r w:rsidRPr="00A64A33">
        <w:rPr>
          <w:rFonts w:ascii="Times New Roman" w:eastAsia="Times New Roman" w:hAnsi="Times New Roman" w:cs="Times New Roman"/>
          <w:i/>
          <w:sz w:val="24"/>
          <w:szCs w:val="24"/>
        </w:rPr>
        <w:t>энтеропротекция</w:t>
      </w:r>
      <w:proofErr w:type="spellEnd"/>
      <w:r w:rsidRPr="00A64A33">
        <w:rPr>
          <w:rFonts w:ascii="Times New Roman" w:eastAsia="Times New Roman" w:hAnsi="Times New Roman" w:cs="Times New Roman"/>
          <w:i/>
          <w:sz w:val="24"/>
          <w:szCs w:val="24"/>
        </w:rPr>
        <w:t xml:space="preserve"> с введением жидкости и назначением минимального </w:t>
      </w:r>
      <w:proofErr w:type="spellStart"/>
      <w:r w:rsidRPr="00A64A33">
        <w:rPr>
          <w:rFonts w:ascii="Times New Roman" w:eastAsia="Times New Roman" w:hAnsi="Times New Roman" w:cs="Times New Roman"/>
          <w:i/>
          <w:sz w:val="24"/>
          <w:szCs w:val="24"/>
        </w:rPr>
        <w:t>энтерального</w:t>
      </w:r>
      <w:proofErr w:type="spellEnd"/>
      <w:r w:rsidRPr="00A64A33">
        <w:rPr>
          <w:rFonts w:ascii="Times New Roman" w:eastAsia="Times New Roman" w:hAnsi="Times New Roman" w:cs="Times New Roman"/>
          <w:i/>
          <w:sz w:val="24"/>
          <w:szCs w:val="24"/>
        </w:rPr>
        <w:t xml:space="preserve"> питания в объеме не более 300 мл. </w:t>
      </w:r>
      <w:proofErr w:type="spellStart"/>
      <w:r w:rsidRPr="00A64A33">
        <w:rPr>
          <w:rFonts w:ascii="Times New Roman" w:eastAsia="Times New Roman" w:hAnsi="Times New Roman" w:cs="Times New Roman"/>
          <w:i/>
          <w:sz w:val="24"/>
          <w:szCs w:val="24"/>
        </w:rPr>
        <w:t>изокалорической</w:t>
      </w:r>
      <w:proofErr w:type="spellEnd"/>
      <w:r w:rsidRPr="00A64A33">
        <w:rPr>
          <w:rFonts w:ascii="Times New Roman" w:eastAsia="Times New Roman" w:hAnsi="Times New Roman" w:cs="Times New Roman"/>
          <w:i/>
          <w:sz w:val="24"/>
          <w:szCs w:val="24"/>
        </w:rPr>
        <w:t xml:space="preserve"> питательной смеси со скоростью введения 30 мл/час. При выраженных явлениях кишечного пареза </w:t>
      </w:r>
      <w:proofErr w:type="spellStart"/>
      <w:r w:rsidRPr="00A64A33">
        <w:rPr>
          <w:rFonts w:ascii="Times New Roman" w:eastAsia="Times New Roman" w:hAnsi="Times New Roman" w:cs="Times New Roman"/>
          <w:i/>
          <w:sz w:val="24"/>
          <w:szCs w:val="24"/>
        </w:rPr>
        <w:t>интракишечное</w:t>
      </w:r>
      <w:proofErr w:type="spellEnd"/>
      <w:r w:rsidRPr="00A64A33">
        <w:rPr>
          <w:rFonts w:ascii="Times New Roman" w:eastAsia="Times New Roman" w:hAnsi="Times New Roman" w:cs="Times New Roman"/>
          <w:i/>
          <w:sz w:val="24"/>
          <w:szCs w:val="24"/>
        </w:rPr>
        <w:t xml:space="preserve"> введение растворов лучше осуществлять в режиме </w:t>
      </w:r>
      <w:proofErr w:type="spellStart"/>
      <w:r w:rsidRPr="00A64A33">
        <w:rPr>
          <w:rFonts w:ascii="Times New Roman" w:eastAsia="Times New Roman" w:hAnsi="Times New Roman" w:cs="Times New Roman"/>
          <w:i/>
          <w:sz w:val="24"/>
          <w:szCs w:val="24"/>
        </w:rPr>
        <w:t>лаважа</w:t>
      </w:r>
      <w:proofErr w:type="spellEnd"/>
      <w:r w:rsidRPr="00A64A33">
        <w:rPr>
          <w:rFonts w:ascii="Times New Roman" w:eastAsia="Times New Roman" w:hAnsi="Times New Roman" w:cs="Times New Roman"/>
          <w:i/>
          <w:sz w:val="24"/>
          <w:szCs w:val="24"/>
        </w:rPr>
        <w:t xml:space="preserve">. </w:t>
      </w:r>
    </w:p>
    <w:p w14:paraId="31DF2272"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При невозможности реализации зондового питания на протяжении 3-5 суток в минимально требуемом объеме (1500 ккал и 60 г белка) рекомендуется назначение дополнительного, а при необходимости и полного парентерального питания с постепенной его отменой по мере восстановления возможности адекватного субстратного обеспечения больных через </w:t>
      </w:r>
      <w:r w:rsidR="00A713FF">
        <w:rPr>
          <w:rFonts w:ascii="Times New Roman" w:eastAsia="Times New Roman" w:hAnsi="Times New Roman" w:cs="Times New Roman"/>
          <w:bCs/>
          <w:sz w:val="24"/>
          <w:szCs w:val="24"/>
        </w:rPr>
        <w:t>желудочно-кишечный тракт (</w:t>
      </w:r>
      <w:r w:rsidRPr="00A64A33">
        <w:rPr>
          <w:rFonts w:ascii="Times New Roman" w:eastAsia="Times New Roman" w:hAnsi="Times New Roman" w:cs="Times New Roman"/>
          <w:bCs/>
          <w:sz w:val="24"/>
          <w:szCs w:val="24"/>
        </w:rPr>
        <w:t>ЖКТ</w:t>
      </w:r>
      <w:r w:rsidR="00A713FF">
        <w:rPr>
          <w:rFonts w:ascii="Times New Roman" w:eastAsia="Times New Roman" w:hAnsi="Times New Roman" w:cs="Times New Roman"/>
          <w:bCs/>
          <w:sz w:val="24"/>
          <w:szCs w:val="24"/>
        </w:rPr>
        <w:t>)</w:t>
      </w:r>
      <w:r w:rsidRPr="00A64A33">
        <w:rPr>
          <w:rFonts w:ascii="Times New Roman" w:eastAsia="Times New Roman" w:hAnsi="Times New Roman" w:cs="Times New Roman"/>
          <w:bCs/>
          <w:sz w:val="24"/>
          <w:szCs w:val="24"/>
        </w:rPr>
        <w:t xml:space="preserve"> в оптимальном объеме [77-84].</w:t>
      </w:r>
    </w:p>
    <w:p w14:paraId="58394D4C" w14:textId="39AFF825"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достоверности доказатель</w:t>
      </w:r>
      <w:r w:rsidR="007065A3" w:rsidRPr="00A64A33">
        <w:rPr>
          <w:rFonts w:ascii="Times New Roman" w:eastAsia="Times New Roman" w:hAnsi="Times New Roman" w:cs="Times New Roman"/>
          <w:b/>
          <w:sz w:val="24"/>
          <w:szCs w:val="24"/>
        </w:rPr>
        <w:t>ств – 2)</w:t>
      </w:r>
      <w:r w:rsidR="00405EB1">
        <w:rPr>
          <w:rFonts w:ascii="Times New Roman" w:eastAsia="Times New Roman" w:hAnsi="Times New Roman" w:cs="Times New Roman"/>
          <w:b/>
          <w:sz w:val="24"/>
          <w:szCs w:val="24"/>
        </w:rPr>
        <w:t>.</w:t>
      </w:r>
    </w:p>
    <w:p w14:paraId="29574D4E" w14:textId="77777777" w:rsidR="008A2014"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Оптимальным объёмом адекватного </w:t>
      </w:r>
      <w:proofErr w:type="spellStart"/>
      <w:r w:rsidRPr="00A64A33">
        <w:rPr>
          <w:rFonts w:ascii="Times New Roman" w:eastAsia="Times New Roman" w:hAnsi="Times New Roman" w:cs="Times New Roman"/>
          <w:i/>
          <w:sz w:val="24"/>
          <w:szCs w:val="24"/>
        </w:rPr>
        <w:t>субстрактного</w:t>
      </w:r>
      <w:proofErr w:type="spellEnd"/>
      <w:r w:rsidRPr="00A64A33">
        <w:rPr>
          <w:rFonts w:ascii="Times New Roman" w:eastAsia="Times New Roman" w:hAnsi="Times New Roman" w:cs="Times New Roman"/>
          <w:i/>
          <w:sz w:val="24"/>
          <w:szCs w:val="24"/>
        </w:rPr>
        <w:t xml:space="preserve"> обеспечения считаются: энергия 25-30 ккал/кг, белок 1,3-1,5 г/кг в перерасчёте на идеальную массу тела). При восстановлении моторно-эвакуаторной функции ЖКТ и отсутствии </w:t>
      </w:r>
      <w:proofErr w:type="spellStart"/>
      <w:r w:rsidRPr="00A64A33">
        <w:rPr>
          <w:rFonts w:ascii="Times New Roman" w:eastAsia="Times New Roman" w:hAnsi="Times New Roman" w:cs="Times New Roman"/>
          <w:i/>
          <w:sz w:val="24"/>
          <w:szCs w:val="24"/>
        </w:rPr>
        <w:t>гиперамилаземии</w:t>
      </w:r>
      <w:proofErr w:type="spellEnd"/>
      <w:r w:rsidRPr="00A64A33">
        <w:rPr>
          <w:rFonts w:ascii="Times New Roman" w:eastAsia="Times New Roman" w:hAnsi="Times New Roman" w:cs="Times New Roman"/>
          <w:i/>
          <w:sz w:val="24"/>
          <w:szCs w:val="24"/>
        </w:rPr>
        <w:t xml:space="preserve"> возможно удаление зондов и прием щадящей диеты в сочетании с пероральным потреблением сбалансированных питательных смесей методом </w:t>
      </w:r>
      <w:proofErr w:type="spellStart"/>
      <w:r w:rsidRPr="00A64A33">
        <w:rPr>
          <w:rFonts w:ascii="Times New Roman" w:eastAsia="Times New Roman" w:hAnsi="Times New Roman" w:cs="Times New Roman"/>
          <w:i/>
          <w:sz w:val="24"/>
          <w:szCs w:val="24"/>
        </w:rPr>
        <w:t>сипинга</w:t>
      </w:r>
      <w:proofErr w:type="spellEnd"/>
      <w:r w:rsidRPr="00A64A33">
        <w:rPr>
          <w:rFonts w:ascii="Times New Roman" w:eastAsia="Times New Roman" w:hAnsi="Times New Roman" w:cs="Times New Roman"/>
          <w:i/>
          <w:sz w:val="24"/>
          <w:szCs w:val="24"/>
        </w:rPr>
        <w:t>.</w:t>
      </w:r>
    </w:p>
    <w:p w14:paraId="153D6402" w14:textId="77777777" w:rsidR="003A05BE" w:rsidRPr="00A64A33" w:rsidRDefault="003A05BE" w:rsidP="00A64A33">
      <w:pPr>
        <w:spacing w:after="0" w:line="360" w:lineRule="auto"/>
        <w:ind w:firstLine="709"/>
        <w:contextualSpacing/>
        <w:jc w:val="both"/>
        <w:rPr>
          <w:rFonts w:ascii="Times New Roman" w:eastAsia="Times New Roman" w:hAnsi="Times New Roman" w:cs="Times New Roman"/>
          <w:i/>
          <w:sz w:val="24"/>
          <w:szCs w:val="24"/>
        </w:rPr>
      </w:pPr>
    </w:p>
    <w:p w14:paraId="6F325CD1" w14:textId="77777777" w:rsidR="008A2014" w:rsidRPr="00A64A33" w:rsidRDefault="008A2014" w:rsidP="00E54605">
      <w:pPr>
        <w:keepNext/>
        <w:spacing w:after="0" w:line="360" w:lineRule="auto"/>
        <w:ind w:firstLine="709"/>
        <w:contextualSpacing/>
        <w:jc w:val="center"/>
        <w:outlineLvl w:val="1"/>
        <w:rPr>
          <w:rFonts w:ascii="Times New Roman" w:eastAsia="Times New Roman" w:hAnsi="Times New Roman" w:cs="Times New Roman"/>
          <w:b/>
          <w:bCs/>
          <w:iCs/>
          <w:sz w:val="24"/>
          <w:szCs w:val="24"/>
          <w:u w:val="single"/>
        </w:rPr>
      </w:pPr>
      <w:bookmarkStart w:id="66" w:name="_Toc464827208"/>
      <w:bookmarkStart w:id="67" w:name="_Toc99720734"/>
      <w:bookmarkStart w:id="68" w:name="_Toc146794780"/>
      <w:r w:rsidRPr="00A64A33">
        <w:rPr>
          <w:rFonts w:ascii="Times New Roman" w:eastAsia="Times New Roman" w:hAnsi="Times New Roman" w:cs="Times New Roman"/>
          <w:b/>
          <w:bCs/>
          <w:iCs/>
          <w:sz w:val="24"/>
          <w:szCs w:val="24"/>
          <w:u w:val="single"/>
        </w:rPr>
        <w:t>3.2 Хирургическое лечение</w:t>
      </w:r>
      <w:bookmarkEnd w:id="66"/>
      <w:bookmarkEnd w:id="67"/>
      <w:bookmarkEnd w:id="68"/>
    </w:p>
    <w:p w14:paraId="7A1FB1B0" w14:textId="77777777" w:rsidR="008A2014" w:rsidRPr="00A64A33" w:rsidRDefault="007065A3" w:rsidP="00A64A33">
      <w:pPr>
        <w:spacing w:after="0" w:line="360" w:lineRule="auto"/>
        <w:ind w:firstLine="709"/>
        <w:contextualSpacing/>
        <w:jc w:val="both"/>
        <w:rPr>
          <w:rFonts w:ascii="Times New Roman" w:eastAsia="Times New Roman" w:hAnsi="Times New Roman" w:cs="Times New Roman"/>
          <w:iCs/>
          <w:sz w:val="24"/>
          <w:szCs w:val="24"/>
          <w:u w:val="single"/>
        </w:rPr>
      </w:pPr>
      <w:r w:rsidRPr="00A64A33">
        <w:rPr>
          <w:rFonts w:ascii="Times New Roman" w:eastAsia="Times New Roman" w:hAnsi="Times New Roman" w:cs="Times New Roman"/>
          <w:iCs/>
          <w:sz w:val="24"/>
          <w:szCs w:val="24"/>
          <w:u w:val="single"/>
        </w:rPr>
        <w:t>Ранняя (I) фаза</w:t>
      </w:r>
    </w:p>
    <w:p w14:paraId="2CF09F34"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Пациентам с </w:t>
      </w:r>
      <w:proofErr w:type="spellStart"/>
      <w:r w:rsidRPr="00A64A33">
        <w:rPr>
          <w:rFonts w:ascii="Times New Roman" w:eastAsia="Times New Roman" w:hAnsi="Times New Roman" w:cs="Times New Roman"/>
          <w:bCs/>
          <w:sz w:val="24"/>
          <w:szCs w:val="24"/>
        </w:rPr>
        <w:t>перитонеальным</w:t>
      </w:r>
      <w:proofErr w:type="spellEnd"/>
      <w:r w:rsidRPr="00A64A33">
        <w:rPr>
          <w:rFonts w:ascii="Times New Roman" w:eastAsia="Times New Roman" w:hAnsi="Times New Roman" w:cs="Times New Roman"/>
          <w:bCs/>
          <w:sz w:val="24"/>
          <w:szCs w:val="24"/>
        </w:rPr>
        <w:t xml:space="preserve"> синдромом, в том числе при наличии УЗ-признаков свободной жидкости в брюшной полости, а также при необходимости дифференциальной диагностики с другими заболеваниями органов брюшной полости рекомендуется выполнение лапароскопии или </w:t>
      </w:r>
      <w:proofErr w:type="spellStart"/>
      <w:r w:rsidRPr="00A64A33">
        <w:rPr>
          <w:rFonts w:ascii="Times New Roman" w:eastAsia="Times New Roman" w:hAnsi="Times New Roman" w:cs="Times New Roman"/>
          <w:bCs/>
          <w:sz w:val="24"/>
          <w:szCs w:val="24"/>
        </w:rPr>
        <w:t>чрескожного</w:t>
      </w:r>
      <w:proofErr w:type="spellEnd"/>
      <w:r w:rsidRPr="00A64A33">
        <w:rPr>
          <w:rFonts w:ascii="Times New Roman" w:eastAsia="Times New Roman" w:hAnsi="Times New Roman" w:cs="Times New Roman"/>
          <w:bCs/>
          <w:sz w:val="24"/>
          <w:szCs w:val="24"/>
        </w:rPr>
        <w:t xml:space="preserve"> дренирования брюшной полости под УЗ-наведением, или лапароцентеза [2,5,10,11,13,15,24,25,47,51].</w:t>
      </w:r>
    </w:p>
    <w:p w14:paraId="261867E2" w14:textId="2ECF81B4"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 xml:space="preserve"> Уровень убедительности рекомендации В (уровень д</w:t>
      </w:r>
      <w:r w:rsidR="007065A3" w:rsidRPr="00A64A33">
        <w:rPr>
          <w:rFonts w:ascii="Times New Roman" w:eastAsia="Times New Roman" w:hAnsi="Times New Roman" w:cs="Times New Roman"/>
          <w:b/>
          <w:sz w:val="24"/>
          <w:szCs w:val="24"/>
        </w:rPr>
        <w:t>остоверности доказательств – 1)</w:t>
      </w:r>
      <w:r w:rsidR="00405EB1">
        <w:rPr>
          <w:rFonts w:ascii="Times New Roman" w:eastAsia="Times New Roman" w:hAnsi="Times New Roman" w:cs="Times New Roman"/>
          <w:b/>
          <w:sz w:val="24"/>
          <w:szCs w:val="24"/>
        </w:rPr>
        <w:t>.</w:t>
      </w:r>
    </w:p>
    <w:p w14:paraId="1156025A"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Задачи лапароскопии могут быть диагностическими, прогностическими и лечебными. Подтверждение диагноза </w:t>
      </w:r>
      <w:r w:rsidR="00A713FF">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(и, соответственно, </w:t>
      </w:r>
      <w:r w:rsidRPr="00A64A33">
        <w:rPr>
          <w:rFonts w:ascii="Times New Roman" w:eastAsia="Times New Roman" w:hAnsi="Times New Roman" w:cs="Times New Roman"/>
          <w:i/>
          <w:sz w:val="24"/>
          <w:szCs w:val="24"/>
        </w:rPr>
        <w:lastRenderedPageBreak/>
        <w:t xml:space="preserve">исключение других заболеваний брюшной полости, прежде всего острой хирургической патологии – </w:t>
      </w:r>
      <w:proofErr w:type="spellStart"/>
      <w:r w:rsidRPr="00A64A33">
        <w:rPr>
          <w:rFonts w:ascii="Times New Roman" w:eastAsia="Times New Roman" w:hAnsi="Times New Roman" w:cs="Times New Roman"/>
          <w:i/>
          <w:sz w:val="24"/>
          <w:szCs w:val="24"/>
        </w:rPr>
        <w:t>мезентериального</w:t>
      </w:r>
      <w:proofErr w:type="spellEnd"/>
      <w:r w:rsidRPr="00A64A33">
        <w:rPr>
          <w:rFonts w:ascii="Times New Roman" w:eastAsia="Times New Roman" w:hAnsi="Times New Roman" w:cs="Times New Roman"/>
          <w:i/>
          <w:sz w:val="24"/>
          <w:szCs w:val="24"/>
        </w:rPr>
        <w:t xml:space="preserve"> тромбоза и др.): наличие отёка корня брыжейки поперечной ободочной кишки (при лапароскопии); наличие выпота с высокой активностью амилазы (в 2-3 раза превышающей активность амилазы крови); наличие </w:t>
      </w:r>
      <w:proofErr w:type="spellStart"/>
      <w:r w:rsidRPr="00A64A33">
        <w:rPr>
          <w:rFonts w:ascii="Times New Roman" w:eastAsia="Times New Roman" w:hAnsi="Times New Roman" w:cs="Times New Roman"/>
          <w:i/>
          <w:sz w:val="24"/>
          <w:szCs w:val="24"/>
        </w:rPr>
        <w:t>стеатонекрозов</w:t>
      </w:r>
      <w:proofErr w:type="spellEnd"/>
      <w:r w:rsidRPr="00A64A33">
        <w:rPr>
          <w:rFonts w:ascii="Times New Roman" w:eastAsia="Times New Roman" w:hAnsi="Times New Roman" w:cs="Times New Roman"/>
          <w:i/>
          <w:sz w:val="24"/>
          <w:szCs w:val="24"/>
        </w:rPr>
        <w:t xml:space="preserve"> (при лапароскопии). Выявление признаков тяжёлого панкреатита: геморрагический характер ферментативного выпота (розовый, малиновый, вишнёвый, коричневый); распространённые очаги </w:t>
      </w:r>
      <w:proofErr w:type="spellStart"/>
      <w:r w:rsidRPr="00A64A33">
        <w:rPr>
          <w:rFonts w:ascii="Times New Roman" w:eastAsia="Times New Roman" w:hAnsi="Times New Roman" w:cs="Times New Roman"/>
          <w:i/>
          <w:sz w:val="24"/>
          <w:szCs w:val="24"/>
        </w:rPr>
        <w:t>стеатонекрозов</w:t>
      </w:r>
      <w:proofErr w:type="spellEnd"/>
      <w:r w:rsidRPr="00A64A33">
        <w:rPr>
          <w:rFonts w:ascii="Times New Roman" w:eastAsia="Times New Roman" w:hAnsi="Times New Roman" w:cs="Times New Roman"/>
          <w:i/>
          <w:sz w:val="24"/>
          <w:szCs w:val="24"/>
        </w:rPr>
        <w:t xml:space="preserve"> и обширное геморрагическое пропитывание забрюшинной клетчатки, выходящее за пределы зоны поджелудочной железы (при лапароскопии). Верификация при лапароскопии серозного («стекловидного») отёка в первые часы заболевания (особенно на фоне тяжёлого общего состояния пациента) не исключает наличие тяжёлого панкреатита, так как при лапароскопии в ранние сроки признаки тяжёлого панкреатита могут не выявляться, т.е. заболевание в дальнейшем может прогрессировать. Лечебные задачи: удаление </w:t>
      </w:r>
      <w:proofErr w:type="spellStart"/>
      <w:r w:rsidRPr="00A64A33">
        <w:rPr>
          <w:rFonts w:ascii="Times New Roman" w:eastAsia="Times New Roman" w:hAnsi="Times New Roman" w:cs="Times New Roman"/>
          <w:i/>
          <w:sz w:val="24"/>
          <w:szCs w:val="24"/>
        </w:rPr>
        <w:t>перитонеального</w:t>
      </w:r>
      <w:proofErr w:type="spellEnd"/>
      <w:r w:rsidRPr="00A64A33">
        <w:rPr>
          <w:rFonts w:ascii="Times New Roman" w:eastAsia="Times New Roman" w:hAnsi="Times New Roman" w:cs="Times New Roman"/>
          <w:i/>
          <w:sz w:val="24"/>
          <w:szCs w:val="24"/>
        </w:rPr>
        <w:t xml:space="preserve"> экссудата и дренирование брюшной полости.</w:t>
      </w:r>
    </w:p>
    <w:p w14:paraId="2BA4E17B" w14:textId="77777777" w:rsidR="008A2014" w:rsidRPr="00A64A33" w:rsidRDefault="008A2014" w:rsidP="00E54605">
      <w:pPr>
        <w:pStyle w:val="ab"/>
        <w:numPr>
          <w:ilvl w:val="0"/>
          <w:numId w:val="17"/>
        </w:numPr>
        <w:tabs>
          <w:tab w:val="left" w:pos="851"/>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При наличии вклиненного камня БДС пациенту рекомендуется срочное (6-12 часов) восстановление пассажа желчи и панкреатического сока, оптимальным методом которого служит </w:t>
      </w:r>
      <w:r w:rsidR="00A713FF">
        <w:rPr>
          <w:rFonts w:ascii="Times New Roman" w:eastAsia="Times New Roman" w:hAnsi="Times New Roman" w:cs="Times New Roman"/>
          <w:bCs/>
          <w:sz w:val="24"/>
          <w:szCs w:val="24"/>
        </w:rPr>
        <w:t xml:space="preserve">эндоскопическая ретроградная </w:t>
      </w:r>
      <w:proofErr w:type="spellStart"/>
      <w:r w:rsidR="00A713FF">
        <w:rPr>
          <w:rFonts w:ascii="Times New Roman" w:eastAsia="Times New Roman" w:hAnsi="Times New Roman" w:cs="Times New Roman"/>
          <w:bCs/>
          <w:sz w:val="24"/>
          <w:szCs w:val="24"/>
        </w:rPr>
        <w:t>папиллосфинктеротомия</w:t>
      </w:r>
      <w:proofErr w:type="spellEnd"/>
      <w:r w:rsidR="00A713FF">
        <w:rPr>
          <w:rFonts w:ascii="Times New Roman" w:eastAsia="Times New Roman" w:hAnsi="Times New Roman" w:cs="Times New Roman"/>
          <w:bCs/>
          <w:sz w:val="24"/>
          <w:szCs w:val="24"/>
        </w:rPr>
        <w:t xml:space="preserve"> (</w:t>
      </w:r>
      <w:r w:rsidRPr="00A64A33">
        <w:rPr>
          <w:rFonts w:ascii="Times New Roman" w:eastAsia="Times New Roman" w:hAnsi="Times New Roman" w:cs="Times New Roman"/>
          <w:bCs/>
          <w:sz w:val="24"/>
          <w:szCs w:val="24"/>
        </w:rPr>
        <w:t>ЭРПСТ</w:t>
      </w:r>
      <w:r w:rsidR="00424ABD">
        <w:rPr>
          <w:rFonts w:ascii="Times New Roman" w:eastAsia="Times New Roman" w:hAnsi="Times New Roman" w:cs="Times New Roman"/>
          <w:bCs/>
          <w:sz w:val="24"/>
          <w:szCs w:val="24"/>
        </w:rPr>
        <w:t>)</w:t>
      </w:r>
      <w:r w:rsidRPr="00A64A33">
        <w:rPr>
          <w:rFonts w:ascii="Times New Roman" w:eastAsia="Times New Roman" w:hAnsi="Times New Roman" w:cs="Times New Roman"/>
          <w:bCs/>
          <w:sz w:val="24"/>
          <w:szCs w:val="24"/>
        </w:rPr>
        <w:t xml:space="preserve"> с </w:t>
      </w:r>
      <w:proofErr w:type="spellStart"/>
      <w:r w:rsidRPr="00A64A33">
        <w:rPr>
          <w:rFonts w:ascii="Times New Roman" w:eastAsia="Times New Roman" w:hAnsi="Times New Roman" w:cs="Times New Roman"/>
          <w:bCs/>
          <w:sz w:val="24"/>
          <w:szCs w:val="24"/>
        </w:rPr>
        <w:t>литоэкстракцией</w:t>
      </w:r>
      <w:proofErr w:type="spellEnd"/>
      <w:r w:rsidRPr="00A64A33">
        <w:rPr>
          <w:rFonts w:ascii="Times New Roman" w:eastAsia="Times New Roman" w:hAnsi="Times New Roman" w:cs="Times New Roman"/>
          <w:bCs/>
          <w:sz w:val="24"/>
          <w:szCs w:val="24"/>
        </w:rPr>
        <w:t xml:space="preserve">, после которой, при наличии возможностей, желательно выполнять дренирование главного панкреатического протока. При вклиненном камне БДС и при </w:t>
      </w:r>
      <w:r w:rsidR="00424ABD">
        <w:rPr>
          <w:rFonts w:ascii="Times New Roman" w:eastAsia="Times New Roman" w:hAnsi="Times New Roman" w:cs="Times New Roman"/>
          <w:bCs/>
          <w:sz w:val="24"/>
          <w:szCs w:val="24"/>
        </w:rPr>
        <w:t>ОП</w:t>
      </w:r>
      <w:r w:rsidRPr="00A64A33">
        <w:rPr>
          <w:rFonts w:ascii="Times New Roman" w:eastAsia="Times New Roman" w:hAnsi="Times New Roman" w:cs="Times New Roman"/>
          <w:bCs/>
          <w:sz w:val="24"/>
          <w:szCs w:val="24"/>
        </w:rPr>
        <w:t xml:space="preserve"> нежелательно и опасно производить контрастирование протоков [10,11,23-25,47,85-89].</w:t>
      </w:r>
    </w:p>
    <w:p w14:paraId="6F6AFAA8" w14:textId="69AF9D32"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B (уровень д</w:t>
      </w:r>
      <w:r w:rsidR="008938B6" w:rsidRPr="00A64A33">
        <w:rPr>
          <w:rFonts w:ascii="Times New Roman" w:eastAsia="Times New Roman" w:hAnsi="Times New Roman" w:cs="Times New Roman"/>
          <w:b/>
          <w:sz w:val="24"/>
          <w:szCs w:val="24"/>
        </w:rPr>
        <w:t>остоверности доказательств – 2)</w:t>
      </w:r>
      <w:r w:rsidR="00405EB1">
        <w:rPr>
          <w:rFonts w:ascii="Times New Roman" w:eastAsia="Times New Roman" w:hAnsi="Times New Roman" w:cs="Times New Roman"/>
          <w:b/>
          <w:sz w:val="24"/>
          <w:szCs w:val="24"/>
        </w:rPr>
        <w:t>.</w:t>
      </w:r>
    </w:p>
    <w:p w14:paraId="761EEA1A"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Интенсивный болевой синдром, не купируемый наркотическими анальгетиками, быстро прогрессирующая желтуха, отсутствие желчи в ДПК при ФГДС, признаки </w:t>
      </w:r>
      <w:proofErr w:type="spellStart"/>
      <w:r w:rsidRPr="00A64A33">
        <w:rPr>
          <w:rFonts w:ascii="Times New Roman" w:eastAsia="Times New Roman" w:hAnsi="Times New Roman" w:cs="Times New Roman"/>
          <w:i/>
          <w:sz w:val="24"/>
          <w:szCs w:val="24"/>
        </w:rPr>
        <w:t>билиарной</w:t>
      </w:r>
      <w:proofErr w:type="spellEnd"/>
      <w:r w:rsidRPr="00A64A33">
        <w:rPr>
          <w:rFonts w:ascii="Times New Roman" w:eastAsia="Times New Roman" w:hAnsi="Times New Roman" w:cs="Times New Roman"/>
          <w:i/>
          <w:sz w:val="24"/>
          <w:szCs w:val="24"/>
        </w:rPr>
        <w:t xml:space="preserve"> гипертензии по данным УЗИ свидетельствуют о наличии вклиненного камня б</w:t>
      </w:r>
      <w:r w:rsidR="008938B6" w:rsidRPr="00A64A33">
        <w:rPr>
          <w:rFonts w:ascii="Times New Roman" w:eastAsia="Times New Roman" w:hAnsi="Times New Roman" w:cs="Times New Roman"/>
          <w:i/>
          <w:sz w:val="24"/>
          <w:szCs w:val="24"/>
        </w:rPr>
        <w:t xml:space="preserve">ольшого дуоденального сосочка. </w:t>
      </w:r>
    </w:p>
    <w:p w14:paraId="1B07D704" w14:textId="77777777" w:rsidR="008A2014" w:rsidRPr="00A64A33" w:rsidRDefault="008A2014" w:rsidP="00E54605">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У пациентов с ОП при наличии бессимптомных острых жидкостных/некротических скоплений</w:t>
      </w:r>
      <w:r w:rsidR="00424ABD">
        <w:rPr>
          <w:rFonts w:ascii="Times New Roman" w:eastAsia="Times New Roman" w:hAnsi="Times New Roman" w:cs="Times New Roman"/>
          <w:bCs/>
          <w:sz w:val="24"/>
          <w:szCs w:val="24"/>
        </w:rPr>
        <w:t xml:space="preserve"> (ОЖС/ОНС)</w:t>
      </w:r>
      <w:r w:rsidRPr="00A64A33">
        <w:rPr>
          <w:rFonts w:ascii="Times New Roman" w:eastAsia="Times New Roman" w:hAnsi="Times New Roman" w:cs="Times New Roman"/>
          <w:bCs/>
          <w:sz w:val="24"/>
          <w:szCs w:val="24"/>
        </w:rPr>
        <w:t xml:space="preserve"> (отсутствие болевого синдрома, сдавления соседних органов, сосудов, механической желтухи, стеноза желудка, кишечной непроходимости, признаков инфицирования, подтверждаемых клиническими, лабораторными и инструментальными данными) не рекомендуются проведение оперативных вмешательств независимо от их размера и местоположения [14,16,90-92].</w:t>
      </w:r>
    </w:p>
    <w:p w14:paraId="16D079C4" w14:textId="112E79F5"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рекомендаций В (уровень д</w:t>
      </w:r>
      <w:r w:rsidR="008938B6" w:rsidRPr="00A64A33">
        <w:rPr>
          <w:rFonts w:ascii="Times New Roman" w:eastAsia="Times New Roman" w:hAnsi="Times New Roman" w:cs="Times New Roman"/>
          <w:b/>
          <w:sz w:val="24"/>
          <w:szCs w:val="24"/>
        </w:rPr>
        <w:t>остоверности доказательств – 2)</w:t>
      </w:r>
      <w:r w:rsidR="00405EB1">
        <w:rPr>
          <w:rFonts w:ascii="Times New Roman" w:eastAsia="Times New Roman" w:hAnsi="Times New Roman" w:cs="Times New Roman"/>
          <w:b/>
          <w:sz w:val="24"/>
          <w:szCs w:val="24"/>
        </w:rPr>
        <w:t>.</w:t>
      </w:r>
    </w:p>
    <w:p w14:paraId="56DC085A"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lastRenderedPageBreak/>
        <w:t>Комментарий</w:t>
      </w:r>
      <w:proofErr w:type="gramStart"/>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При</w:t>
      </w:r>
      <w:proofErr w:type="gramEnd"/>
      <w:r w:rsidRPr="00A64A33">
        <w:rPr>
          <w:rFonts w:ascii="Times New Roman" w:eastAsia="Times New Roman" w:hAnsi="Times New Roman" w:cs="Times New Roman"/>
          <w:i/>
          <w:sz w:val="24"/>
          <w:szCs w:val="24"/>
        </w:rPr>
        <w:t xml:space="preserve"> неосложненном течении ОЖС/ОНС под воздействием проводимого консервативного лечения удается добиться их инволюции и расс</w:t>
      </w:r>
      <w:r w:rsidR="008938B6" w:rsidRPr="00A64A33">
        <w:rPr>
          <w:rFonts w:ascii="Times New Roman" w:eastAsia="Times New Roman" w:hAnsi="Times New Roman" w:cs="Times New Roman"/>
          <w:i/>
          <w:sz w:val="24"/>
          <w:szCs w:val="24"/>
        </w:rPr>
        <w:t xml:space="preserve">асывания в 60-70 % наблюдений. </w:t>
      </w:r>
    </w:p>
    <w:p w14:paraId="52394EB8"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У пациентов с осложненными формами </w:t>
      </w:r>
      <w:r w:rsidR="00424ABD">
        <w:rPr>
          <w:rFonts w:ascii="Times New Roman" w:eastAsia="Times New Roman" w:hAnsi="Times New Roman" w:cs="Times New Roman"/>
          <w:bCs/>
          <w:sz w:val="24"/>
          <w:szCs w:val="24"/>
        </w:rPr>
        <w:t>ОЖС/ОНС</w:t>
      </w:r>
      <w:r w:rsidRPr="00A64A33">
        <w:rPr>
          <w:rFonts w:ascii="Times New Roman" w:eastAsia="Times New Roman" w:hAnsi="Times New Roman" w:cs="Times New Roman"/>
          <w:bCs/>
          <w:sz w:val="24"/>
          <w:szCs w:val="24"/>
        </w:rPr>
        <w:t xml:space="preserve"> рекомендуется оперативное лечение, желательно с применением минимально инвазивных технологий: </w:t>
      </w:r>
      <w:proofErr w:type="spellStart"/>
      <w:r w:rsidRPr="00A64A33">
        <w:rPr>
          <w:rFonts w:ascii="Times New Roman" w:eastAsia="Times New Roman" w:hAnsi="Times New Roman" w:cs="Times New Roman"/>
          <w:bCs/>
          <w:sz w:val="24"/>
          <w:szCs w:val="24"/>
        </w:rPr>
        <w:t>чрескожные</w:t>
      </w:r>
      <w:proofErr w:type="spellEnd"/>
      <w:r w:rsidRPr="00A64A33">
        <w:rPr>
          <w:rFonts w:ascii="Times New Roman" w:eastAsia="Times New Roman" w:hAnsi="Times New Roman" w:cs="Times New Roman"/>
          <w:bCs/>
          <w:sz w:val="24"/>
          <w:szCs w:val="24"/>
        </w:rPr>
        <w:t xml:space="preserve">, </w:t>
      </w:r>
      <w:proofErr w:type="spellStart"/>
      <w:r w:rsidRPr="00A64A33">
        <w:rPr>
          <w:rFonts w:ascii="Times New Roman" w:eastAsia="Times New Roman" w:hAnsi="Times New Roman" w:cs="Times New Roman"/>
          <w:bCs/>
          <w:sz w:val="24"/>
          <w:szCs w:val="24"/>
        </w:rPr>
        <w:t>трангастральные</w:t>
      </w:r>
      <w:proofErr w:type="spellEnd"/>
      <w:r w:rsidRPr="00A64A33">
        <w:rPr>
          <w:rFonts w:ascii="Times New Roman" w:eastAsia="Times New Roman" w:hAnsi="Times New Roman" w:cs="Times New Roman"/>
          <w:bCs/>
          <w:sz w:val="24"/>
          <w:szCs w:val="24"/>
        </w:rPr>
        <w:t xml:space="preserve"> и </w:t>
      </w:r>
      <w:proofErr w:type="spellStart"/>
      <w:r w:rsidRPr="00A64A33">
        <w:rPr>
          <w:rFonts w:ascii="Times New Roman" w:eastAsia="Times New Roman" w:hAnsi="Times New Roman" w:cs="Times New Roman"/>
          <w:bCs/>
          <w:sz w:val="24"/>
          <w:szCs w:val="24"/>
        </w:rPr>
        <w:t>трансдуоденальные</w:t>
      </w:r>
      <w:proofErr w:type="spellEnd"/>
      <w:r w:rsidRPr="00A64A33">
        <w:rPr>
          <w:rFonts w:ascii="Times New Roman" w:eastAsia="Times New Roman" w:hAnsi="Times New Roman" w:cs="Times New Roman"/>
          <w:bCs/>
          <w:sz w:val="24"/>
          <w:szCs w:val="24"/>
        </w:rPr>
        <w:t xml:space="preserve"> пункции и дренирования под </w:t>
      </w:r>
      <w:proofErr w:type="spellStart"/>
      <w:r w:rsidRPr="00A64A33">
        <w:rPr>
          <w:rFonts w:ascii="Times New Roman" w:eastAsia="Times New Roman" w:hAnsi="Times New Roman" w:cs="Times New Roman"/>
          <w:bCs/>
          <w:sz w:val="24"/>
          <w:szCs w:val="24"/>
        </w:rPr>
        <w:t>эндоУЗИ</w:t>
      </w:r>
      <w:proofErr w:type="spellEnd"/>
      <w:r w:rsidRPr="00A64A33">
        <w:rPr>
          <w:rFonts w:ascii="Times New Roman" w:eastAsia="Times New Roman" w:hAnsi="Times New Roman" w:cs="Times New Roman"/>
          <w:bCs/>
          <w:sz w:val="24"/>
          <w:szCs w:val="24"/>
        </w:rPr>
        <w:t xml:space="preserve"> наведением или при лапароскопии [12,14,16-19,93,94].</w:t>
      </w:r>
    </w:p>
    <w:p w14:paraId="7B8DC381" w14:textId="6733313F"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рекомендаций В (уровень до</w:t>
      </w:r>
      <w:r w:rsidR="008938B6" w:rsidRPr="00A64A33">
        <w:rPr>
          <w:rFonts w:ascii="Times New Roman" w:eastAsia="Times New Roman" w:hAnsi="Times New Roman" w:cs="Times New Roman"/>
          <w:b/>
          <w:sz w:val="24"/>
          <w:szCs w:val="24"/>
        </w:rPr>
        <w:t>стоверности доказательств – 2)</w:t>
      </w:r>
      <w:r w:rsidR="00405EB1">
        <w:rPr>
          <w:rFonts w:ascii="Times New Roman" w:eastAsia="Times New Roman" w:hAnsi="Times New Roman" w:cs="Times New Roman"/>
          <w:b/>
          <w:sz w:val="24"/>
          <w:szCs w:val="24"/>
        </w:rPr>
        <w:t>.</w:t>
      </w:r>
    </w:p>
    <w:p w14:paraId="089223D4"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Для устранения связи между ОЖС/ОНС и </w:t>
      </w:r>
      <w:proofErr w:type="spellStart"/>
      <w:r w:rsidRPr="00A64A33">
        <w:rPr>
          <w:rFonts w:ascii="Times New Roman" w:eastAsia="Times New Roman" w:hAnsi="Times New Roman" w:cs="Times New Roman"/>
          <w:i/>
          <w:sz w:val="24"/>
          <w:szCs w:val="24"/>
        </w:rPr>
        <w:t>вирсунговым</w:t>
      </w:r>
      <w:proofErr w:type="spellEnd"/>
      <w:r w:rsidRPr="00A64A33">
        <w:rPr>
          <w:rFonts w:ascii="Times New Roman" w:eastAsia="Times New Roman" w:hAnsi="Times New Roman" w:cs="Times New Roman"/>
          <w:i/>
          <w:sz w:val="24"/>
          <w:szCs w:val="24"/>
        </w:rPr>
        <w:t xml:space="preserve"> протоком при 1 типе конфигурации некроза целесообразно выполнить эндоскопическое </w:t>
      </w:r>
      <w:proofErr w:type="spellStart"/>
      <w:r w:rsidRPr="00A64A33">
        <w:rPr>
          <w:rFonts w:ascii="Times New Roman" w:eastAsia="Times New Roman" w:hAnsi="Times New Roman" w:cs="Times New Roman"/>
          <w:i/>
          <w:sz w:val="24"/>
          <w:szCs w:val="24"/>
        </w:rPr>
        <w:t>транспапиллярное</w:t>
      </w:r>
      <w:proofErr w:type="spellEnd"/>
      <w:r w:rsidRPr="00A64A33">
        <w:rPr>
          <w:rFonts w:ascii="Times New Roman" w:eastAsia="Times New Roman" w:hAnsi="Times New Roman" w:cs="Times New Roman"/>
          <w:i/>
          <w:sz w:val="24"/>
          <w:szCs w:val="24"/>
        </w:rPr>
        <w:t xml:space="preserve"> дренирование/</w:t>
      </w:r>
      <w:proofErr w:type="spellStart"/>
      <w:r w:rsidRPr="00A64A33">
        <w:rPr>
          <w:rFonts w:ascii="Times New Roman" w:eastAsia="Times New Roman" w:hAnsi="Times New Roman" w:cs="Times New Roman"/>
          <w:i/>
          <w:sz w:val="24"/>
          <w:szCs w:val="24"/>
        </w:rPr>
        <w:t>стентирование</w:t>
      </w:r>
      <w:proofErr w:type="spellEnd"/>
      <w:r w:rsidR="00ED4367">
        <w:rPr>
          <w:rFonts w:ascii="Times New Roman" w:eastAsia="Times New Roman" w:hAnsi="Times New Roman" w:cs="Times New Roman"/>
          <w:i/>
          <w:sz w:val="24"/>
          <w:szCs w:val="24"/>
        </w:rPr>
        <w:t xml:space="preserve"> </w:t>
      </w:r>
      <w:r w:rsidR="006B2C81">
        <w:rPr>
          <w:rFonts w:ascii="Times New Roman" w:eastAsia="Times New Roman" w:hAnsi="Times New Roman" w:cs="Times New Roman"/>
          <w:i/>
          <w:sz w:val="24"/>
          <w:szCs w:val="24"/>
        </w:rPr>
        <w:t>главного панкреатического протока (</w:t>
      </w:r>
      <w:r w:rsidRPr="003A05BE">
        <w:rPr>
          <w:rFonts w:ascii="Times New Roman" w:eastAsia="Times New Roman" w:hAnsi="Times New Roman" w:cs="Times New Roman"/>
          <w:i/>
          <w:sz w:val="24"/>
          <w:szCs w:val="24"/>
        </w:rPr>
        <w:t>ГПП</w:t>
      </w:r>
      <w:r w:rsidR="006B2C81">
        <w:rPr>
          <w:rFonts w:ascii="Times New Roman" w:eastAsia="Times New Roman" w:hAnsi="Times New Roman" w:cs="Times New Roman"/>
          <w:i/>
          <w:sz w:val="24"/>
          <w:szCs w:val="24"/>
        </w:rPr>
        <w:t>)</w:t>
      </w:r>
      <w:r w:rsidRPr="003A05BE">
        <w:rPr>
          <w:rFonts w:ascii="Times New Roman" w:eastAsia="Times New Roman" w:hAnsi="Times New Roman" w:cs="Times New Roman"/>
          <w:i/>
          <w:sz w:val="24"/>
          <w:szCs w:val="24"/>
        </w:rPr>
        <w:t xml:space="preserve"> с</w:t>
      </w:r>
      <w:r w:rsidRPr="00A64A33">
        <w:rPr>
          <w:rFonts w:ascii="Times New Roman" w:eastAsia="Times New Roman" w:hAnsi="Times New Roman" w:cs="Times New Roman"/>
          <w:i/>
          <w:sz w:val="24"/>
          <w:szCs w:val="24"/>
        </w:rPr>
        <w:t xml:space="preserve"> желательным проведением дренажа за зону глубокого поперечного некроза</w:t>
      </w:r>
      <w:r w:rsidR="003A05BE">
        <w:rPr>
          <w:rFonts w:ascii="Times New Roman" w:eastAsia="Times New Roman" w:hAnsi="Times New Roman" w:cs="Times New Roman"/>
          <w:i/>
          <w:sz w:val="24"/>
          <w:szCs w:val="24"/>
        </w:rPr>
        <w:t xml:space="preserve"> (при возможности проведения данной процедуры стационарных условиях)</w:t>
      </w:r>
      <w:r w:rsidRPr="00A64A33">
        <w:rPr>
          <w:rFonts w:ascii="Times New Roman" w:eastAsia="Times New Roman" w:hAnsi="Times New Roman" w:cs="Times New Roman"/>
          <w:i/>
          <w:sz w:val="24"/>
          <w:szCs w:val="24"/>
        </w:rPr>
        <w:t xml:space="preserve">. При прогрессирующих жидкостных/некротических скоплений </w:t>
      </w:r>
      <w:proofErr w:type="spellStart"/>
      <w:r w:rsidRPr="00A64A33">
        <w:rPr>
          <w:rFonts w:ascii="Times New Roman" w:eastAsia="Times New Roman" w:hAnsi="Times New Roman" w:cs="Times New Roman"/>
          <w:i/>
          <w:sz w:val="24"/>
          <w:szCs w:val="24"/>
        </w:rPr>
        <w:t>парапанкреальной</w:t>
      </w:r>
      <w:proofErr w:type="spellEnd"/>
      <w:r w:rsidRPr="00A64A33">
        <w:rPr>
          <w:rFonts w:ascii="Times New Roman" w:eastAsia="Times New Roman" w:hAnsi="Times New Roman" w:cs="Times New Roman"/>
          <w:i/>
          <w:sz w:val="24"/>
          <w:szCs w:val="24"/>
        </w:rPr>
        <w:t xml:space="preserve"> клетчатки – осуществить   их дренирование с использованием </w:t>
      </w:r>
      <w:proofErr w:type="spellStart"/>
      <w:r w:rsidRPr="00A64A33">
        <w:rPr>
          <w:rFonts w:ascii="Times New Roman" w:eastAsia="Times New Roman" w:hAnsi="Times New Roman" w:cs="Times New Roman"/>
          <w:i/>
          <w:sz w:val="24"/>
          <w:szCs w:val="24"/>
        </w:rPr>
        <w:t>миниинвазивных</w:t>
      </w:r>
      <w:proofErr w:type="spellEnd"/>
      <w:r w:rsidRPr="00A64A33">
        <w:rPr>
          <w:rFonts w:ascii="Times New Roman" w:eastAsia="Times New Roman" w:hAnsi="Times New Roman" w:cs="Times New Roman"/>
          <w:i/>
          <w:sz w:val="24"/>
          <w:szCs w:val="24"/>
        </w:rPr>
        <w:t xml:space="preserve"> технологий [32-34,95].</w:t>
      </w:r>
    </w:p>
    <w:p w14:paraId="69752825"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У пациентов с осложненными формами </w:t>
      </w:r>
      <w:r w:rsidR="00424ABD">
        <w:rPr>
          <w:rFonts w:ascii="Times New Roman" w:eastAsia="Times New Roman" w:hAnsi="Times New Roman" w:cs="Times New Roman"/>
          <w:bCs/>
          <w:sz w:val="24"/>
          <w:szCs w:val="24"/>
        </w:rPr>
        <w:t>ОЖС/ОНС</w:t>
      </w:r>
      <w:r w:rsidRPr="00A64A33">
        <w:rPr>
          <w:rFonts w:ascii="Times New Roman" w:eastAsia="Times New Roman" w:hAnsi="Times New Roman" w:cs="Times New Roman"/>
          <w:bCs/>
          <w:sz w:val="24"/>
          <w:szCs w:val="24"/>
        </w:rPr>
        <w:t xml:space="preserve">, при неэффективности минимально инвазивных способов вмешательств, рекомендуется их лечение из открытых (в т.ч. </w:t>
      </w:r>
      <w:proofErr w:type="spellStart"/>
      <w:r w:rsidRPr="00A64A33">
        <w:rPr>
          <w:rFonts w:ascii="Times New Roman" w:eastAsia="Times New Roman" w:hAnsi="Times New Roman" w:cs="Times New Roman"/>
          <w:bCs/>
          <w:sz w:val="24"/>
          <w:szCs w:val="24"/>
        </w:rPr>
        <w:t>минилапаротомных</w:t>
      </w:r>
      <w:proofErr w:type="spellEnd"/>
      <w:r w:rsidRPr="00A64A33">
        <w:rPr>
          <w:rFonts w:ascii="Times New Roman" w:eastAsia="Times New Roman" w:hAnsi="Times New Roman" w:cs="Times New Roman"/>
          <w:bCs/>
          <w:sz w:val="24"/>
          <w:szCs w:val="24"/>
        </w:rPr>
        <w:t xml:space="preserve"> и внебрюшинных) доступов, а также с помощью видео </w:t>
      </w:r>
      <w:proofErr w:type="spellStart"/>
      <w:r w:rsidRPr="00A64A33">
        <w:rPr>
          <w:rFonts w:ascii="Times New Roman" w:eastAsia="Times New Roman" w:hAnsi="Times New Roman" w:cs="Times New Roman"/>
          <w:bCs/>
          <w:sz w:val="24"/>
          <w:szCs w:val="24"/>
        </w:rPr>
        <w:t>ассистированной</w:t>
      </w:r>
      <w:proofErr w:type="spellEnd"/>
      <w:r w:rsidRPr="00A64A33">
        <w:rPr>
          <w:rFonts w:ascii="Times New Roman" w:eastAsia="Times New Roman" w:hAnsi="Times New Roman" w:cs="Times New Roman"/>
          <w:bCs/>
          <w:sz w:val="24"/>
          <w:szCs w:val="24"/>
        </w:rPr>
        <w:t xml:space="preserve"> забрюшинной </w:t>
      </w:r>
      <w:proofErr w:type="spellStart"/>
      <w:r w:rsidRPr="00A64A33">
        <w:rPr>
          <w:rFonts w:ascii="Times New Roman" w:eastAsia="Times New Roman" w:hAnsi="Times New Roman" w:cs="Times New Roman"/>
          <w:bCs/>
          <w:sz w:val="24"/>
          <w:szCs w:val="24"/>
        </w:rPr>
        <w:t>некрэктомии</w:t>
      </w:r>
      <w:proofErr w:type="spellEnd"/>
      <w:r w:rsidRPr="00A64A33">
        <w:rPr>
          <w:rFonts w:ascii="Times New Roman" w:eastAsia="Times New Roman" w:hAnsi="Times New Roman" w:cs="Times New Roman"/>
          <w:bCs/>
          <w:sz w:val="24"/>
          <w:szCs w:val="24"/>
        </w:rPr>
        <w:t xml:space="preserve"> без </w:t>
      </w:r>
      <w:proofErr w:type="spellStart"/>
      <w:r w:rsidRPr="00A64A33">
        <w:rPr>
          <w:rFonts w:ascii="Times New Roman" w:eastAsia="Times New Roman" w:hAnsi="Times New Roman" w:cs="Times New Roman"/>
          <w:bCs/>
          <w:sz w:val="24"/>
          <w:szCs w:val="24"/>
        </w:rPr>
        <w:t>инсуффляции</w:t>
      </w:r>
      <w:proofErr w:type="spellEnd"/>
      <w:r w:rsidR="00ED4367">
        <w:rPr>
          <w:rFonts w:ascii="Times New Roman" w:eastAsia="Times New Roman" w:hAnsi="Times New Roman" w:cs="Times New Roman"/>
          <w:bCs/>
          <w:sz w:val="24"/>
          <w:szCs w:val="24"/>
        </w:rPr>
        <w:t xml:space="preserve"> </w:t>
      </w:r>
      <w:r w:rsidRPr="003A05BE">
        <w:rPr>
          <w:rFonts w:ascii="Times New Roman" w:eastAsia="Times New Roman" w:hAnsi="Times New Roman" w:cs="Times New Roman"/>
          <w:bCs/>
          <w:sz w:val="24"/>
          <w:szCs w:val="24"/>
        </w:rPr>
        <w:t>газа (VARD – технологии)</w:t>
      </w:r>
      <w:r w:rsidRPr="00A64A33">
        <w:rPr>
          <w:rFonts w:ascii="Times New Roman" w:eastAsia="Times New Roman" w:hAnsi="Times New Roman" w:cs="Times New Roman"/>
          <w:bCs/>
          <w:sz w:val="24"/>
          <w:szCs w:val="24"/>
        </w:rPr>
        <w:t xml:space="preserve"> [14,16-19].</w:t>
      </w:r>
    </w:p>
    <w:p w14:paraId="4E92131E" w14:textId="31F53C24" w:rsidR="003A05BE" w:rsidRPr="00A64A33" w:rsidRDefault="008A2014" w:rsidP="003A05BE">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рекомендаций В (уровень д</w:t>
      </w:r>
      <w:r w:rsidR="008938B6" w:rsidRPr="00A64A33">
        <w:rPr>
          <w:rFonts w:ascii="Times New Roman" w:eastAsia="Times New Roman" w:hAnsi="Times New Roman" w:cs="Times New Roman"/>
          <w:b/>
          <w:sz w:val="24"/>
          <w:szCs w:val="24"/>
        </w:rPr>
        <w:t>остоверности доказательств – 1)</w:t>
      </w:r>
      <w:r w:rsidR="00405EB1">
        <w:rPr>
          <w:rFonts w:ascii="Times New Roman" w:eastAsia="Times New Roman" w:hAnsi="Times New Roman" w:cs="Times New Roman"/>
          <w:b/>
          <w:sz w:val="24"/>
          <w:szCs w:val="24"/>
        </w:rPr>
        <w:t>.</w:t>
      </w:r>
    </w:p>
    <w:p w14:paraId="54F45384"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Cs/>
          <w:sz w:val="24"/>
          <w:szCs w:val="24"/>
          <w:u w:val="single"/>
        </w:rPr>
      </w:pPr>
      <w:r w:rsidRPr="00A64A33">
        <w:rPr>
          <w:rFonts w:ascii="Times New Roman" w:eastAsia="Times New Roman" w:hAnsi="Times New Roman" w:cs="Times New Roman"/>
          <w:iCs/>
          <w:sz w:val="24"/>
          <w:szCs w:val="24"/>
          <w:u w:val="single"/>
        </w:rPr>
        <w:t>Поздняя (II) фаза (секвестрации)</w:t>
      </w:r>
    </w:p>
    <w:p w14:paraId="3C34E531" w14:textId="77777777" w:rsidR="008A2014" w:rsidRPr="00A64A33" w:rsidRDefault="008A2014" w:rsidP="00CB050E">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П</w:t>
      </w:r>
      <w:r w:rsidR="00424ABD">
        <w:rPr>
          <w:rFonts w:ascii="Times New Roman" w:eastAsia="Times New Roman" w:hAnsi="Times New Roman" w:cs="Times New Roman"/>
          <w:bCs/>
          <w:sz w:val="24"/>
          <w:szCs w:val="24"/>
        </w:rPr>
        <w:t>КПЖ</w:t>
      </w:r>
      <w:r w:rsidRPr="00A64A33">
        <w:rPr>
          <w:rFonts w:ascii="Times New Roman" w:eastAsia="Times New Roman" w:hAnsi="Times New Roman" w:cs="Times New Roman"/>
          <w:bCs/>
          <w:sz w:val="24"/>
          <w:szCs w:val="24"/>
        </w:rPr>
        <w:t xml:space="preserve"> большого размера (более 5см) рекомендуется оперировать в плановом порядке при отсутствии осложнений [2,5,11,24,46,96-99]. </w:t>
      </w:r>
    </w:p>
    <w:p w14:paraId="54495467" w14:textId="28110D64"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w:t>
      </w:r>
      <w:r w:rsidR="008938B6" w:rsidRPr="00A64A33">
        <w:rPr>
          <w:rFonts w:ascii="Times New Roman" w:eastAsia="Times New Roman" w:hAnsi="Times New Roman" w:cs="Times New Roman"/>
          <w:b/>
          <w:sz w:val="24"/>
          <w:szCs w:val="24"/>
        </w:rPr>
        <w:t>остоверности доказательств – 1)</w:t>
      </w:r>
      <w:r w:rsidR="00405EB1">
        <w:rPr>
          <w:rFonts w:ascii="Times New Roman" w:eastAsia="Times New Roman" w:hAnsi="Times New Roman" w:cs="Times New Roman"/>
          <w:b/>
          <w:sz w:val="24"/>
          <w:szCs w:val="24"/>
        </w:rPr>
        <w:t>.</w:t>
      </w:r>
    </w:p>
    <w:p w14:paraId="1C37D7D3"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Операцией выбора незрелой (несформировавшейся) </w:t>
      </w:r>
      <w:proofErr w:type="spellStart"/>
      <w:r w:rsidRPr="00A64A33">
        <w:rPr>
          <w:rFonts w:ascii="Times New Roman" w:eastAsia="Times New Roman" w:hAnsi="Times New Roman" w:cs="Times New Roman"/>
          <w:i/>
          <w:sz w:val="24"/>
          <w:szCs w:val="24"/>
        </w:rPr>
        <w:t>псевдокисты</w:t>
      </w:r>
      <w:proofErr w:type="spellEnd"/>
      <w:r w:rsidRPr="00A64A33">
        <w:rPr>
          <w:rFonts w:ascii="Times New Roman" w:eastAsia="Times New Roman" w:hAnsi="Times New Roman" w:cs="Times New Roman"/>
          <w:i/>
          <w:sz w:val="24"/>
          <w:szCs w:val="24"/>
        </w:rPr>
        <w:t xml:space="preserve"> (менее 6мес) является наружное дренирование. Зрелая (сформировавшаяся) </w:t>
      </w:r>
      <w:proofErr w:type="spellStart"/>
      <w:r w:rsidRPr="00A64A33">
        <w:rPr>
          <w:rFonts w:ascii="Times New Roman" w:eastAsia="Times New Roman" w:hAnsi="Times New Roman" w:cs="Times New Roman"/>
          <w:i/>
          <w:sz w:val="24"/>
          <w:szCs w:val="24"/>
        </w:rPr>
        <w:t>псевдокиста</w:t>
      </w:r>
      <w:proofErr w:type="spellEnd"/>
      <w:r w:rsidRPr="00A64A33">
        <w:rPr>
          <w:rFonts w:ascii="Times New Roman" w:eastAsia="Times New Roman" w:hAnsi="Times New Roman" w:cs="Times New Roman"/>
          <w:i/>
          <w:sz w:val="24"/>
          <w:szCs w:val="24"/>
        </w:rPr>
        <w:t xml:space="preserve"> (более 6мес) подлежит оперативному лечению в плановом порядке. Осложнения </w:t>
      </w:r>
      <w:r w:rsidR="00424ABD">
        <w:rPr>
          <w:rFonts w:ascii="Times New Roman" w:eastAsia="Times New Roman" w:hAnsi="Times New Roman" w:cs="Times New Roman"/>
          <w:i/>
          <w:sz w:val="24"/>
          <w:szCs w:val="24"/>
        </w:rPr>
        <w:t>ПКПЖ</w:t>
      </w:r>
      <w:r w:rsidRPr="00A64A33">
        <w:rPr>
          <w:rFonts w:ascii="Times New Roman" w:eastAsia="Times New Roman" w:hAnsi="Times New Roman" w:cs="Times New Roman"/>
          <w:i/>
          <w:sz w:val="24"/>
          <w:szCs w:val="24"/>
        </w:rPr>
        <w:t>: инфицирование, кровотечение в полость кисты, перфорация кисты с прорывом в свободную брюшную полость с развитием перитонита, сдавление соседних органов с развитием механической желтухи, стеноза желудка</w:t>
      </w:r>
      <w:r w:rsidR="008938B6" w:rsidRPr="00A64A33">
        <w:rPr>
          <w:rFonts w:ascii="Times New Roman" w:eastAsia="Times New Roman" w:hAnsi="Times New Roman" w:cs="Times New Roman"/>
          <w:i/>
          <w:sz w:val="24"/>
          <w:szCs w:val="24"/>
        </w:rPr>
        <w:t>, кишечной непроходимости и др.</w:t>
      </w:r>
    </w:p>
    <w:p w14:paraId="255F7C6A" w14:textId="77777777" w:rsidR="008A2014" w:rsidRPr="00A64A33" w:rsidRDefault="008A2014" w:rsidP="00CB050E">
      <w:pPr>
        <w:pStyle w:val="ab"/>
        <w:numPr>
          <w:ilvl w:val="0"/>
          <w:numId w:val="17"/>
        </w:numPr>
        <w:tabs>
          <w:tab w:val="left" w:pos="993"/>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lastRenderedPageBreak/>
        <w:t xml:space="preserve">При </w:t>
      </w:r>
      <w:r w:rsidR="00424ABD">
        <w:rPr>
          <w:rFonts w:ascii="Times New Roman" w:eastAsia="Times New Roman" w:hAnsi="Times New Roman" w:cs="Times New Roman"/>
          <w:bCs/>
          <w:sz w:val="24"/>
          <w:szCs w:val="24"/>
        </w:rPr>
        <w:t>ГО</w:t>
      </w:r>
      <w:r w:rsidRPr="00A64A33">
        <w:rPr>
          <w:rFonts w:ascii="Times New Roman" w:eastAsia="Times New Roman" w:hAnsi="Times New Roman" w:cs="Times New Roman"/>
          <w:bCs/>
          <w:sz w:val="24"/>
          <w:szCs w:val="24"/>
        </w:rPr>
        <w:t xml:space="preserve"> ОП рекомендуется хирургическое вмешательство, целью которого является санация поражённой забрюшинной клетчатки [2-4,11,12,14,25,49,50,96].</w:t>
      </w:r>
    </w:p>
    <w:p w14:paraId="5B34C247" w14:textId="313B86C7"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w:t>
      </w:r>
      <w:r w:rsidR="008938B6" w:rsidRPr="00A64A33">
        <w:rPr>
          <w:rFonts w:ascii="Times New Roman" w:eastAsia="Times New Roman" w:hAnsi="Times New Roman" w:cs="Times New Roman"/>
          <w:b/>
          <w:sz w:val="24"/>
          <w:szCs w:val="24"/>
        </w:rPr>
        <w:t>остоверности доказательств – 1)</w:t>
      </w:r>
      <w:r w:rsidR="00405EB1">
        <w:rPr>
          <w:rFonts w:ascii="Times New Roman" w:eastAsia="Times New Roman" w:hAnsi="Times New Roman" w:cs="Times New Roman"/>
          <w:b/>
          <w:sz w:val="24"/>
          <w:szCs w:val="24"/>
        </w:rPr>
        <w:t>.</w:t>
      </w:r>
    </w:p>
    <w:p w14:paraId="120DFA7B"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Вмешательство включает раскрытие, санацию и дренирование поражённой забрюшинной клетчатки. Основным методом санации гнойно-некротических очагов является </w:t>
      </w:r>
      <w:proofErr w:type="spellStart"/>
      <w:r w:rsidRPr="00A64A33">
        <w:rPr>
          <w:rFonts w:ascii="Times New Roman" w:eastAsia="Times New Roman" w:hAnsi="Times New Roman" w:cs="Times New Roman"/>
          <w:i/>
          <w:sz w:val="24"/>
          <w:szCs w:val="24"/>
        </w:rPr>
        <w:t>некрсеквестрэктомия</w:t>
      </w:r>
      <w:proofErr w:type="spellEnd"/>
      <w:r w:rsidRPr="00A64A33">
        <w:rPr>
          <w:rFonts w:ascii="Times New Roman" w:eastAsia="Times New Roman" w:hAnsi="Times New Roman" w:cs="Times New Roman"/>
          <w:i/>
          <w:sz w:val="24"/>
          <w:szCs w:val="24"/>
        </w:rPr>
        <w:t>, которая может быть, как одномоментной, так и многоэтапной, и достигается как минимально инвазивными,</w:t>
      </w:r>
      <w:r w:rsidR="008938B6" w:rsidRPr="00A64A33">
        <w:rPr>
          <w:rFonts w:ascii="Times New Roman" w:eastAsia="Times New Roman" w:hAnsi="Times New Roman" w:cs="Times New Roman"/>
          <w:i/>
          <w:sz w:val="24"/>
          <w:szCs w:val="24"/>
        </w:rPr>
        <w:t xml:space="preserve"> так и традиционными методами. </w:t>
      </w:r>
    </w:p>
    <w:p w14:paraId="3D4F0E9C" w14:textId="77777777" w:rsidR="008A2014" w:rsidRPr="00A64A33" w:rsidRDefault="008A2014" w:rsidP="00CB050E">
      <w:pPr>
        <w:pStyle w:val="ab"/>
        <w:numPr>
          <w:ilvl w:val="0"/>
          <w:numId w:val="17"/>
        </w:numPr>
        <w:tabs>
          <w:tab w:val="left" w:pos="1134"/>
        </w:tabs>
        <w:spacing w:after="0" w:line="360" w:lineRule="auto"/>
        <w:ind w:left="0" w:firstLine="851"/>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При решении вопроса о первичном дренировании гнойно-некротического </w:t>
      </w:r>
      <w:proofErr w:type="spellStart"/>
      <w:r w:rsidRPr="00A64A33">
        <w:rPr>
          <w:rFonts w:ascii="Times New Roman" w:eastAsia="Times New Roman" w:hAnsi="Times New Roman" w:cs="Times New Roman"/>
          <w:bCs/>
          <w:sz w:val="24"/>
          <w:szCs w:val="24"/>
        </w:rPr>
        <w:t>парапанкреатита</w:t>
      </w:r>
      <w:proofErr w:type="spellEnd"/>
      <w:r w:rsidR="00424ABD">
        <w:rPr>
          <w:rFonts w:ascii="Times New Roman" w:eastAsia="Times New Roman" w:hAnsi="Times New Roman" w:cs="Times New Roman"/>
          <w:bCs/>
          <w:sz w:val="24"/>
          <w:szCs w:val="24"/>
        </w:rPr>
        <w:t xml:space="preserve"> (ГНПП)</w:t>
      </w:r>
      <w:r w:rsidRPr="00A64A33">
        <w:rPr>
          <w:rFonts w:ascii="Times New Roman" w:eastAsia="Times New Roman" w:hAnsi="Times New Roman" w:cs="Times New Roman"/>
          <w:bCs/>
          <w:sz w:val="24"/>
          <w:szCs w:val="24"/>
        </w:rPr>
        <w:t xml:space="preserve"> рекомендуется отдавать предпочтение минимально инвазивным вмешательствам (дренирование под УЗ-наведением, </w:t>
      </w:r>
      <w:proofErr w:type="spellStart"/>
      <w:r w:rsidRPr="00A64A33">
        <w:rPr>
          <w:rFonts w:ascii="Times New Roman" w:eastAsia="Times New Roman" w:hAnsi="Times New Roman" w:cs="Times New Roman"/>
          <w:bCs/>
          <w:sz w:val="24"/>
          <w:szCs w:val="24"/>
        </w:rPr>
        <w:t>ретроперитонеоскопия</w:t>
      </w:r>
      <w:proofErr w:type="spellEnd"/>
      <w:r w:rsidRPr="00A64A33">
        <w:rPr>
          <w:rFonts w:ascii="Times New Roman" w:eastAsia="Times New Roman" w:hAnsi="Times New Roman" w:cs="Times New Roman"/>
          <w:bCs/>
          <w:sz w:val="24"/>
          <w:szCs w:val="24"/>
        </w:rPr>
        <w:t xml:space="preserve">, </w:t>
      </w:r>
      <w:proofErr w:type="spellStart"/>
      <w:r w:rsidRPr="00A64A33">
        <w:rPr>
          <w:rFonts w:ascii="Times New Roman" w:eastAsia="Times New Roman" w:hAnsi="Times New Roman" w:cs="Times New Roman"/>
          <w:bCs/>
          <w:sz w:val="24"/>
          <w:szCs w:val="24"/>
        </w:rPr>
        <w:t>минилапаротомия</w:t>
      </w:r>
      <w:proofErr w:type="spellEnd"/>
      <w:r w:rsidRPr="00A64A33">
        <w:rPr>
          <w:rFonts w:ascii="Times New Roman" w:eastAsia="Times New Roman" w:hAnsi="Times New Roman" w:cs="Times New Roman"/>
          <w:bCs/>
          <w:sz w:val="24"/>
          <w:szCs w:val="24"/>
        </w:rPr>
        <w:t xml:space="preserve"> с помощью специального набора инструментов и др.) [2,4,11,14,48,51,100-107].</w:t>
      </w:r>
    </w:p>
    <w:p w14:paraId="1CF04CEB"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дост</w:t>
      </w:r>
      <w:r w:rsidR="008938B6" w:rsidRPr="00A64A33">
        <w:rPr>
          <w:rFonts w:ascii="Times New Roman" w:eastAsia="Times New Roman" w:hAnsi="Times New Roman" w:cs="Times New Roman"/>
          <w:b/>
          <w:sz w:val="24"/>
          <w:szCs w:val="24"/>
        </w:rPr>
        <w:t xml:space="preserve">оверности доказательств – 2).  </w:t>
      </w:r>
    </w:p>
    <w:p w14:paraId="49C38978"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proofErr w:type="gramStart"/>
      <w:r w:rsidR="008E168A" w:rsidRPr="00A64A33">
        <w:rPr>
          <w:rFonts w:ascii="Times New Roman" w:eastAsia="Times New Roman" w:hAnsi="Times New Roman" w:cs="Times New Roman"/>
          <w:bCs/>
          <w:i/>
          <w:iCs/>
          <w:sz w:val="24"/>
          <w:szCs w:val="24"/>
        </w:rPr>
        <w:t>:</w:t>
      </w:r>
      <w:r w:rsidR="008D40FF">
        <w:rPr>
          <w:rFonts w:ascii="Times New Roman" w:eastAsia="Times New Roman" w:hAnsi="Times New Roman" w:cs="Times New Roman"/>
          <w:bCs/>
          <w:i/>
          <w:iCs/>
          <w:sz w:val="24"/>
          <w:szCs w:val="24"/>
        </w:rPr>
        <w:t xml:space="preserve"> </w:t>
      </w:r>
      <w:r w:rsidRPr="00A64A33">
        <w:rPr>
          <w:rFonts w:ascii="Times New Roman" w:eastAsia="Times New Roman" w:hAnsi="Times New Roman" w:cs="Times New Roman"/>
          <w:i/>
          <w:sz w:val="24"/>
          <w:szCs w:val="24"/>
        </w:rPr>
        <w:t>При</w:t>
      </w:r>
      <w:proofErr w:type="gramEnd"/>
      <w:r w:rsidRPr="00A64A33">
        <w:rPr>
          <w:rFonts w:ascii="Times New Roman" w:eastAsia="Times New Roman" w:hAnsi="Times New Roman" w:cs="Times New Roman"/>
          <w:i/>
          <w:sz w:val="24"/>
          <w:szCs w:val="24"/>
        </w:rPr>
        <w:t xml:space="preserve"> неэффективности минимально инвазивного дренирования операцией выбора является </w:t>
      </w:r>
      <w:proofErr w:type="spellStart"/>
      <w:r w:rsidRPr="00A64A33">
        <w:rPr>
          <w:rFonts w:ascii="Times New Roman" w:eastAsia="Times New Roman" w:hAnsi="Times New Roman" w:cs="Times New Roman"/>
          <w:i/>
          <w:sz w:val="24"/>
          <w:szCs w:val="24"/>
        </w:rPr>
        <w:t>санационная</w:t>
      </w:r>
      <w:proofErr w:type="spellEnd"/>
      <w:r w:rsidRPr="00A64A33">
        <w:rPr>
          <w:rFonts w:ascii="Times New Roman" w:eastAsia="Times New Roman" w:hAnsi="Times New Roman" w:cs="Times New Roman"/>
          <w:i/>
          <w:sz w:val="24"/>
          <w:szCs w:val="24"/>
        </w:rPr>
        <w:t xml:space="preserve"> лапаротомия с </w:t>
      </w:r>
      <w:proofErr w:type="spellStart"/>
      <w:r w:rsidRPr="00A64A33">
        <w:rPr>
          <w:rFonts w:ascii="Times New Roman" w:eastAsia="Times New Roman" w:hAnsi="Times New Roman" w:cs="Times New Roman"/>
          <w:i/>
          <w:sz w:val="24"/>
          <w:szCs w:val="24"/>
        </w:rPr>
        <w:t>некрсеквестрэктомией</w:t>
      </w:r>
      <w:proofErr w:type="spellEnd"/>
      <w:r w:rsidRPr="00A64A33">
        <w:rPr>
          <w:rFonts w:ascii="Times New Roman" w:eastAsia="Times New Roman" w:hAnsi="Times New Roman" w:cs="Times New Roman"/>
          <w:i/>
          <w:sz w:val="24"/>
          <w:szCs w:val="24"/>
        </w:rPr>
        <w:t xml:space="preserve">. Дренирование предпочтительно осуществлять внебрюшинными доступами. Оптимальными сроками выполнения первой </w:t>
      </w:r>
      <w:proofErr w:type="spellStart"/>
      <w:r w:rsidRPr="00A64A33">
        <w:rPr>
          <w:rFonts w:ascii="Times New Roman" w:eastAsia="Times New Roman" w:hAnsi="Times New Roman" w:cs="Times New Roman"/>
          <w:i/>
          <w:sz w:val="24"/>
          <w:szCs w:val="24"/>
        </w:rPr>
        <w:t>санационной</w:t>
      </w:r>
      <w:proofErr w:type="spellEnd"/>
      <w:r w:rsidRPr="00A64A33">
        <w:rPr>
          <w:rFonts w:ascii="Times New Roman" w:eastAsia="Times New Roman" w:hAnsi="Times New Roman" w:cs="Times New Roman"/>
          <w:i/>
          <w:sz w:val="24"/>
          <w:szCs w:val="24"/>
        </w:rPr>
        <w:t xml:space="preserve"> лапаротомии/</w:t>
      </w:r>
      <w:proofErr w:type="spellStart"/>
      <w:r w:rsidRPr="00A64A33">
        <w:rPr>
          <w:rFonts w:ascii="Times New Roman" w:eastAsia="Times New Roman" w:hAnsi="Times New Roman" w:cs="Times New Roman"/>
          <w:i/>
          <w:sz w:val="24"/>
          <w:szCs w:val="24"/>
        </w:rPr>
        <w:t>люмботомии</w:t>
      </w:r>
      <w:proofErr w:type="spellEnd"/>
      <w:r w:rsidRPr="00A64A33">
        <w:rPr>
          <w:rFonts w:ascii="Times New Roman" w:eastAsia="Times New Roman" w:hAnsi="Times New Roman" w:cs="Times New Roman"/>
          <w:i/>
          <w:sz w:val="24"/>
          <w:szCs w:val="24"/>
        </w:rPr>
        <w:t xml:space="preserve"> с </w:t>
      </w:r>
      <w:proofErr w:type="spellStart"/>
      <w:r w:rsidRPr="00A64A33">
        <w:rPr>
          <w:rFonts w:ascii="Times New Roman" w:eastAsia="Times New Roman" w:hAnsi="Times New Roman" w:cs="Times New Roman"/>
          <w:i/>
          <w:sz w:val="24"/>
          <w:szCs w:val="24"/>
        </w:rPr>
        <w:t>некрсеквестрэктомией</w:t>
      </w:r>
      <w:proofErr w:type="spellEnd"/>
      <w:r w:rsidRPr="00A64A33">
        <w:rPr>
          <w:rFonts w:ascii="Times New Roman" w:eastAsia="Times New Roman" w:hAnsi="Times New Roman" w:cs="Times New Roman"/>
          <w:i/>
          <w:sz w:val="24"/>
          <w:szCs w:val="24"/>
        </w:rPr>
        <w:t xml:space="preserve"> являются 4-5 недели заболевания. При развитии осложнений, которые невозможно купировать с помощью минимально инвазивных вмешательств, необходимо выполнять открытую операцию, в том числе из мини-доступа. При развитии геморрагических осложнений из зоны </w:t>
      </w:r>
      <w:r w:rsidR="00424ABD">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xml:space="preserve"> предпочтение следует отдавать </w:t>
      </w:r>
      <w:proofErr w:type="spellStart"/>
      <w:r w:rsidRPr="00A64A33">
        <w:rPr>
          <w:rFonts w:ascii="Times New Roman" w:eastAsia="Times New Roman" w:hAnsi="Times New Roman" w:cs="Times New Roman"/>
          <w:i/>
          <w:sz w:val="24"/>
          <w:szCs w:val="24"/>
        </w:rPr>
        <w:t>рентгенэнд</w:t>
      </w:r>
      <w:r w:rsidR="008938B6" w:rsidRPr="00A64A33">
        <w:rPr>
          <w:rFonts w:ascii="Times New Roman" w:eastAsia="Times New Roman" w:hAnsi="Times New Roman" w:cs="Times New Roman"/>
          <w:i/>
          <w:sz w:val="24"/>
          <w:szCs w:val="24"/>
        </w:rPr>
        <w:t>оваскулярным</w:t>
      </w:r>
      <w:proofErr w:type="spellEnd"/>
      <w:r w:rsidR="008938B6" w:rsidRPr="00A64A33">
        <w:rPr>
          <w:rFonts w:ascii="Times New Roman" w:eastAsia="Times New Roman" w:hAnsi="Times New Roman" w:cs="Times New Roman"/>
          <w:i/>
          <w:sz w:val="24"/>
          <w:szCs w:val="24"/>
        </w:rPr>
        <w:t xml:space="preserve"> методам гемостаза.</w:t>
      </w:r>
    </w:p>
    <w:p w14:paraId="6D7D9FFA" w14:textId="77777777" w:rsidR="008A2014" w:rsidRPr="00A64A33" w:rsidRDefault="008A2014" w:rsidP="008D40FF">
      <w:pPr>
        <w:pStyle w:val="ab"/>
        <w:numPr>
          <w:ilvl w:val="0"/>
          <w:numId w:val="17"/>
        </w:numPr>
        <w:tabs>
          <w:tab w:val="left" w:pos="851"/>
        </w:tabs>
        <w:spacing w:after="0" w:line="360" w:lineRule="auto"/>
        <w:ind w:left="0" w:firstLine="709"/>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При стойком панкреатическом свище, не закрывающимся более чем за 6 месяцев, рекомендуется оперативное лечение в плановом порядке [2,24,46,96].</w:t>
      </w:r>
    </w:p>
    <w:p w14:paraId="076F1C6E"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В (уровень до</w:t>
      </w:r>
      <w:r w:rsidR="008938B6" w:rsidRPr="00A64A33">
        <w:rPr>
          <w:rFonts w:ascii="Times New Roman" w:eastAsia="Times New Roman" w:hAnsi="Times New Roman" w:cs="Times New Roman"/>
          <w:b/>
          <w:sz w:val="24"/>
          <w:szCs w:val="24"/>
        </w:rPr>
        <w:t>стоверности доказательств – 1).</w:t>
      </w:r>
    </w:p>
    <w:p w14:paraId="4CA25CEF" w14:textId="77777777" w:rsidR="008A2014"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proofErr w:type="gramStart"/>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После</w:t>
      </w:r>
      <w:proofErr w:type="gramEnd"/>
      <w:r w:rsidRPr="00A64A33">
        <w:rPr>
          <w:rFonts w:ascii="Times New Roman" w:eastAsia="Times New Roman" w:hAnsi="Times New Roman" w:cs="Times New Roman"/>
          <w:i/>
          <w:sz w:val="24"/>
          <w:szCs w:val="24"/>
        </w:rPr>
        <w:t xml:space="preserve"> операции у большинства больных формируется наружный панкреатический свищ, который после купирования воспалительного процесса лечится консервативно и закрывается самостоятельно в среднем за 2-4 месяца. Стойкий панкреатический свищ, как правило, связан с крупными протоками поджелудочной железы и в большинстве случаев требует планов</w:t>
      </w:r>
      <w:r w:rsidR="008938B6" w:rsidRPr="00A64A33">
        <w:rPr>
          <w:rFonts w:ascii="Times New Roman" w:eastAsia="Times New Roman" w:hAnsi="Times New Roman" w:cs="Times New Roman"/>
          <w:i/>
          <w:sz w:val="24"/>
          <w:szCs w:val="24"/>
        </w:rPr>
        <w:t>ого оперативного вмешательства.</w:t>
      </w:r>
    </w:p>
    <w:p w14:paraId="0BD426C7" w14:textId="77777777" w:rsidR="003A05BE" w:rsidRPr="00A64A33" w:rsidRDefault="003A05BE" w:rsidP="00A64A33">
      <w:pPr>
        <w:spacing w:after="0" w:line="360" w:lineRule="auto"/>
        <w:ind w:firstLine="709"/>
        <w:contextualSpacing/>
        <w:jc w:val="both"/>
        <w:rPr>
          <w:rFonts w:ascii="Times New Roman" w:eastAsia="Times New Roman" w:hAnsi="Times New Roman" w:cs="Times New Roman"/>
          <w:i/>
          <w:sz w:val="24"/>
          <w:szCs w:val="24"/>
        </w:rPr>
      </w:pPr>
    </w:p>
    <w:bookmarkEnd w:id="65"/>
    <w:p w14:paraId="64E04D9F" w14:textId="77777777" w:rsidR="008A2014" w:rsidRPr="00A64A33" w:rsidRDefault="008E168A" w:rsidP="003A05BE">
      <w:pPr>
        <w:spacing w:after="0" w:line="360" w:lineRule="auto"/>
        <w:ind w:firstLine="709"/>
        <w:contextualSpacing/>
        <w:jc w:val="center"/>
        <w:rPr>
          <w:rFonts w:ascii="Times New Roman" w:eastAsia="Times New Roman" w:hAnsi="Times New Roman" w:cs="Times New Roman"/>
          <w:b/>
          <w:sz w:val="24"/>
          <w:szCs w:val="24"/>
        </w:rPr>
      </w:pPr>
      <w:r w:rsidRPr="00A64A33">
        <w:rPr>
          <w:rFonts w:ascii="Times New Roman" w:eastAsia="Times New Roman" w:hAnsi="Times New Roman" w:cs="Times New Roman"/>
          <w:bCs/>
          <w:sz w:val="24"/>
          <w:szCs w:val="24"/>
          <w:u w:val="single"/>
        </w:rPr>
        <w:lastRenderedPageBreak/>
        <w:t xml:space="preserve">3.2.1 </w:t>
      </w:r>
      <w:r w:rsidR="003A05BE">
        <w:rPr>
          <w:rFonts w:ascii="Times New Roman" w:eastAsia="Times New Roman" w:hAnsi="Times New Roman" w:cs="Times New Roman"/>
          <w:bCs/>
          <w:sz w:val="24"/>
          <w:szCs w:val="24"/>
          <w:u w:val="single"/>
        </w:rPr>
        <w:t>Абдоминальный компартмент-</w:t>
      </w:r>
      <w:r w:rsidR="008A2014" w:rsidRPr="00A64A33">
        <w:rPr>
          <w:rFonts w:ascii="Times New Roman" w:eastAsia="Times New Roman" w:hAnsi="Times New Roman" w:cs="Times New Roman"/>
          <w:bCs/>
          <w:sz w:val="24"/>
          <w:szCs w:val="24"/>
          <w:u w:val="single"/>
        </w:rPr>
        <w:t>синдром</w:t>
      </w:r>
      <w:r w:rsidR="003A05BE">
        <w:rPr>
          <w:rFonts w:ascii="Times New Roman" w:eastAsia="Times New Roman" w:hAnsi="Times New Roman" w:cs="Times New Roman"/>
          <w:bCs/>
          <w:sz w:val="24"/>
          <w:szCs w:val="24"/>
          <w:u w:val="single"/>
        </w:rPr>
        <w:t xml:space="preserve"> (</w:t>
      </w:r>
      <w:r w:rsidR="003A05BE">
        <w:rPr>
          <w:rFonts w:ascii="Times New Roman" w:eastAsia="Times New Roman" w:hAnsi="Times New Roman" w:cs="Times New Roman"/>
          <w:bCs/>
          <w:sz w:val="24"/>
          <w:szCs w:val="24"/>
          <w:u w:val="single"/>
          <w:lang w:val="en-US"/>
        </w:rPr>
        <w:t>ACS</w:t>
      </w:r>
      <w:r w:rsidR="003A05BE">
        <w:rPr>
          <w:rFonts w:ascii="Times New Roman" w:eastAsia="Times New Roman" w:hAnsi="Times New Roman" w:cs="Times New Roman"/>
          <w:bCs/>
          <w:sz w:val="24"/>
          <w:szCs w:val="24"/>
          <w:u w:val="single"/>
        </w:rPr>
        <w:t>)</w:t>
      </w:r>
    </w:p>
    <w:p w14:paraId="0C0EC8D9"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Обусловлен последствиями самого воспалительного процесса в ПЖ, вызывающего отек брюшины, покрывающей внутренние органы и забрюшинного пространства, скопления жидкости в них, а у ряда </w:t>
      </w:r>
      <w:r w:rsidR="008E168A" w:rsidRPr="00A64A33">
        <w:rPr>
          <w:rFonts w:ascii="Times New Roman" w:eastAsia="Times New Roman" w:hAnsi="Times New Roman" w:cs="Times New Roman"/>
          <w:sz w:val="24"/>
          <w:szCs w:val="24"/>
        </w:rPr>
        <w:t>пациентов,</w:t>
      </w:r>
      <w:r w:rsidRPr="00A64A33">
        <w:rPr>
          <w:rFonts w:ascii="Times New Roman" w:eastAsia="Times New Roman" w:hAnsi="Times New Roman" w:cs="Times New Roman"/>
          <w:sz w:val="24"/>
          <w:szCs w:val="24"/>
        </w:rPr>
        <w:t xml:space="preserve"> связанного с агрессивной гидратационной терапией. Распространенное поражение забрюшинной клетчатки в большей степени, чем наличие выпота в брюшной полости, определяет стойкую </w:t>
      </w:r>
      <w:proofErr w:type="spellStart"/>
      <w:r w:rsidRPr="00A64A33">
        <w:rPr>
          <w:rFonts w:ascii="Times New Roman" w:eastAsia="Times New Roman" w:hAnsi="Times New Roman" w:cs="Times New Roman"/>
          <w:sz w:val="24"/>
          <w:szCs w:val="24"/>
        </w:rPr>
        <w:t>интраабдоминальную</w:t>
      </w:r>
      <w:proofErr w:type="spellEnd"/>
      <w:r w:rsidRPr="00A64A33">
        <w:rPr>
          <w:rFonts w:ascii="Times New Roman" w:eastAsia="Times New Roman" w:hAnsi="Times New Roman" w:cs="Times New Roman"/>
          <w:sz w:val="24"/>
          <w:szCs w:val="24"/>
        </w:rPr>
        <w:t xml:space="preserve"> гипертензию (</w:t>
      </w:r>
      <w:r w:rsidR="008938B6" w:rsidRPr="00A64A33">
        <w:rPr>
          <w:rFonts w:ascii="Times New Roman" w:eastAsia="Times New Roman" w:hAnsi="Times New Roman" w:cs="Times New Roman"/>
          <w:sz w:val="24"/>
          <w:szCs w:val="24"/>
        </w:rPr>
        <w:t>IAН) [5,9,10,15,24,25,107-113].</w:t>
      </w:r>
    </w:p>
    <w:p w14:paraId="2E3BD884"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Всем пациентам с тяжёлым ОП при высоких показателях </w:t>
      </w:r>
      <w:proofErr w:type="spellStart"/>
      <w:r w:rsidRPr="00A64A33">
        <w:rPr>
          <w:rFonts w:ascii="Times New Roman" w:eastAsia="Times New Roman" w:hAnsi="Times New Roman" w:cs="Times New Roman"/>
          <w:bCs/>
          <w:sz w:val="24"/>
          <w:szCs w:val="24"/>
        </w:rPr>
        <w:t>интраабдоминального</w:t>
      </w:r>
      <w:proofErr w:type="spellEnd"/>
      <w:r w:rsidRPr="00A64A33">
        <w:rPr>
          <w:rFonts w:ascii="Times New Roman" w:eastAsia="Times New Roman" w:hAnsi="Times New Roman" w:cs="Times New Roman"/>
          <w:bCs/>
          <w:sz w:val="24"/>
          <w:szCs w:val="24"/>
        </w:rPr>
        <w:t xml:space="preserve"> давления (IAP) и развитии ACS (в совокупности с имеющимися клиническими признаками) рекомендуется лечение с использованием как консервативных мероприятий, так и хирургических вмешательств [114-117].</w:t>
      </w:r>
    </w:p>
    <w:p w14:paraId="48EE15D2" w14:textId="53AE44C7"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рекомендаций В (уровень д</w:t>
      </w:r>
      <w:r w:rsidR="008938B6" w:rsidRPr="00A64A33">
        <w:rPr>
          <w:rFonts w:ascii="Times New Roman" w:eastAsia="Times New Roman" w:hAnsi="Times New Roman" w:cs="Times New Roman"/>
          <w:b/>
          <w:sz w:val="24"/>
          <w:szCs w:val="24"/>
        </w:rPr>
        <w:t>остоверности доказательств – 2)</w:t>
      </w:r>
      <w:r w:rsidR="00405EB1">
        <w:rPr>
          <w:rFonts w:ascii="Times New Roman" w:eastAsia="Times New Roman" w:hAnsi="Times New Roman" w:cs="Times New Roman"/>
          <w:b/>
          <w:sz w:val="24"/>
          <w:szCs w:val="24"/>
        </w:rPr>
        <w:t>.</w:t>
      </w:r>
    </w:p>
    <w:p w14:paraId="70C7F945" w14:textId="77777777" w:rsidR="008A2014" w:rsidRPr="009B48B4"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Продолжительность IAН является более важным прогностическим фактором, чем сам факт ее возникновения. Своевременное снижение </w:t>
      </w:r>
      <w:r w:rsidRPr="009B48B4">
        <w:rPr>
          <w:rFonts w:ascii="Times New Roman" w:eastAsia="Times New Roman" w:hAnsi="Times New Roman" w:cs="Times New Roman"/>
          <w:i/>
          <w:sz w:val="24"/>
          <w:szCs w:val="24"/>
        </w:rPr>
        <w:t>IAН</w:t>
      </w:r>
      <w:r w:rsidRPr="00A64A33">
        <w:rPr>
          <w:rFonts w:ascii="Times New Roman" w:eastAsia="Times New Roman" w:hAnsi="Times New Roman" w:cs="Times New Roman"/>
          <w:i/>
          <w:sz w:val="24"/>
          <w:szCs w:val="24"/>
        </w:rPr>
        <w:t xml:space="preserve"> приводит к обратному развитию нарушений функций органов и систем. Консервативное лечение ACS приносит пользу, в первую очередь, при IAН I степени (величина внутрибрюшного давления -12-15 мм </w:t>
      </w:r>
      <w:proofErr w:type="spellStart"/>
      <w:r w:rsidRPr="00A64A33">
        <w:rPr>
          <w:rFonts w:ascii="Times New Roman" w:eastAsia="Times New Roman" w:hAnsi="Times New Roman" w:cs="Times New Roman"/>
          <w:i/>
          <w:sz w:val="24"/>
          <w:szCs w:val="24"/>
        </w:rPr>
        <w:t>рт.ст</w:t>
      </w:r>
      <w:proofErr w:type="spellEnd"/>
      <w:r w:rsidRPr="00A64A33">
        <w:rPr>
          <w:rFonts w:ascii="Times New Roman" w:eastAsia="Times New Roman" w:hAnsi="Times New Roman" w:cs="Times New Roman"/>
          <w:i/>
          <w:sz w:val="24"/>
          <w:szCs w:val="24"/>
        </w:rPr>
        <w:t xml:space="preserve">.) и II степени (величина внутрибрюшного давления -16-20 мм </w:t>
      </w:r>
      <w:proofErr w:type="spellStart"/>
      <w:r w:rsidRPr="00A64A33">
        <w:rPr>
          <w:rFonts w:ascii="Times New Roman" w:eastAsia="Times New Roman" w:hAnsi="Times New Roman" w:cs="Times New Roman"/>
          <w:i/>
          <w:sz w:val="24"/>
          <w:szCs w:val="24"/>
        </w:rPr>
        <w:t>рт.ст</w:t>
      </w:r>
      <w:proofErr w:type="spellEnd"/>
      <w:r w:rsidRPr="00A64A33">
        <w:rPr>
          <w:rFonts w:ascii="Times New Roman" w:eastAsia="Times New Roman" w:hAnsi="Times New Roman" w:cs="Times New Roman"/>
          <w:i/>
          <w:sz w:val="24"/>
          <w:szCs w:val="24"/>
        </w:rPr>
        <w:t>.) и может быть простым первым шагом</w:t>
      </w:r>
      <w:r w:rsidR="008938B6" w:rsidRPr="00A64A33">
        <w:rPr>
          <w:rFonts w:ascii="Times New Roman" w:eastAsia="Times New Roman" w:hAnsi="Times New Roman" w:cs="Times New Roman"/>
          <w:i/>
          <w:sz w:val="24"/>
          <w:szCs w:val="24"/>
        </w:rPr>
        <w:t xml:space="preserve"> к снижению IAP у этих больных.</w:t>
      </w:r>
    </w:p>
    <w:p w14:paraId="42B2C00E" w14:textId="77777777" w:rsidR="008A2014" w:rsidRPr="00A64A33" w:rsidRDefault="008A2014" w:rsidP="00A97D2C">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При внутрибрюшной гипертензии глубокая </w:t>
      </w:r>
      <w:proofErr w:type="spellStart"/>
      <w:r w:rsidRPr="00A64A33">
        <w:rPr>
          <w:rFonts w:ascii="Times New Roman" w:eastAsia="Times New Roman" w:hAnsi="Times New Roman" w:cs="Times New Roman"/>
          <w:bCs/>
          <w:sz w:val="24"/>
          <w:szCs w:val="24"/>
        </w:rPr>
        <w:t>седация</w:t>
      </w:r>
      <w:proofErr w:type="spellEnd"/>
      <w:r w:rsidRPr="00A64A33">
        <w:rPr>
          <w:rFonts w:ascii="Times New Roman" w:eastAsia="Times New Roman" w:hAnsi="Times New Roman" w:cs="Times New Roman"/>
          <w:bCs/>
          <w:sz w:val="24"/>
          <w:szCs w:val="24"/>
        </w:rPr>
        <w:t xml:space="preserve"> и </w:t>
      </w:r>
      <w:proofErr w:type="spellStart"/>
      <w:r w:rsidRPr="00A64A33">
        <w:rPr>
          <w:rFonts w:ascii="Times New Roman" w:eastAsia="Times New Roman" w:hAnsi="Times New Roman" w:cs="Times New Roman"/>
          <w:bCs/>
          <w:sz w:val="24"/>
          <w:szCs w:val="24"/>
        </w:rPr>
        <w:t>миорелаксация</w:t>
      </w:r>
      <w:proofErr w:type="spellEnd"/>
      <w:r w:rsidRPr="00A64A33">
        <w:rPr>
          <w:rFonts w:ascii="Times New Roman" w:eastAsia="Times New Roman" w:hAnsi="Times New Roman" w:cs="Times New Roman"/>
          <w:bCs/>
          <w:sz w:val="24"/>
          <w:szCs w:val="24"/>
        </w:rPr>
        <w:t xml:space="preserve"> рекомендованы при неэффективности других мер (адекватное болеутоление, устранение </w:t>
      </w:r>
      <w:proofErr w:type="spellStart"/>
      <w:r w:rsidRPr="00A64A33">
        <w:rPr>
          <w:rFonts w:ascii="Times New Roman" w:eastAsia="Times New Roman" w:hAnsi="Times New Roman" w:cs="Times New Roman"/>
          <w:bCs/>
          <w:sz w:val="24"/>
          <w:szCs w:val="24"/>
        </w:rPr>
        <w:t>гипергидратации</w:t>
      </w:r>
      <w:proofErr w:type="spellEnd"/>
      <w:r w:rsidRPr="00A64A33">
        <w:rPr>
          <w:rFonts w:ascii="Times New Roman" w:eastAsia="Times New Roman" w:hAnsi="Times New Roman" w:cs="Times New Roman"/>
          <w:bCs/>
          <w:sz w:val="24"/>
          <w:szCs w:val="24"/>
        </w:rPr>
        <w:t>, удаление выпота из брюшной полости) [114-118].</w:t>
      </w:r>
    </w:p>
    <w:p w14:paraId="5E7EB9D1" w14:textId="5F9160E1"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рекомендаций B. Уровень достоверности доказательств – 2)</w:t>
      </w:r>
      <w:r w:rsidR="00405EB1">
        <w:rPr>
          <w:rFonts w:ascii="Times New Roman" w:eastAsia="Times New Roman" w:hAnsi="Times New Roman" w:cs="Times New Roman"/>
          <w:b/>
          <w:sz w:val="24"/>
          <w:szCs w:val="24"/>
        </w:rPr>
        <w:t>.</w:t>
      </w:r>
    </w:p>
    <w:p w14:paraId="3EAB73DF" w14:textId="77777777" w:rsidR="008A2014" w:rsidRDefault="008A2014" w:rsidP="00A8016A">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8E168A" w:rsidRPr="00A64A33">
        <w:rPr>
          <w:rFonts w:ascii="Times New Roman" w:eastAsia="Times New Roman" w:hAnsi="Times New Roman" w:cs="Times New Roman"/>
          <w:bCs/>
          <w:i/>
          <w:iCs/>
          <w:sz w:val="24"/>
          <w:szCs w:val="24"/>
        </w:rPr>
        <w:t>:</w:t>
      </w:r>
      <w:r w:rsidRPr="00A64A33">
        <w:rPr>
          <w:rFonts w:ascii="Times New Roman" w:eastAsia="Times New Roman" w:hAnsi="Times New Roman" w:cs="Times New Roman"/>
          <w:i/>
          <w:sz w:val="24"/>
          <w:szCs w:val="24"/>
        </w:rPr>
        <w:t xml:space="preserve"> Внутрибрюшная гипертензия является следствием пареза кишечника и воспалительного процесса в </w:t>
      </w:r>
      <w:r w:rsidR="00424ABD">
        <w:rPr>
          <w:rFonts w:ascii="Times New Roman" w:eastAsia="Times New Roman" w:hAnsi="Times New Roman" w:cs="Times New Roman"/>
          <w:i/>
          <w:sz w:val="24"/>
          <w:szCs w:val="24"/>
        </w:rPr>
        <w:t>ПЖ</w:t>
      </w:r>
      <w:r w:rsidRPr="00A64A33">
        <w:rPr>
          <w:rFonts w:ascii="Times New Roman" w:eastAsia="Times New Roman" w:hAnsi="Times New Roman" w:cs="Times New Roman"/>
          <w:i/>
          <w:sz w:val="24"/>
          <w:szCs w:val="24"/>
        </w:rPr>
        <w:t xml:space="preserve">, вызывающего повышение системной сосудистой проницаемости, отек брюшины и забрюшинного пространства. Агрессивная гидратационная терапия может способствовать усугублению отека. Чрезмерная </w:t>
      </w:r>
      <w:proofErr w:type="spellStart"/>
      <w:r w:rsidRPr="00A64A33">
        <w:rPr>
          <w:rFonts w:ascii="Times New Roman" w:eastAsia="Times New Roman" w:hAnsi="Times New Roman" w:cs="Times New Roman"/>
          <w:i/>
          <w:sz w:val="24"/>
          <w:szCs w:val="24"/>
        </w:rPr>
        <w:t>седация</w:t>
      </w:r>
      <w:proofErr w:type="spellEnd"/>
      <w:r w:rsidRPr="00A64A33">
        <w:rPr>
          <w:rFonts w:ascii="Times New Roman" w:eastAsia="Times New Roman" w:hAnsi="Times New Roman" w:cs="Times New Roman"/>
          <w:i/>
          <w:sz w:val="24"/>
          <w:szCs w:val="24"/>
        </w:rPr>
        <w:t xml:space="preserve"> также может усиливать дисфункцию кишечника с последующим повышением внутрибрюшного давления.</w:t>
      </w:r>
    </w:p>
    <w:p w14:paraId="52890FE5" w14:textId="77777777" w:rsidR="009B48B4" w:rsidRDefault="00A8016A" w:rsidP="009B48B4">
      <w:pPr>
        <w:pStyle w:val="2"/>
        <w:spacing w:before="0" w:line="360" w:lineRule="auto"/>
        <w:ind w:firstLine="709"/>
        <w:jc w:val="center"/>
        <w:rPr>
          <w:rFonts w:eastAsia="Times New Roman" w:cs="Times New Roman"/>
          <w:iCs/>
          <w:szCs w:val="24"/>
        </w:rPr>
      </w:pPr>
      <w:bookmarkStart w:id="69" w:name="_Toc99720735"/>
      <w:bookmarkStart w:id="70" w:name="_Toc146794781"/>
      <w:r w:rsidRPr="009B48B4">
        <w:rPr>
          <w:rFonts w:eastAsia="Times New Roman" w:cs="Times New Roman"/>
          <w:iCs/>
          <w:szCs w:val="24"/>
        </w:rPr>
        <w:t>3.3 Иное лечение</w:t>
      </w:r>
      <w:bookmarkEnd w:id="69"/>
      <w:bookmarkEnd w:id="70"/>
    </w:p>
    <w:p w14:paraId="6F33B4E2" w14:textId="77777777" w:rsidR="009B48B4" w:rsidRPr="008D40FF" w:rsidRDefault="009B48B4" w:rsidP="008D40FF">
      <w:pPr>
        <w:spacing w:after="0" w:line="360" w:lineRule="auto"/>
        <w:ind w:firstLine="709"/>
        <w:rPr>
          <w:rFonts w:ascii="Times New Roman" w:hAnsi="Times New Roman" w:cs="Times New Roman"/>
          <w:b/>
          <w:sz w:val="24"/>
          <w:szCs w:val="24"/>
        </w:rPr>
      </w:pPr>
      <w:r w:rsidRPr="008D40FF">
        <w:rPr>
          <w:rFonts w:ascii="Times New Roman" w:hAnsi="Times New Roman" w:cs="Times New Roman"/>
          <w:sz w:val="24"/>
          <w:szCs w:val="24"/>
        </w:rPr>
        <w:t>В плане комплексной терапии ОП наличие сопутствующей патологии, требующей медикаментозной коррекции, дополнительное лечение назначается по рекомендациям профильных специалистов при отсутствии противопоказаний.</w:t>
      </w:r>
    </w:p>
    <w:p w14:paraId="2DAF2323" w14:textId="77777777" w:rsidR="009B48B4" w:rsidRPr="009B48B4" w:rsidRDefault="009B48B4" w:rsidP="009B48B4"/>
    <w:p w14:paraId="32E3B1E2" w14:textId="77777777" w:rsidR="008E168A" w:rsidRPr="00B014F8" w:rsidRDefault="008A2014" w:rsidP="00A8016A">
      <w:pPr>
        <w:spacing w:after="0" w:line="360" w:lineRule="auto"/>
        <w:ind w:firstLine="709"/>
        <w:contextualSpacing/>
        <w:jc w:val="center"/>
        <w:outlineLvl w:val="0"/>
        <w:rPr>
          <w:rFonts w:ascii="Times New Roman" w:eastAsia="Times New Roman" w:hAnsi="Times New Roman" w:cs="Times New Roman"/>
          <w:b/>
          <w:bCs/>
          <w:kern w:val="28"/>
          <w:sz w:val="28"/>
          <w:szCs w:val="28"/>
        </w:rPr>
      </w:pPr>
      <w:bookmarkStart w:id="71" w:name="_Toc99720736"/>
      <w:bookmarkStart w:id="72" w:name="_Toc146794782"/>
      <w:r w:rsidRPr="00B014F8">
        <w:rPr>
          <w:rFonts w:ascii="Times New Roman" w:eastAsia="Times New Roman" w:hAnsi="Times New Roman" w:cs="Times New Roman"/>
          <w:b/>
          <w:bCs/>
          <w:kern w:val="28"/>
          <w:sz w:val="28"/>
          <w:szCs w:val="28"/>
        </w:rPr>
        <w:lastRenderedPageBreak/>
        <w:t xml:space="preserve">4. </w:t>
      </w:r>
      <w:r w:rsidR="008E168A" w:rsidRPr="00B014F8">
        <w:rPr>
          <w:rFonts w:ascii="Times New Roman" w:eastAsia="Times New Roman" w:hAnsi="Times New Roman" w:cs="Times New Roman"/>
          <w:b/>
          <w:bCs/>
          <w:kern w:val="28"/>
          <w:sz w:val="28"/>
          <w:szCs w:val="28"/>
        </w:rPr>
        <w:t>Р</w:t>
      </w:r>
      <w:r w:rsidRPr="00B014F8">
        <w:rPr>
          <w:rFonts w:ascii="Times New Roman" w:eastAsia="Times New Roman" w:hAnsi="Times New Roman" w:cs="Times New Roman"/>
          <w:b/>
          <w:bCs/>
          <w:kern w:val="28"/>
          <w:sz w:val="28"/>
          <w:szCs w:val="28"/>
        </w:rPr>
        <w:t>еабилитация</w:t>
      </w:r>
      <w:bookmarkEnd w:id="71"/>
      <w:bookmarkEnd w:id="72"/>
    </w:p>
    <w:p w14:paraId="642BFF78" w14:textId="77777777" w:rsidR="008A2014" w:rsidRPr="00A64A33" w:rsidRDefault="00075FD1" w:rsidP="00A8016A">
      <w:pPr>
        <w:spacing w:after="0" w:line="360" w:lineRule="auto"/>
        <w:ind w:firstLine="709"/>
        <w:rPr>
          <w:rFonts w:ascii="Times New Roman" w:hAnsi="Times New Roman" w:cs="Times New Roman"/>
          <w:sz w:val="24"/>
          <w:szCs w:val="24"/>
        </w:rPr>
      </w:pPr>
      <w:r w:rsidRPr="00A64A33">
        <w:rPr>
          <w:rFonts w:ascii="Times New Roman" w:hAnsi="Times New Roman" w:cs="Times New Roman"/>
          <w:sz w:val="24"/>
          <w:szCs w:val="24"/>
        </w:rPr>
        <w:t xml:space="preserve">1. </w:t>
      </w:r>
      <w:r w:rsidR="008A2014" w:rsidRPr="00A64A33">
        <w:rPr>
          <w:rFonts w:ascii="Times New Roman" w:hAnsi="Times New Roman" w:cs="Times New Roman"/>
          <w:sz w:val="24"/>
          <w:szCs w:val="24"/>
        </w:rPr>
        <w:t>Профилактика тромбоэмболических осложнений и нарушений микроциркуляции низкомолекулярными гепаринами</w:t>
      </w:r>
      <w:r w:rsidR="008E168A" w:rsidRPr="00A64A33">
        <w:rPr>
          <w:rFonts w:ascii="Times New Roman" w:hAnsi="Times New Roman" w:cs="Times New Roman"/>
          <w:sz w:val="24"/>
          <w:szCs w:val="24"/>
        </w:rPr>
        <w:t>.</w:t>
      </w:r>
    </w:p>
    <w:p w14:paraId="06F48CAB" w14:textId="77777777" w:rsidR="008A2014" w:rsidRPr="00A64A33" w:rsidRDefault="00075FD1" w:rsidP="00A8016A">
      <w:pPr>
        <w:pStyle w:val="ab"/>
        <w:tabs>
          <w:tab w:val="left" w:pos="0"/>
        </w:tabs>
        <w:spacing w:after="0" w:line="360" w:lineRule="auto"/>
        <w:ind w:left="0" w:firstLine="709"/>
        <w:jc w:val="both"/>
        <w:rPr>
          <w:rFonts w:ascii="Times New Roman" w:hAnsi="Times New Roman" w:cs="Times New Roman"/>
          <w:sz w:val="24"/>
          <w:szCs w:val="24"/>
        </w:rPr>
      </w:pPr>
      <w:r w:rsidRPr="00A64A33">
        <w:rPr>
          <w:rFonts w:ascii="Times New Roman" w:hAnsi="Times New Roman" w:cs="Times New Roman"/>
          <w:sz w:val="24"/>
          <w:szCs w:val="24"/>
        </w:rPr>
        <w:t xml:space="preserve">2. </w:t>
      </w:r>
      <w:r w:rsidR="008A2014" w:rsidRPr="00A64A33">
        <w:rPr>
          <w:rFonts w:ascii="Times New Roman" w:hAnsi="Times New Roman" w:cs="Times New Roman"/>
          <w:sz w:val="24"/>
          <w:szCs w:val="24"/>
        </w:rPr>
        <w:t>Удаление контрольного дренажа при отсутствии отделяемого</w:t>
      </w:r>
      <w:r w:rsidRPr="00A64A33">
        <w:rPr>
          <w:rFonts w:ascii="Times New Roman" w:hAnsi="Times New Roman" w:cs="Times New Roman"/>
          <w:sz w:val="24"/>
          <w:szCs w:val="24"/>
        </w:rPr>
        <w:t>.</w:t>
      </w:r>
    </w:p>
    <w:p w14:paraId="6EC52913" w14:textId="77777777" w:rsidR="008A2014" w:rsidRPr="00A64A33" w:rsidRDefault="00075FD1" w:rsidP="00B014F8">
      <w:pPr>
        <w:pStyle w:val="ab"/>
        <w:tabs>
          <w:tab w:val="left" w:pos="0"/>
        </w:tabs>
        <w:spacing w:after="0" w:line="360" w:lineRule="auto"/>
        <w:ind w:left="0" w:firstLine="709"/>
        <w:jc w:val="both"/>
        <w:rPr>
          <w:rFonts w:ascii="Times New Roman" w:hAnsi="Times New Roman" w:cs="Times New Roman"/>
          <w:sz w:val="24"/>
          <w:szCs w:val="24"/>
        </w:rPr>
      </w:pPr>
      <w:r w:rsidRPr="00A64A33">
        <w:rPr>
          <w:rFonts w:ascii="Times New Roman" w:hAnsi="Times New Roman" w:cs="Times New Roman"/>
          <w:sz w:val="24"/>
          <w:szCs w:val="24"/>
        </w:rPr>
        <w:t xml:space="preserve">3. </w:t>
      </w:r>
      <w:r w:rsidR="008A2014" w:rsidRPr="00A64A33">
        <w:rPr>
          <w:rFonts w:ascii="Times New Roman" w:hAnsi="Times New Roman" w:cs="Times New Roman"/>
          <w:sz w:val="24"/>
          <w:szCs w:val="24"/>
        </w:rPr>
        <w:t xml:space="preserve">Удаление дренажа из </w:t>
      </w:r>
      <w:proofErr w:type="spellStart"/>
      <w:r w:rsidR="008A2014" w:rsidRPr="00A64A33">
        <w:rPr>
          <w:rFonts w:ascii="Times New Roman" w:hAnsi="Times New Roman" w:cs="Times New Roman"/>
          <w:sz w:val="24"/>
          <w:szCs w:val="24"/>
        </w:rPr>
        <w:t>холедоха</w:t>
      </w:r>
      <w:proofErr w:type="spellEnd"/>
      <w:r w:rsidR="008A2014" w:rsidRPr="00A64A33">
        <w:rPr>
          <w:rFonts w:ascii="Times New Roman" w:hAnsi="Times New Roman" w:cs="Times New Roman"/>
          <w:sz w:val="24"/>
          <w:szCs w:val="24"/>
        </w:rPr>
        <w:t xml:space="preserve"> (в случае установки)</w:t>
      </w:r>
      <w:r w:rsidRPr="00A64A33">
        <w:rPr>
          <w:rFonts w:ascii="Times New Roman" w:hAnsi="Times New Roman" w:cs="Times New Roman"/>
          <w:sz w:val="24"/>
          <w:szCs w:val="24"/>
        </w:rPr>
        <w:t>.</w:t>
      </w:r>
    </w:p>
    <w:p w14:paraId="1CC5BD82" w14:textId="77777777" w:rsidR="008A2014" w:rsidRPr="00A64A33" w:rsidRDefault="008A2014" w:rsidP="00B014F8">
      <w:pPr>
        <w:pStyle w:val="ab"/>
        <w:numPr>
          <w:ilvl w:val="0"/>
          <w:numId w:val="20"/>
        </w:numPr>
        <w:tabs>
          <w:tab w:val="left" w:pos="0"/>
          <w:tab w:val="left" w:pos="993"/>
        </w:tabs>
        <w:spacing w:after="0" w:line="360" w:lineRule="auto"/>
        <w:ind w:left="0" w:firstLine="709"/>
        <w:jc w:val="both"/>
        <w:rPr>
          <w:rFonts w:ascii="Times New Roman" w:hAnsi="Times New Roman" w:cs="Times New Roman"/>
          <w:sz w:val="24"/>
          <w:szCs w:val="24"/>
        </w:rPr>
      </w:pPr>
      <w:r w:rsidRPr="00A64A33">
        <w:rPr>
          <w:rFonts w:ascii="Times New Roman" w:hAnsi="Times New Roman" w:cs="Times New Roman"/>
          <w:sz w:val="24"/>
          <w:szCs w:val="24"/>
        </w:rPr>
        <w:t xml:space="preserve">При отсутствии признаков желчной гипертензии, после контрольной </w:t>
      </w:r>
      <w:proofErr w:type="spellStart"/>
      <w:r w:rsidRPr="00A64A33">
        <w:rPr>
          <w:rFonts w:ascii="Times New Roman" w:hAnsi="Times New Roman" w:cs="Times New Roman"/>
          <w:sz w:val="24"/>
          <w:szCs w:val="24"/>
        </w:rPr>
        <w:t>фистулохолангиографии</w:t>
      </w:r>
      <w:proofErr w:type="spellEnd"/>
      <w:r w:rsidRPr="00A64A33">
        <w:rPr>
          <w:rFonts w:ascii="Times New Roman" w:hAnsi="Times New Roman" w:cs="Times New Roman"/>
          <w:sz w:val="24"/>
          <w:szCs w:val="24"/>
        </w:rPr>
        <w:t xml:space="preserve">, подтверждающей проходимость желчных путей, но не ранее 21 суток после операции для предотвращения </w:t>
      </w:r>
      <w:proofErr w:type="spellStart"/>
      <w:r w:rsidRPr="00A64A33">
        <w:rPr>
          <w:rFonts w:ascii="Times New Roman" w:hAnsi="Times New Roman" w:cs="Times New Roman"/>
          <w:sz w:val="24"/>
          <w:szCs w:val="24"/>
        </w:rPr>
        <w:t>желчеистечения</w:t>
      </w:r>
      <w:proofErr w:type="spellEnd"/>
      <w:r w:rsidRPr="00A64A33">
        <w:rPr>
          <w:rFonts w:ascii="Times New Roman" w:hAnsi="Times New Roman" w:cs="Times New Roman"/>
          <w:sz w:val="24"/>
          <w:szCs w:val="24"/>
        </w:rPr>
        <w:t xml:space="preserve"> в брюшную полость;</w:t>
      </w:r>
    </w:p>
    <w:p w14:paraId="6903E496" w14:textId="77777777" w:rsidR="008A2014" w:rsidRPr="00A64A33" w:rsidRDefault="008A2014" w:rsidP="00B014F8">
      <w:pPr>
        <w:pStyle w:val="ab"/>
        <w:numPr>
          <w:ilvl w:val="0"/>
          <w:numId w:val="20"/>
        </w:numPr>
        <w:tabs>
          <w:tab w:val="left" w:pos="0"/>
          <w:tab w:val="left" w:pos="993"/>
        </w:tabs>
        <w:spacing w:after="0" w:line="360" w:lineRule="auto"/>
        <w:ind w:left="0" w:firstLine="709"/>
        <w:jc w:val="both"/>
        <w:rPr>
          <w:rFonts w:ascii="Times New Roman" w:hAnsi="Times New Roman" w:cs="Times New Roman"/>
          <w:sz w:val="24"/>
          <w:szCs w:val="24"/>
        </w:rPr>
      </w:pPr>
      <w:r w:rsidRPr="00A64A33">
        <w:rPr>
          <w:rFonts w:ascii="Times New Roman" w:hAnsi="Times New Roman" w:cs="Times New Roman"/>
          <w:sz w:val="24"/>
          <w:szCs w:val="24"/>
        </w:rPr>
        <w:t xml:space="preserve">Снятие швов с операционной раны после </w:t>
      </w:r>
      <w:r w:rsidR="00AF30FF" w:rsidRPr="00AF30FF">
        <w:rPr>
          <w:rFonts w:ascii="Times New Roman" w:hAnsi="Times New Roman" w:cs="Times New Roman"/>
          <w:sz w:val="24"/>
          <w:szCs w:val="24"/>
        </w:rPr>
        <w:t>лапароскопической</w:t>
      </w:r>
      <w:r w:rsidR="008D40FF">
        <w:rPr>
          <w:rFonts w:ascii="Times New Roman" w:hAnsi="Times New Roman" w:cs="Times New Roman"/>
          <w:sz w:val="24"/>
          <w:szCs w:val="24"/>
        </w:rPr>
        <w:t xml:space="preserve"> </w:t>
      </w:r>
      <w:proofErr w:type="spellStart"/>
      <w:r w:rsidR="00AF30FF" w:rsidRPr="00AF30FF">
        <w:rPr>
          <w:rFonts w:ascii="Times New Roman" w:hAnsi="Times New Roman" w:cs="Times New Roman"/>
          <w:sz w:val="24"/>
          <w:szCs w:val="24"/>
        </w:rPr>
        <w:t>холецистэктомии</w:t>
      </w:r>
      <w:proofErr w:type="spellEnd"/>
      <w:r w:rsidR="00AF30FF" w:rsidRPr="00AF30FF">
        <w:rPr>
          <w:rFonts w:ascii="Times New Roman" w:hAnsi="Times New Roman" w:cs="Times New Roman"/>
          <w:sz w:val="24"/>
          <w:szCs w:val="24"/>
        </w:rPr>
        <w:t xml:space="preserve"> </w:t>
      </w:r>
      <w:r w:rsidR="008D40FF">
        <w:rPr>
          <w:rFonts w:ascii="Times New Roman" w:hAnsi="Times New Roman" w:cs="Times New Roman"/>
          <w:sz w:val="24"/>
          <w:szCs w:val="24"/>
        </w:rPr>
        <w:t>(</w:t>
      </w:r>
      <w:r w:rsidR="00AF30FF" w:rsidRPr="00AF30FF">
        <w:rPr>
          <w:rFonts w:ascii="Times New Roman" w:hAnsi="Times New Roman" w:cs="Times New Roman"/>
          <w:sz w:val="24"/>
          <w:szCs w:val="24"/>
        </w:rPr>
        <w:t>Л</w:t>
      </w:r>
      <w:r w:rsidRPr="00AF30FF">
        <w:rPr>
          <w:rFonts w:ascii="Times New Roman" w:hAnsi="Times New Roman" w:cs="Times New Roman"/>
          <w:sz w:val="24"/>
          <w:szCs w:val="24"/>
        </w:rPr>
        <w:t>ХЭ</w:t>
      </w:r>
      <w:r w:rsidR="008D40FF">
        <w:rPr>
          <w:rFonts w:ascii="Times New Roman" w:hAnsi="Times New Roman" w:cs="Times New Roman"/>
          <w:sz w:val="24"/>
          <w:szCs w:val="24"/>
        </w:rPr>
        <w:t>)</w:t>
      </w:r>
      <w:r w:rsidRPr="00A64A33">
        <w:rPr>
          <w:rFonts w:ascii="Times New Roman" w:hAnsi="Times New Roman" w:cs="Times New Roman"/>
          <w:sz w:val="24"/>
          <w:szCs w:val="24"/>
        </w:rPr>
        <w:t xml:space="preserve"> - на 4 сутки, после открытой операции - на 8-9 сутки;</w:t>
      </w:r>
    </w:p>
    <w:p w14:paraId="55654FD1" w14:textId="77777777" w:rsidR="008A2014" w:rsidRPr="00A64A33" w:rsidRDefault="00075FD1" w:rsidP="00A64A33">
      <w:pPr>
        <w:tabs>
          <w:tab w:val="left" w:pos="0"/>
        </w:tabs>
        <w:spacing w:after="0" w:line="360" w:lineRule="auto"/>
        <w:ind w:firstLine="709"/>
        <w:jc w:val="both"/>
        <w:rPr>
          <w:rFonts w:ascii="Times New Roman" w:hAnsi="Times New Roman" w:cs="Times New Roman"/>
          <w:sz w:val="24"/>
          <w:szCs w:val="24"/>
        </w:rPr>
      </w:pPr>
      <w:r w:rsidRPr="00A64A33">
        <w:rPr>
          <w:rFonts w:ascii="Times New Roman" w:hAnsi="Times New Roman" w:cs="Times New Roman"/>
          <w:sz w:val="24"/>
          <w:szCs w:val="24"/>
        </w:rPr>
        <w:t xml:space="preserve">6. </w:t>
      </w:r>
      <w:r w:rsidR="008A2014" w:rsidRPr="00A64A33">
        <w:rPr>
          <w:rFonts w:ascii="Times New Roman" w:hAnsi="Times New Roman" w:cs="Times New Roman"/>
          <w:sz w:val="24"/>
          <w:szCs w:val="24"/>
        </w:rPr>
        <w:t xml:space="preserve">После </w:t>
      </w:r>
      <w:proofErr w:type="spellStart"/>
      <w:r w:rsidR="008D40FF">
        <w:rPr>
          <w:rFonts w:ascii="Times New Roman" w:hAnsi="Times New Roman" w:cs="Times New Roman"/>
          <w:sz w:val="24"/>
          <w:szCs w:val="24"/>
        </w:rPr>
        <w:t>холецистэктомии</w:t>
      </w:r>
      <w:proofErr w:type="spellEnd"/>
      <w:r w:rsidR="008D40FF">
        <w:rPr>
          <w:rFonts w:ascii="Times New Roman" w:hAnsi="Times New Roman" w:cs="Times New Roman"/>
          <w:sz w:val="24"/>
          <w:szCs w:val="24"/>
        </w:rPr>
        <w:t xml:space="preserve"> (</w:t>
      </w:r>
      <w:r w:rsidR="008A2014" w:rsidRPr="00AF30FF">
        <w:rPr>
          <w:rFonts w:ascii="Times New Roman" w:hAnsi="Times New Roman" w:cs="Times New Roman"/>
          <w:sz w:val="24"/>
          <w:szCs w:val="24"/>
        </w:rPr>
        <w:t>ХЭ</w:t>
      </w:r>
      <w:r w:rsidR="008D40FF">
        <w:rPr>
          <w:rFonts w:ascii="Times New Roman" w:hAnsi="Times New Roman" w:cs="Times New Roman"/>
          <w:sz w:val="24"/>
          <w:szCs w:val="24"/>
        </w:rPr>
        <w:t>)</w:t>
      </w:r>
      <w:r w:rsidR="008A2014" w:rsidRPr="00A64A33">
        <w:rPr>
          <w:rFonts w:ascii="Times New Roman" w:hAnsi="Times New Roman" w:cs="Times New Roman"/>
          <w:sz w:val="24"/>
          <w:szCs w:val="24"/>
        </w:rPr>
        <w:t xml:space="preserve"> пациент должен наблюдаться в течение 2 недель после выписки из стационара. Наличие или отсутствие симптомов - желтухи, тошноты, рвоты, абдоминальной боли, возможность употребления пищи. Осмотр раны на предмет воспаления.</w:t>
      </w:r>
    </w:p>
    <w:p w14:paraId="2AB3F266" w14:textId="77777777" w:rsidR="008A2014" w:rsidRPr="00A64A33" w:rsidRDefault="00075FD1" w:rsidP="00A64A33">
      <w:pPr>
        <w:spacing w:after="0" w:line="360" w:lineRule="auto"/>
        <w:ind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7</w:t>
      </w:r>
      <w:r w:rsidR="00B014F8">
        <w:rPr>
          <w:rFonts w:ascii="Times New Roman" w:eastAsia="Times New Roman" w:hAnsi="Times New Roman" w:cs="Times New Roman"/>
          <w:bCs/>
          <w:sz w:val="24"/>
          <w:szCs w:val="24"/>
        </w:rPr>
        <w:t>.</w:t>
      </w:r>
      <w:r w:rsidR="008D40FF">
        <w:rPr>
          <w:rFonts w:ascii="Times New Roman" w:eastAsia="Times New Roman" w:hAnsi="Times New Roman" w:cs="Times New Roman"/>
          <w:bCs/>
          <w:sz w:val="24"/>
          <w:szCs w:val="24"/>
        </w:rPr>
        <w:t xml:space="preserve"> </w:t>
      </w:r>
      <w:r w:rsidR="008A2014" w:rsidRPr="00A64A33">
        <w:rPr>
          <w:rFonts w:ascii="Times New Roman" w:eastAsia="Times New Roman" w:hAnsi="Times New Roman" w:cs="Times New Roman"/>
          <w:bCs/>
          <w:sz w:val="24"/>
          <w:szCs w:val="24"/>
        </w:rPr>
        <w:t>Медицинская реабилитация рекомендована всем пациентам с ОП, выбор оптимального метода реабилитации зависит от каждого конкретного случая ОП [119, 120].</w:t>
      </w:r>
    </w:p>
    <w:p w14:paraId="5466F4FE" w14:textId="673E88BA"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С (Уровень достоверности доказательств – 3)</w:t>
      </w:r>
      <w:r w:rsidR="00405EB1">
        <w:rPr>
          <w:rFonts w:ascii="Times New Roman" w:eastAsia="Times New Roman" w:hAnsi="Times New Roman" w:cs="Times New Roman"/>
          <w:b/>
          <w:sz w:val="24"/>
          <w:szCs w:val="24"/>
        </w:rPr>
        <w:t>.</w:t>
      </w:r>
    </w:p>
    <w:p w14:paraId="0CD1881F" w14:textId="77777777" w:rsidR="008A2014" w:rsidRPr="00A64A33" w:rsidRDefault="008A2014" w:rsidP="00B014F8">
      <w:pPr>
        <w:tabs>
          <w:tab w:val="left" w:pos="993"/>
        </w:tabs>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w:t>
      </w:r>
      <w:r w:rsidRPr="00A64A33">
        <w:rPr>
          <w:rFonts w:ascii="Times New Roman" w:eastAsia="Times New Roman" w:hAnsi="Times New Roman" w:cs="Times New Roman"/>
          <w:b/>
          <w:sz w:val="24"/>
          <w:szCs w:val="24"/>
        </w:rPr>
        <w:tab/>
      </w:r>
      <w:r w:rsidRPr="00A64A33">
        <w:rPr>
          <w:rFonts w:ascii="Times New Roman" w:eastAsia="Times New Roman" w:hAnsi="Times New Roman" w:cs="Times New Roman"/>
          <w:sz w:val="24"/>
          <w:szCs w:val="24"/>
        </w:rPr>
        <w:t>Реабилитационные мероприятия рекомендуется начинать в максимально более ранние сроки от начала заболевания [119,120].</w:t>
      </w:r>
    </w:p>
    <w:p w14:paraId="5D5FCA8D" w14:textId="65104479" w:rsidR="008A2014" w:rsidRPr="00A64A33"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рекомендации С (Уровень достоверности доказательств – 3)</w:t>
      </w:r>
      <w:r w:rsidR="00405EB1">
        <w:rPr>
          <w:rFonts w:ascii="Times New Roman" w:eastAsia="Times New Roman" w:hAnsi="Times New Roman" w:cs="Times New Roman"/>
          <w:b/>
          <w:sz w:val="24"/>
          <w:szCs w:val="24"/>
        </w:rPr>
        <w:t>.</w:t>
      </w:r>
    </w:p>
    <w:p w14:paraId="3EEA7364"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bCs/>
          <w:i/>
          <w:iCs/>
          <w:sz w:val="24"/>
          <w:szCs w:val="24"/>
        </w:rPr>
        <w:t>Комментарий</w:t>
      </w:r>
      <w:r w:rsidR="00075FD1" w:rsidRPr="00A64A33">
        <w:rPr>
          <w:rFonts w:ascii="Times New Roman" w:eastAsia="Times New Roman" w:hAnsi="Times New Roman" w:cs="Times New Roman"/>
          <w:bCs/>
          <w:i/>
          <w:iCs/>
          <w:sz w:val="24"/>
          <w:szCs w:val="24"/>
        </w:rPr>
        <w:t>:</w:t>
      </w:r>
      <w:r w:rsidR="008D40FF">
        <w:rPr>
          <w:rFonts w:ascii="Times New Roman" w:eastAsia="Times New Roman" w:hAnsi="Times New Roman" w:cs="Times New Roman"/>
          <w:bCs/>
          <w:i/>
          <w:iCs/>
          <w:sz w:val="24"/>
          <w:szCs w:val="24"/>
        </w:rPr>
        <w:t xml:space="preserve"> </w:t>
      </w:r>
      <w:r w:rsidRPr="00A64A33">
        <w:rPr>
          <w:rFonts w:ascii="Times New Roman" w:eastAsia="Times New Roman" w:hAnsi="Times New Roman" w:cs="Times New Roman"/>
          <w:i/>
          <w:sz w:val="24"/>
          <w:szCs w:val="24"/>
        </w:rPr>
        <w:t xml:space="preserve">Медицинская реабилитация при </w:t>
      </w:r>
      <w:r w:rsidR="00B014F8">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должна начинаться максимально рано и проводиться одновременно с лечением. Реабилитация осуществляется в отделениях по профилю оказания специализированной помощи (I этап), в отделениях медицинской реабилитации стационара (II этап) и в реабилитационном отделении поликлиники, реабилитационном отделении дневного стационара, реабилитационном отделении санатория (III этап).</w:t>
      </w:r>
    </w:p>
    <w:p w14:paraId="435999F2"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При развитии функциональной недостаточности после завершения хирургического лечения или консервативной терапии (по завершению первого этапа реабилитации) пациент может быть направлен на реабилитацию на второй или на третий этап реабилитации в соответствии с оценкой его способности к самообслуживанию и его реабилитационного потенциала.</w:t>
      </w:r>
    </w:p>
    <w:p w14:paraId="5F73B1DA"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Реабилитация организуется реабилитационной мультидисциплинарной бригадой в состав которой входят: врач физической и реабилитационной медицины (координатор </w:t>
      </w:r>
      <w:r w:rsidRPr="00A64A33">
        <w:rPr>
          <w:rFonts w:ascii="Times New Roman" w:eastAsia="Times New Roman" w:hAnsi="Times New Roman" w:cs="Times New Roman"/>
          <w:i/>
          <w:sz w:val="24"/>
          <w:szCs w:val="24"/>
        </w:rPr>
        <w:lastRenderedPageBreak/>
        <w:t xml:space="preserve">реабилитационной команды), клинический психолог, специалист по </w:t>
      </w:r>
      <w:proofErr w:type="spellStart"/>
      <w:r w:rsidRPr="00A64A33">
        <w:rPr>
          <w:rFonts w:ascii="Times New Roman" w:eastAsia="Times New Roman" w:hAnsi="Times New Roman" w:cs="Times New Roman"/>
          <w:i/>
          <w:sz w:val="24"/>
          <w:szCs w:val="24"/>
        </w:rPr>
        <w:t>эрготерапиии</w:t>
      </w:r>
      <w:proofErr w:type="spellEnd"/>
      <w:r w:rsidRPr="00A64A33">
        <w:rPr>
          <w:rFonts w:ascii="Times New Roman" w:eastAsia="Times New Roman" w:hAnsi="Times New Roman" w:cs="Times New Roman"/>
          <w:i/>
          <w:sz w:val="24"/>
          <w:szCs w:val="24"/>
        </w:rPr>
        <w:t xml:space="preserve"> специалист по физической реабилитации. На первом этапе лечащим врачом является хирург и все мероприятия по реабилитации согласуются с хирургом и врачом анестезиологом-реаниматологом (при нахождении пациента в реанимации). При необходимости могут быть привлечены другие специалисты. </w:t>
      </w:r>
    </w:p>
    <w:p w14:paraId="747AE956"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К наиболее распространённым реабилитационным проблемам пациентов при остром панкреатите являются: </w:t>
      </w:r>
    </w:p>
    <w:p w14:paraId="2A566CB9" w14:textId="77777777" w:rsidR="008A2014" w:rsidRPr="00CA279F" w:rsidRDefault="00CA279F" w:rsidP="00B014F8">
      <w:pPr>
        <w:numPr>
          <w:ilvl w:val="0"/>
          <w:numId w:val="9"/>
        </w:numPr>
        <w:tabs>
          <w:tab w:val="left" w:pos="993"/>
        </w:tabs>
        <w:spacing w:after="0" w:line="360" w:lineRule="auto"/>
        <w:ind w:left="0" w:firstLine="709"/>
        <w:contextualSpacing/>
        <w:jc w:val="both"/>
        <w:rPr>
          <w:rFonts w:ascii="Times New Roman" w:eastAsia="Times New Roman" w:hAnsi="Times New Roman" w:cs="Times New Roman"/>
          <w:bCs/>
          <w:i/>
          <w:sz w:val="24"/>
          <w:szCs w:val="24"/>
        </w:rPr>
      </w:pPr>
      <w:r w:rsidRPr="00CA279F">
        <w:rPr>
          <w:rFonts w:ascii="Times New Roman" w:eastAsia="Times New Roman" w:hAnsi="Times New Roman" w:cs="Times New Roman"/>
          <w:bCs/>
          <w:i/>
          <w:sz w:val="24"/>
          <w:szCs w:val="24"/>
        </w:rPr>
        <w:t>синдром после интенсивной терапии (</w:t>
      </w:r>
      <w:r w:rsidR="008A2014" w:rsidRPr="00CA279F">
        <w:rPr>
          <w:rFonts w:ascii="Times New Roman" w:eastAsia="Times New Roman" w:hAnsi="Times New Roman" w:cs="Times New Roman"/>
          <w:bCs/>
          <w:i/>
          <w:sz w:val="24"/>
          <w:szCs w:val="24"/>
        </w:rPr>
        <w:t>ПИТ-синдром</w:t>
      </w:r>
      <w:r w:rsidRPr="00CA279F">
        <w:rPr>
          <w:rFonts w:ascii="Times New Roman" w:eastAsia="Times New Roman" w:hAnsi="Times New Roman" w:cs="Times New Roman"/>
          <w:bCs/>
          <w:i/>
          <w:sz w:val="24"/>
          <w:szCs w:val="24"/>
        </w:rPr>
        <w:t>);</w:t>
      </w:r>
    </w:p>
    <w:p w14:paraId="5095BF03" w14:textId="77777777" w:rsidR="008A2014" w:rsidRPr="00A64A33" w:rsidRDefault="008A2014" w:rsidP="00B014F8">
      <w:pPr>
        <w:numPr>
          <w:ilvl w:val="0"/>
          <w:numId w:val="9"/>
        </w:numPr>
        <w:tabs>
          <w:tab w:val="left" w:pos="993"/>
        </w:tabs>
        <w:spacing w:after="0" w:line="360" w:lineRule="auto"/>
        <w:ind w:left="0" w:firstLine="709"/>
        <w:contextualSpacing/>
        <w:jc w:val="both"/>
        <w:rPr>
          <w:rFonts w:ascii="Times New Roman" w:eastAsia="Times New Roman" w:hAnsi="Times New Roman" w:cs="Times New Roman"/>
          <w:bCs/>
          <w:i/>
          <w:sz w:val="24"/>
          <w:szCs w:val="24"/>
        </w:rPr>
      </w:pPr>
      <w:proofErr w:type="spellStart"/>
      <w:r w:rsidRPr="00A64A33">
        <w:rPr>
          <w:rFonts w:ascii="Times New Roman" w:eastAsia="Times New Roman" w:hAnsi="Times New Roman" w:cs="Times New Roman"/>
          <w:bCs/>
          <w:i/>
          <w:sz w:val="24"/>
          <w:szCs w:val="24"/>
        </w:rPr>
        <w:t>Иммобилизационный</w:t>
      </w:r>
      <w:proofErr w:type="spellEnd"/>
      <w:r w:rsidRPr="00A64A33">
        <w:rPr>
          <w:rFonts w:ascii="Times New Roman" w:eastAsia="Times New Roman" w:hAnsi="Times New Roman" w:cs="Times New Roman"/>
          <w:bCs/>
          <w:i/>
          <w:sz w:val="24"/>
          <w:szCs w:val="24"/>
        </w:rPr>
        <w:t xml:space="preserve"> синдром и моторная депривация</w:t>
      </w:r>
      <w:r w:rsidR="00B014F8">
        <w:rPr>
          <w:rFonts w:ascii="Times New Roman" w:eastAsia="Times New Roman" w:hAnsi="Times New Roman" w:cs="Times New Roman"/>
          <w:bCs/>
          <w:i/>
          <w:sz w:val="24"/>
          <w:szCs w:val="24"/>
        </w:rPr>
        <w:t>;</w:t>
      </w:r>
    </w:p>
    <w:p w14:paraId="1BCDACB6" w14:textId="77777777" w:rsidR="008A2014" w:rsidRPr="00A64A33" w:rsidRDefault="008A2014" w:rsidP="00B014F8">
      <w:pPr>
        <w:numPr>
          <w:ilvl w:val="0"/>
          <w:numId w:val="9"/>
        </w:numPr>
        <w:tabs>
          <w:tab w:val="left" w:pos="993"/>
        </w:tabs>
        <w:spacing w:after="0" w:line="360" w:lineRule="auto"/>
        <w:ind w:left="0" w:firstLine="709"/>
        <w:contextualSpacing/>
        <w:jc w:val="both"/>
        <w:rPr>
          <w:rFonts w:ascii="Times New Roman" w:eastAsia="Times New Roman" w:hAnsi="Times New Roman" w:cs="Times New Roman"/>
          <w:bCs/>
          <w:i/>
          <w:sz w:val="24"/>
          <w:szCs w:val="24"/>
        </w:rPr>
      </w:pPr>
      <w:proofErr w:type="spellStart"/>
      <w:r w:rsidRPr="00A64A33">
        <w:rPr>
          <w:rFonts w:ascii="Times New Roman" w:eastAsia="Times New Roman" w:hAnsi="Times New Roman" w:cs="Times New Roman"/>
          <w:bCs/>
          <w:i/>
          <w:sz w:val="24"/>
          <w:szCs w:val="24"/>
        </w:rPr>
        <w:t>Нутритивная</w:t>
      </w:r>
      <w:proofErr w:type="spellEnd"/>
      <w:r w:rsidRPr="00A64A33">
        <w:rPr>
          <w:rFonts w:ascii="Times New Roman" w:eastAsia="Times New Roman" w:hAnsi="Times New Roman" w:cs="Times New Roman"/>
          <w:bCs/>
          <w:i/>
          <w:sz w:val="24"/>
          <w:szCs w:val="24"/>
        </w:rPr>
        <w:t xml:space="preserve"> недостаточность</w:t>
      </w:r>
      <w:r w:rsidR="00B014F8">
        <w:rPr>
          <w:rFonts w:ascii="Times New Roman" w:eastAsia="Times New Roman" w:hAnsi="Times New Roman" w:cs="Times New Roman"/>
          <w:bCs/>
          <w:i/>
          <w:sz w:val="24"/>
          <w:szCs w:val="24"/>
        </w:rPr>
        <w:t>;</w:t>
      </w:r>
    </w:p>
    <w:p w14:paraId="3C6774B2" w14:textId="77777777" w:rsidR="008A2014" w:rsidRPr="00A64A33" w:rsidRDefault="008A2014" w:rsidP="00B014F8">
      <w:pPr>
        <w:numPr>
          <w:ilvl w:val="0"/>
          <w:numId w:val="9"/>
        </w:numPr>
        <w:tabs>
          <w:tab w:val="left" w:pos="993"/>
        </w:tabs>
        <w:spacing w:after="0" w:line="360" w:lineRule="auto"/>
        <w:ind w:left="0" w:firstLine="709"/>
        <w:contextualSpacing/>
        <w:jc w:val="both"/>
        <w:rPr>
          <w:rFonts w:ascii="Times New Roman" w:eastAsia="Times New Roman" w:hAnsi="Times New Roman" w:cs="Times New Roman"/>
          <w:bCs/>
          <w:i/>
          <w:sz w:val="24"/>
          <w:szCs w:val="24"/>
        </w:rPr>
      </w:pPr>
      <w:r w:rsidRPr="00A64A33">
        <w:rPr>
          <w:rFonts w:ascii="Times New Roman" w:eastAsia="Times New Roman" w:hAnsi="Times New Roman" w:cs="Times New Roman"/>
          <w:bCs/>
          <w:i/>
          <w:sz w:val="24"/>
          <w:szCs w:val="24"/>
        </w:rPr>
        <w:t>Коммуникативная и сенсорная деривация</w:t>
      </w:r>
      <w:r w:rsidR="00B014F8">
        <w:rPr>
          <w:rFonts w:ascii="Times New Roman" w:eastAsia="Times New Roman" w:hAnsi="Times New Roman" w:cs="Times New Roman"/>
          <w:bCs/>
          <w:i/>
          <w:sz w:val="24"/>
          <w:szCs w:val="24"/>
        </w:rPr>
        <w:t>;</w:t>
      </w:r>
    </w:p>
    <w:p w14:paraId="67F49B71" w14:textId="77777777" w:rsidR="008A2014" w:rsidRPr="00A64A33" w:rsidRDefault="008A2014" w:rsidP="00B014F8">
      <w:pPr>
        <w:numPr>
          <w:ilvl w:val="0"/>
          <w:numId w:val="9"/>
        </w:numPr>
        <w:tabs>
          <w:tab w:val="left" w:pos="993"/>
        </w:tabs>
        <w:spacing w:after="0" w:line="360" w:lineRule="auto"/>
        <w:ind w:left="0" w:firstLine="709"/>
        <w:contextualSpacing/>
        <w:jc w:val="both"/>
        <w:rPr>
          <w:rFonts w:ascii="Times New Roman" w:eastAsia="Times New Roman" w:hAnsi="Times New Roman" w:cs="Times New Roman"/>
          <w:bCs/>
          <w:i/>
          <w:sz w:val="24"/>
          <w:szCs w:val="24"/>
        </w:rPr>
      </w:pPr>
      <w:r w:rsidRPr="00A64A33">
        <w:rPr>
          <w:rFonts w:ascii="Times New Roman" w:eastAsia="Times New Roman" w:hAnsi="Times New Roman" w:cs="Times New Roman"/>
          <w:bCs/>
          <w:i/>
          <w:sz w:val="24"/>
          <w:szCs w:val="24"/>
        </w:rPr>
        <w:t>Психологические установки на смерть или болезнь</w:t>
      </w:r>
      <w:r w:rsidR="00B014F8">
        <w:rPr>
          <w:rFonts w:ascii="Times New Roman" w:eastAsia="Times New Roman" w:hAnsi="Times New Roman" w:cs="Times New Roman"/>
          <w:bCs/>
          <w:i/>
          <w:sz w:val="24"/>
          <w:szCs w:val="24"/>
        </w:rPr>
        <w:t>;</w:t>
      </w:r>
    </w:p>
    <w:p w14:paraId="2DFC2288" w14:textId="77777777" w:rsidR="008A2014" w:rsidRPr="00A64A33" w:rsidRDefault="008A2014" w:rsidP="00B014F8">
      <w:pPr>
        <w:numPr>
          <w:ilvl w:val="0"/>
          <w:numId w:val="9"/>
        </w:numPr>
        <w:tabs>
          <w:tab w:val="left" w:pos="993"/>
        </w:tabs>
        <w:spacing w:after="0" w:line="360" w:lineRule="auto"/>
        <w:ind w:left="0" w:firstLine="709"/>
        <w:contextualSpacing/>
        <w:jc w:val="both"/>
        <w:rPr>
          <w:rFonts w:ascii="Times New Roman" w:eastAsia="Times New Roman" w:hAnsi="Times New Roman" w:cs="Times New Roman"/>
          <w:bCs/>
          <w:i/>
          <w:sz w:val="24"/>
          <w:szCs w:val="24"/>
        </w:rPr>
      </w:pPr>
      <w:r w:rsidRPr="00A64A33">
        <w:rPr>
          <w:rFonts w:ascii="Times New Roman" w:eastAsia="Times New Roman" w:hAnsi="Times New Roman" w:cs="Times New Roman"/>
          <w:bCs/>
          <w:i/>
          <w:sz w:val="24"/>
          <w:szCs w:val="24"/>
        </w:rPr>
        <w:t>Боли</w:t>
      </w:r>
      <w:r w:rsidR="00B014F8">
        <w:rPr>
          <w:rFonts w:ascii="Times New Roman" w:eastAsia="Times New Roman" w:hAnsi="Times New Roman" w:cs="Times New Roman"/>
          <w:bCs/>
          <w:i/>
          <w:sz w:val="24"/>
          <w:szCs w:val="24"/>
        </w:rPr>
        <w:t>;</w:t>
      </w:r>
    </w:p>
    <w:p w14:paraId="3CC58523" w14:textId="77777777" w:rsidR="008A2014" w:rsidRPr="00A64A33" w:rsidRDefault="008A2014" w:rsidP="00B014F8">
      <w:pPr>
        <w:numPr>
          <w:ilvl w:val="0"/>
          <w:numId w:val="9"/>
        </w:numPr>
        <w:tabs>
          <w:tab w:val="left" w:pos="851"/>
        </w:tabs>
        <w:spacing w:after="0" w:line="360" w:lineRule="auto"/>
        <w:ind w:left="0" w:firstLine="709"/>
        <w:contextualSpacing/>
        <w:jc w:val="both"/>
        <w:rPr>
          <w:rFonts w:ascii="Times New Roman" w:eastAsia="Times New Roman" w:hAnsi="Times New Roman" w:cs="Times New Roman"/>
          <w:bCs/>
          <w:i/>
          <w:sz w:val="24"/>
          <w:szCs w:val="24"/>
        </w:rPr>
      </w:pPr>
      <w:r w:rsidRPr="00A64A33">
        <w:rPr>
          <w:rFonts w:ascii="Times New Roman" w:eastAsia="Times New Roman" w:hAnsi="Times New Roman" w:cs="Times New Roman"/>
          <w:bCs/>
          <w:i/>
          <w:sz w:val="24"/>
          <w:szCs w:val="24"/>
        </w:rPr>
        <w:t xml:space="preserve">Стресс. </w:t>
      </w:r>
    </w:p>
    <w:p w14:paraId="00915F5E"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Длительное пребывание в реанимации или больнице при тяжелом остром панкреатите</w:t>
      </w:r>
      <w:r w:rsidR="001B115E">
        <w:rPr>
          <w:rFonts w:ascii="Times New Roman" w:eastAsia="Times New Roman" w:hAnsi="Times New Roman" w:cs="Times New Roman"/>
          <w:i/>
          <w:sz w:val="24"/>
          <w:szCs w:val="24"/>
        </w:rPr>
        <w:t xml:space="preserve"> (ТОП)</w:t>
      </w:r>
      <w:r w:rsidRPr="00A64A33">
        <w:rPr>
          <w:rFonts w:ascii="Times New Roman" w:eastAsia="Times New Roman" w:hAnsi="Times New Roman" w:cs="Times New Roman"/>
          <w:i/>
          <w:sz w:val="24"/>
          <w:szCs w:val="24"/>
        </w:rPr>
        <w:t xml:space="preserve"> может привести к двигательному дефициту (потере способности ходить), атрофии мышц, пролежням, истощению и другим</w:t>
      </w:r>
      <w:r w:rsidR="008D40FF">
        <w:rPr>
          <w:rFonts w:ascii="Times New Roman" w:eastAsia="Times New Roman" w:hAnsi="Times New Roman" w:cs="Times New Roman"/>
          <w:i/>
          <w:sz w:val="24"/>
          <w:szCs w:val="24"/>
        </w:rPr>
        <w:t xml:space="preserve"> </w:t>
      </w:r>
      <w:r w:rsidRPr="00A64A33">
        <w:rPr>
          <w:rFonts w:ascii="Times New Roman" w:eastAsia="Times New Roman" w:hAnsi="Times New Roman" w:cs="Times New Roman"/>
          <w:i/>
          <w:sz w:val="24"/>
          <w:szCs w:val="24"/>
        </w:rPr>
        <w:t>проблемам</w:t>
      </w:r>
      <w:r w:rsidR="00A97D2C">
        <w:rPr>
          <w:rFonts w:ascii="Times New Roman" w:eastAsia="Times New Roman" w:hAnsi="Times New Roman" w:cs="Times New Roman"/>
          <w:i/>
          <w:sz w:val="24"/>
          <w:szCs w:val="24"/>
        </w:rPr>
        <w:t>,</w:t>
      </w:r>
      <w:r w:rsidRPr="00A64A33">
        <w:rPr>
          <w:rFonts w:ascii="Times New Roman" w:eastAsia="Times New Roman" w:hAnsi="Times New Roman" w:cs="Times New Roman"/>
          <w:i/>
          <w:sz w:val="24"/>
          <w:szCs w:val="24"/>
        </w:rPr>
        <w:t xml:space="preserve"> которые могут привести не только к функциональной недостаточности, но и к инвалидности. Действия реабилитационной команды должны быть направлены на предотвращение негативного влияния больничной среды на функционирование пациента. </w:t>
      </w:r>
    </w:p>
    <w:p w14:paraId="64044FD8"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Нет данных о преимуществе тех или иных методов физиотерапии при </w:t>
      </w:r>
      <w:r w:rsidR="001B115E">
        <w:rPr>
          <w:rFonts w:ascii="Times New Roman" w:eastAsia="Times New Roman" w:hAnsi="Times New Roman" w:cs="Times New Roman"/>
          <w:i/>
          <w:sz w:val="24"/>
          <w:szCs w:val="24"/>
        </w:rPr>
        <w:t>ОП</w:t>
      </w:r>
      <w:r w:rsidRPr="00A64A33">
        <w:rPr>
          <w:rFonts w:ascii="Times New Roman" w:eastAsia="Times New Roman" w:hAnsi="Times New Roman" w:cs="Times New Roman"/>
          <w:i/>
          <w:sz w:val="24"/>
          <w:szCs w:val="24"/>
        </w:rPr>
        <w:t xml:space="preserve">, физиотерапия может быть рассмотрена как альтернативная и дополнительная методика в дополнении к базисной хирургической помощи, консервативной терапии и реабилитации. </w:t>
      </w:r>
    </w:p>
    <w:p w14:paraId="1478023D"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proofErr w:type="spellStart"/>
      <w:r w:rsidRPr="00A64A33">
        <w:rPr>
          <w:rFonts w:ascii="Times New Roman" w:eastAsia="Times New Roman" w:hAnsi="Times New Roman" w:cs="Times New Roman"/>
          <w:i/>
          <w:sz w:val="24"/>
          <w:szCs w:val="24"/>
        </w:rPr>
        <w:t>Вертикализацию</w:t>
      </w:r>
      <w:proofErr w:type="spellEnd"/>
      <w:r w:rsidRPr="00A64A33">
        <w:rPr>
          <w:rFonts w:ascii="Times New Roman" w:eastAsia="Times New Roman" w:hAnsi="Times New Roman" w:cs="Times New Roman"/>
          <w:i/>
          <w:sz w:val="24"/>
          <w:szCs w:val="24"/>
        </w:rPr>
        <w:t xml:space="preserve"> пациента следует проводить в соответствии </w:t>
      </w:r>
      <w:r w:rsidRPr="000734D9">
        <w:rPr>
          <w:rFonts w:ascii="Times New Roman" w:eastAsia="Times New Roman" w:hAnsi="Times New Roman" w:cs="Times New Roman"/>
          <w:i/>
          <w:sz w:val="24"/>
          <w:szCs w:val="24"/>
        </w:rPr>
        <w:t>с профильными рекомендациями (см. список)</w:t>
      </w:r>
      <w:r w:rsidRPr="00A64A33">
        <w:rPr>
          <w:rFonts w:ascii="Times New Roman" w:eastAsia="Times New Roman" w:hAnsi="Times New Roman" w:cs="Times New Roman"/>
          <w:i/>
          <w:sz w:val="24"/>
          <w:szCs w:val="24"/>
        </w:rPr>
        <w:t xml:space="preserve"> и с учетом хирургических противопоказаний. </w:t>
      </w:r>
    </w:p>
    <w:p w14:paraId="5AFAAB43"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Пациентам должна проводится профилактика </w:t>
      </w:r>
      <w:r w:rsidRPr="00CA279F">
        <w:rPr>
          <w:rFonts w:ascii="Times New Roman" w:eastAsia="Times New Roman" w:hAnsi="Times New Roman" w:cs="Times New Roman"/>
          <w:i/>
          <w:sz w:val="24"/>
          <w:szCs w:val="24"/>
        </w:rPr>
        <w:t>ПИТ-синдрома</w:t>
      </w:r>
      <w:r w:rsidRPr="00A64A33">
        <w:rPr>
          <w:rFonts w:ascii="Times New Roman" w:eastAsia="Times New Roman" w:hAnsi="Times New Roman" w:cs="Times New Roman"/>
          <w:i/>
          <w:sz w:val="24"/>
          <w:szCs w:val="24"/>
        </w:rPr>
        <w:t xml:space="preserve"> в соответствии с профильными </w:t>
      </w:r>
      <w:r w:rsidRPr="000734D9">
        <w:rPr>
          <w:rFonts w:ascii="Times New Roman" w:eastAsia="Times New Roman" w:hAnsi="Times New Roman" w:cs="Times New Roman"/>
          <w:i/>
          <w:sz w:val="24"/>
          <w:szCs w:val="24"/>
        </w:rPr>
        <w:t>клиническими рекомендациями (см.).</w:t>
      </w:r>
    </w:p>
    <w:p w14:paraId="5D88FFA8"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Пациентам с болевым синдромом следует обеспечить </w:t>
      </w:r>
      <w:r w:rsidRPr="00541773">
        <w:rPr>
          <w:rFonts w:ascii="Times New Roman" w:eastAsia="Times New Roman" w:hAnsi="Times New Roman" w:cs="Times New Roman"/>
          <w:i/>
          <w:sz w:val="24"/>
          <w:szCs w:val="24"/>
        </w:rPr>
        <w:t>противоболевые</w:t>
      </w:r>
      <w:r w:rsidRPr="00A64A33">
        <w:rPr>
          <w:rFonts w:ascii="Times New Roman" w:eastAsia="Times New Roman" w:hAnsi="Times New Roman" w:cs="Times New Roman"/>
          <w:i/>
          <w:sz w:val="24"/>
          <w:szCs w:val="24"/>
        </w:rPr>
        <w:t xml:space="preserve"> мероприятия. При отсутствии каких-либо специфических противопоказаний для пациента рекомендуется мультимодальный анальгетический режим (организуется совместно с клиническим психологом и специалистом по </w:t>
      </w:r>
      <w:proofErr w:type="spellStart"/>
      <w:r w:rsidRPr="00A64A33">
        <w:rPr>
          <w:rFonts w:ascii="Times New Roman" w:eastAsia="Times New Roman" w:hAnsi="Times New Roman" w:cs="Times New Roman"/>
          <w:i/>
          <w:sz w:val="24"/>
          <w:szCs w:val="24"/>
        </w:rPr>
        <w:t>эрготерапии</w:t>
      </w:r>
      <w:proofErr w:type="spellEnd"/>
      <w:r w:rsidRPr="00A64A33">
        <w:rPr>
          <w:rFonts w:ascii="Times New Roman" w:eastAsia="Times New Roman" w:hAnsi="Times New Roman" w:cs="Times New Roman"/>
          <w:i/>
          <w:sz w:val="24"/>
          <w:szCs w:val="24"/>
        </w:rPr>
        <w:t xml:space="preserve">), включающий наркотические анальгетики, </w:t>
      </w:r>
      <w:r w:rsidR="001B115E">
        <w:rPr>
          <w:rFonts w:ascii="Times New Roman" w:eastAsia="Times New Roman" w:hAnsi="Times New Roman" w:cs="Times New Roman"/>
          <w:i/>
          <w:sz w:val="24"/>
          <w:szCs w:val="24"/>
        </w:rPr>
        <w:t>НПВС</w:t>
      </w:r>
      <w:r w:rsidRPr="00A64A33">
        <w:rPr>
          <w:rFonts w:ascii="Times New Roman" w:eastAsia="Times New Roman" w:hAnsi="Times New Roman" w:cs="Times New Roman"/>
          <w:i/>
          <w:sz w:val="24"/>
          <w:szCs w:val="24"/>
        </w:rPr>
        <w:t xml:space="preserve"> и парацетамол.</w:t>
      </w:r>
    </w:p>
    <w:p w14:paraId="6BC4B375"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541773">
        <w:rPr>
          <w:rFonts w:ascii="Times New Roman" w:eastAsia="Times New Roman" w:hAnsi="Times New Roman" w:cs="Times New Roman"/>
          <w:i/>
          <w:sz w:val="24"/>
          <w:szCs w:val="24"/>
        </w:rPr>
        <w:lastRenderedPageBreak/>
        <w:t xml:space="preserve">Пациентам с </w:t>
      </w:r>
      <w:r w:rsidR="001B115E" w:rsidRPr="00541773">
        <w:rPr>
          <w:rFonts w:ascii="Times New Roman" w:eastAsia="Times New Roman" w:hAnsi="Times New Roman" w:cs="Times New Roman"/>
          <w:i/>
          <w:sz w:val="24"/>
          <w:szCs w:val="24"/>
        </w:rPr>
        <w:t>ОП</w:t>
      </w:r>
      <w:r w:rsidRPr="00541773">
        <w:rPr>
          <w:rFonts w:ascii="Times New Roman" w:eastAsia="Times New Roman" w:hAnsi="Times New Roman" w:cs="Times New Roman"/>
          <w:i/>
          <w:sz w:val="24"/>
          <w:szCs w:val="24"/>
        </w:rPr>
        <w:t xml:space="preserve"> среда окружения в палате или реанимации должна быть устроена таким образом, чтобы снизить негативное влияние </w:t>
      </w:r>
      <w:r w:rsidR="001B115E" w:rsidRPr="00541773">
        <w:rPr>
          <w:rFonts w:ascii="Times New Roman" w:eastAsia="Times New Roman" w:hAnsi="Times New Roman" w:cs="Times New Roman"/>
          <w:i/>
          <w:sz w:val="24"/>
          <w:szCs w:val="24"/>
        </w:rPr>
        <w:t>н</w:t>
      </w:r>
      <w:r w:rsidRPr="00541773">
        <w:rPr>
          <w:rFonts w:ascii="Times New Roman" w:eastAsia="Times New Roman" w:hAnsi="Times New Roman" w:cs="Times New Roman"/>
          <w:i/>
          <w:sz w:val="24"/>
          <w:szCs w:val="24"/>
        </w:rPr>
        <w:t xml:space="preserve">а пациента, уменьшить стресс и страдания, что обеспечивает специалист по </w:t>
      </w:r>
      <w:proofErr w:type="spellStart"/>
      <w:r w:rsidRPr="00541773">
        <w:rPr>
          <w:rFonts w:ascii="Times New Roman" w:eastAsia="Times New Roman" w:hAnsi="Times New Roman" w:cs="Times New Roman"/>
          <w:i/>
          <w:sz w:val="24"/>
          <w:szCs w:val="24"/>
        </w:rPr>
        <w:t>эрготерапи</w:t>
      </w:r>
      <w:r w:rsidR="001B115E" w:rsidRPr="00541773">
        <w:rPr>
          <w:rFonts w:ascii="Times New Roman" w:eastAsia="Times New Roman" w:hAnsi="Times New Roman" w:cs="Times New Roman"/>
          <w:i/>
          <w:sz w:val="24"/>
          <w:szCs w:val="24"/>
        </w:rPr>
        <w:t>и</w:t>
      </w:r>
      <w:proofErr w:type="spellEnd"/>
      <w:r w:rsidRPr="00541773">
        <w:rPr>
          <w:rFonts w:ascii="Times New Roman" w:eastAsia="Times New Roman" w:hAnsi="Times New Roman" w:cs="Times New Roman"/>
          <w:i/>
          <w:sz w:val="24"/>
          <w:szCs w:val="24"/>
        </w:rPr>
        <w:t>.</w:t>
      </w:r>
    </w:p>
    <w:p w14:paraId="74259121"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A64A33">
        <w:rPr>
          <w:rFonts w:ascii="Times New Roman" w:eastAsia="Times New Roman" w:hAnsi="Times New Roman" w:cs="Times New Roman"/>
          <w:i/>
          <w:sz w:val="24"/>
          <w:szCs w:val="24"/>
        </w:rPr>
        <w:t xml:space="preserve">Пациент с тяжелым течением панкреатита должен быть позиционирован для профилактики пролежней и развития контрактур. </w:t>
      </w:r>
    </w:p>
    <w:p w14:paraId="603D821E" w14:textId="77777777" w:rsidR="008A2014" w:rsidRPr="000734D9" w:rsidRDefault="008A2014" w:rsidP="00A64A33">
      <w:pPr>
        <w:spacing w:after="0" w:line="360" w:lineRule="auto"/>
        <w:ind w:firstLine="709"/>
        <w:contextualSpacing/>
        <w:jc w:val="both"/>
        <w:rPr>
          <w:rFonts w:ascii="Times New Roman" w:eastAsia="Times New Roman" w:hAnsi="Times New Roman" w:cs="Times New Roman"/>
          <w:i/>
          <w:sz w:val="24"/>
          <w:szCs w:val="24"/>
        </w:rPr>
      </w:pPr>
      <w:r w:rsidRPr="000734D9">
        <w:rPr>
          <w:rFonts w:ascii="Times New Roman" w:eastAsia="Times New Roman" w:hAnsi="Times New Roman" w:cs="Times New Roman"/>
          <w:i/>
          <w:sz w:val="24"/>
          <w:szCs w:val="24"/>
        </w:rPr>
        <w:t>Физиотерапия (с учетом отсутствия доказательств эффективности –</w:t>
      </w:r>
      <w:r w:rsidR="000734D9" w:rsidRPr="000734D9">
        <w:rPr>
          <w:rFonts w:ascii="Times New Roman" w:eastAsia="Times New Roman" w:hAnsi="Times New Roman" w:cs="Times New Roman"/>
          <w:i/>
          <w:sz w:val="24"/>
          <w:szCs w:val="24"/>
        </w:rPr>
        <w:t xml:space="preserve"> </w:t>
      </w:r>
      <w:r w:rsidRPr="000734D9">
        <w:rPr>
          <w:rFonts w:ascii="Times New Roman" w:eastAsia="Times New Roman" w:hAnsi="Times New Roman" w:cs="Times New Roman"/>
          <w:i/>
          <w:sz w:val="24"/>
          <w:szCs w:val="24"/>
        </w:rPr>
        <w:t>см. выше):</w:t>
      </w:r>
    </w:p>
    <w:p w14:paraId="32B59EBA" w14:textId="77777777" w:rsidR="008A2014" w:rsidRPr="000734D9" w:rsidRDefault="000734D9" w:rsidP="000734D9">
      <w:pPr>
        <w:spacing w:after="0" w:line="360" w:lineRule="auto"/>
        <w:contextualSpacing/>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1B115E" w:rsidRPr="000734D9">
        <w:rPr>
          <w:rFonts w:ascii="Times New Roman" w:eastAsia="Times New Roman" w:hAnsi="Times New Roman" w:cs="Times New Roman"/>
          <w:bCs/>
          <w:i/>
          <w:sz w:val="24"/>
          <w:szCs w:val="24"/>
        </w:rPr>
        <w:t>ультрафиолетовое облучение (</w:t>
      </w:r>
      <w:r w:rsidR="008A2014" w:rsidRPr="000734D9">
        <w:rPr>
          <w:rFonts w:ascii="Times New Roman" w:eastAsia="Times New Roman" w:hAnsi="Times New Roman" w:cs="Times New Roman"/>
          <w:bCs/>
          <w:i/>
          <w:sz w:val="24"/>
          <w:szCs w:val="24"/>
        </w:rPr>
        <w:t>УФО</w:t>
      </w:r>
      <w:r w:rsidR="001B115E" w:rsidRPr="000734D9">
        <w:rPr>
          <w:rFonts w:ascii="Times New Roman" w:eastAsia="Times New Roman" w:hAnsi="Times New Roman" w:cs="Times New Roman"/>
          <w:bCs/>
          <w:i/>
          <w:sz w:val="24"/>
          <w:szCs w:val="24"/>
        </w:rPr>
        <w:t>)</w:t>
      </w:r>
      <w:r w:rsidR="008A2014" w:rsidRPr="000734D9">
        <w:rPr>
          <w:rFonts w:ascii="Times New Roman" w:eastAsia="Times New Roman" w:hAnsi="Times New Roman" w:cs="Times New Roman"/>
          <w:bCs/>
          <w:i/>
          <w:sz w:val="24"/>
          <w:szCs w:val="24"/>
        </w:rPr>
        <w:t xml:space="preserve"> общее по основной схеме в сочетании с внутритканевым электрофорезом, через день. На курс лечения 15</w:t>
      </w:r>
      <w:r w:rsidR="008A2014" w:rsidRPr="000734D9">
        <w:rPr>
          <w:rFonts w:ascii="Cambria Math" w:eastAsia="Times New Roman" w:hAnsi="Cambria Math" w:cs="Cambria Math"/>
          <w:bCs/>
          <w:i/>
          <w:sz w:val="24"/>
          <w:szCs w:val="24"/>
        </w:rPr>
        <w:t>⎯</w:t>
      </w:r>
      <w:r w:rsidR="008A2014" w:rsidRPr="000734D9">
        <w:rPr>
          <w:rFonts w:ascii="Times New Roman" w:eastAsia="Times New Roman" w:hAnsi="Times New Roman" w:cs="Times New Roman"/>
          <w:bCs/>
          <w:i/>
          <w:sz w:val="24"/>
          <w:szCs w:val="24"/>
        </w:rPr>
        <w:t xml:space="preserve">20 облучений. </w:t>
      </w:r>
    </w:p>
    <w:p w14:paraId="7C9719A3" w14:textId="77777777" w:rsidR="00A6596C" w:rsidRDefault="00A6596C" w:rsidP="000734D9">
      <w:pPr>
        <w:spacing w:after="0" w:line="360" w:lineRule="auto"/>
        <w:contextualSpacing/>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8A2014" w:rsidRPr="000734D9">
        <w:rPr>
          <w:rFonts w:ascii="Times New Roman" w:eastAsia="Times New Roman" w:hAnsi="Times New Roman" w:cs="Times New Roman"/>
          <w:bCs/>
          <w:i/>
          <w:sz w:val="24"/>
          <w:szCs w:val="24"/>
        </w:rPr>
        <w:t>УФО области живота, 2</w:t>
      </w:r>
      <w:r w:rsidR="008A2014" w:rsidRPr="000734D9">
        <w:rPr>
          <w:rFonts w:ascii="Cambria Math" w:eastAsia="Times New Roman" w:hAnsi="Cambria Math" w:cs="Cambria Math"/>
          <w:bCs/>
          <w:i/>
          <w:sz w:val="24"/>
          <w:szCs w:val="24"/>
        </w:rPr>
        <w:t>⎯</w:t>
      </w:r>
      <w:r w:rsidR="008A2014" w:rsidRPr="000734D9">
        <w:rPr>
          <w:rFonts w:ascii="Times New Roman" w:eastAsia="Times New Roman" w:hAnsi="Times New Roman" w:cs="Times New Roman"/>
          <w:bCs/>
          <w:i/>
          <w:sz w:val="24"/>
          <w:szCs w:val="24"/>
        </w:rPr>
        <w:t>3 биодозы, через 2</w:t>
      </w:r>
      <w:r w:rsidR="008A2014" w:rsidRPr="000734D9">
        <w:rPr>
          <w:rFonts w:ascii="Cambria Math" w:eastAsia="Times New Roman" w:hAnsi="Cambria Math" w:cs="Cambria Math"/>
          <w:bCs/>
          <w:i/>
          <w:sz w:val="24"/>
          <w:szCs w:val="24"/>
        </w:rPr>
        <w:t>⎯</w:t>
      </w:r>
      <w:r w:rsidR="008A2014" w:rsidRPr="000734D9">
        <w:rPr>
          <w:rFonts w:ascii="Times New Roman" w:eastAsia="Times New Roman" w:hAnsi="Times New Roman" w:cs="Times New Roman"/>
          <w:bCs/>
          <w:i/>
          <w:sz w:val="24"/>
          <w:szCs w:val="24"/>
        </w:rPr>
        <w:t>3 дня. На курс лечения 5</w:t>
      </w:r>
      <w:r w:rsidR="008A2014" w:rsidRPr="000734D9">
        <w:rPr>
          <w:rFonts w:ascii="Cambria Math" w:eastAsia="Times New Roman" w:hAnsi="Cambria Math" w:cs="Cambria Math"/>
          <w:bCs/>
          <w:i/>
          <w:sz w:val="24"/>
          <w:szCs w:val="24"/>
        </w:rPr>
        <w:t>⎯</w:t>
      </w:r>
      <w:r w:rsidR="008A2014" w:rsidRPr="000734D9">
        <w:rPr>
          <w:rFonts w:ascii="Times New Roman" w:eastAsia="Times New Roman" w:hAnsi="Times New Roman" w:cs="Times New Roman"/>
          <w:bCs/>
          <w:i/>
          <w:sz w:val="24"/>
          <w:szCs w:val="24"/>
        </w:rPr>
        <w:t xml:space="preserve">6 процедур; </w:t>
      </w:r>
    </w:p>
    <w:p w14:paraId="4BBF7AC6" w14:textId="77777777" w:rsidR="00A6596C" w:rsidRDefault="00A6596C" w:rsidP="000734D9">
      <w:pPr>
        <w:spacing w:after="0" w:line="360" w:lineRule="auto"/>
        <w:contextualSpacing/>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8A2014" w:rsidRPr="000734D9">
        <w:rPr>
          <w:rFonts w:ascii="Times New Roman" w:eastAsia="Times New Roman" w:hAnsi="Times New Roman" w:cs="Times New Roman"/>
          <w:bCs/>
          <w:i/>
          <w:sz w:val="24"/>
          <w:szCs w:val="24"/>
        </w:rPr>
        <w:t xml:space="preserve">соллюкс на область живота, длительность процедуры 10 мин, ежедневно: </w:t>
      </w:r>
    </w:p>
    <w:p w14:paraId="0BD5E1D0" w14:textId="77777777" w:rsidR="00A6596C" w:rsidRDefault="00A6596C" w:rsidP="000734D9">
      <w:pPr>
        <w:spacing w:after="0" w:line="360" w:lineRule="auto"/>
        <w:contextualSpacing/>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8A2014" w:rsidRPr="000734D9">
        <w:rPr>
          <w:rFonts w:ascii="Times New Roman" w:eastAsia="Times New Roman" w:hAnsi="Times New Roman" w:cs="Times New Roman"/>
          <w:bCs/>
          <w:i/>
          <w:sz w:val="24"/>
          <w:szCs w:val="24"/>
        </w:rPr>
        <w:t>индуктотермию области живота, доза 200 мА, длительность процедуры 15</w:t>
      </w:r>
      <w:r w:rsidR="008A2014" w:rsidRPr="000734D9">
        <w:rPr>
          <w:rFonts w:ascii="Cambria Math" w:eastAsia="Times New Roman" w:hAnsi="Cambria Math" w:cs="Cambria Math"/>
          <w:bCs/>
          <w:i/>
          <w:sz w:val="24"/>
          <w:szCs w:val="24"/>
        </w:rPr>
        <w:t>⎯</w:t>
      </w:r>
      <w:r w:rsidR="008A2014" w:rsidRPr="000734D9">
        <w:rPr>
          <w:rFonts w:ascii="Times New Roman" w:eastAsia="Times New Roman" w:hAnsi="Times New Roman" w:cs="Times New Roman"/>
          <w:bCs/>
          <w:i/>
          <w:sz w:val="24"/>
          <w:szCs w:val="24"/>
        </w:rPr>
        <w:t>20 мин, через день. На курс лечения 10</w:t>
      </w:r>
      <w:r w:rsidR="008A2014" w:rsidRPr="000734D9">
        <w:rPr>
          <w:rFonts w:ascii="Cambria Math" w:eastAsia="Times New Roman" w:hAnsi="Cambria Math" w:cs="Cambria Math"/>
          <w:bCs/>
          <w:i/>
          <w:sz w:val="24"/>
          <w:szCs w:val="24"/>
        </w:rPr>
        <w:t>⎯</w:t>
      </w:r>
      <w:r w:rsidR="008A2014" w:rsidRPr="000734D9">
        <w:rPr>
          <w:rFonts w:ascii="Times New Roman" w:eastAsia="Times New Roman" w:hAnsi="Times New Roman" w:cs="Times New Roman"/>
          <w:bCs/>
          <w:i/>
          <w:sz w:val="24"/>
          <w:szCs w:val="24"/>
        </w:rPr>
        <w:t xml:space="preserve">15 процедур; </w:t>
      </w:r>
    </w:p>
    <w:p w14:paraId="2744A0E9" w14:textId="77777777" w:rsidR="00A6596C" w:rsidRDefault="00A6596C" w:rsidP="000734D9">
      <w:pPr>
        <w:spacing w:after="0" w:line="360" w:lineRule="auto"/>
        <w:contextualSpacing/>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proofErr w:type="spellStart"/>
      <w:r w:rsidR="008A2014" w:rsidRPr="000734D9">
        <w:rPr>
          <w:rFonts w:ascii="Times New Roman" w:eastAsia="Times New Roman" w:hAnsi="Times New Roman" w:cs="Times New Roman"/>
          <w:bCs/>
          <w:i/>
          <w:sz w:val="24"/>
          <w:szCs w:val="24"/>
        </w:rPr>
        <w:t>парафино</w:t>
      </w:r>
      <w:proofErr w:type="spellEnd"/>
      <w:r w:rsidR="008A2014" w:rsidRPr="000734D9">
        <w:rPr>
          <w:rFonts w:ascii="Times New Roman" w:eastAsia="Times New Roman" w:hAnsi="Times New Roman" w:cs="Times New Roman"/>
          <w:bCs/>
          <w:i/>
          <w:sz w:val="24"/>
          <w:szCs w:val="24"/>
        </w:rPr>
        <w:t>-озокеритовые аппликации на область живота (температура 48</w:t>
      </w:r>
      <w:r w:rsidR="008A2014" w:rsidRPr="000734D9">
        <w:rPr>
          <w:rFonts w:ascii="Cambria Math" w:eastAsia="Times New Roman" w:hAnsi="Cambria Math" w:cs="Cambria Math"/>
          <w:bCs/>
          <w:i/>
          <w:sz w:val="24"/>
          <w:szCs w:val="24"/>
        </w:rPr>
        <w:t>⎯</w:t>
      </w:r>
      <w:r w:rsidR="008A2014" w:rsidRPr="000734D9">
        <w:rPr>
          <w:rFonts w:ascii="Times New Roman" w:eastAsia="Times New Roman" w:hAnsi="Times New Roman" w:cs="Times New Roman"/>
          <w:bCs/>
          <w:i/>
          <w:sz w:val="24"/>
          <w:szCs w:val="24"/>
        </w:rPr>
        <w:t>50 градуса по Цельсию, длительность процедуры 20</w:t>
      </w:r>
      <w:r w:rsidR="008A2014" w:rsidRPr="000734D9">
        <w:rPr>
          <w:rFonts w:ascii="Cambria Math" w:eastAsia="Times New Roman" w:hAnsi="Cambria Math" w:cs="Cambria Math"/>
          <w:bCs/>
          <w:i/>
          <w:sz w:val="24"/>
          <w:szCs w:val="24"/>
        </w:rPr>
        <w:t>⎯</w:t>
      </w:r>
      <w:r w:rsidR="008A2014" w:rsidRPr="000734D9">
        <w:rPr>
          <w:rFonts w:ascii="Times New Roman" w:eastAsia="Times New Roman" w:hAnsi="Times New Roman" w:cs="Times New Roman"/>
          <w:bCs/>
          <w:i/>
          <w:sz w:val="24"/>
          <w:szCs w:val="24"/>
        </w:rPr>
        <w:t xml:space="preserve">30 минут, через день, или: </w:t>
      </w:r>
    </w:p>
    <w:p w14:paraId="0EDDD4E7" w14:textId="77777777" w:rsidR="00A6596C" w:rsidRDefault="00A6596C" w:rsidP="000734D9">
      <w:pPr>
        <w:spacing w:after="0" w:line="360" w:lineRule="auto"/>
        <w:contextualSpacing/>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8A2014" w:rsidRPr="000734D9">
        <w:rPr>
          <w:rFonts w:ascii="Times New Roman" w:eastAsia="Times New Roman" w:hAnsi="Times New Roman" w:cs="Times New Roman"/>
          <w:bCs/>
          <w:i/>
          <w:sz w:val="24"/>
          <w:szCs w:val="24"/>
        </w:rPr>
        <w:t>грязевые аппликации на область живота (температура 40</w:t>
      </w:r>
      <w:r w:rsidR="008A2014" w:rsidRPr="000734D9">
        <w:rPr>
          <w:rFonts w:ascii="Cambria Math" w:eastAsia="Times New Roman" w:hAnsi="Cambria Math" w:cs="Cambria Math"/>
          <w:bCs/>
          <w:i/>
          <w:sz w:val="24"/>
          <w:szCs w:val="24"/>
        </w:rPr>
        <w:t>⎯</w:t>
      </w:r>
      <w:r w:rsidR="008A2014" w:rsidRPr="000734D9">
        <w:rPr>
          <w:rFonts w:ascii="Times New Roman" w:eastAsia="Times New Roman" w:hAnsi="Times New Roman" w:cs="Times New Roman"/>
          <w:bCs/>
          <w:i/>
          <w:sz w:val="24"/>
          <w:szCs w:val="24"/>
        </w:rPr>
        <w:t>42 градуса по Цельсию), длительность процедуры 15 мин, через день</w:t>
      </w:r>
      <w:r>
        <w:rPr>
          <w:rFonts w:ascii="Times New Roman" w:eastAsia="Times New Roman" w:hAnsi="Times New Roman" w:cs="Times New Roman"/>
          <w:bCs/>
          <w:i/>
          <w:sz w:val="24"/>
          <w:szCs w:val="24"/>
        </w:rPr>
        <w:t>;</w:t>
      </w:r>
    </w:p>
    <w:p w14:paraId="6F3D559E" w14:textId="77777777" w:rsidR="008A2014" w:rsidRDefault="00A6596C" w:rsidP="000734D9">
      <w:pPr>
        <w:spacing w:after="0" w:line="360" w:lineRule="auto"/>
        <w:contextualSpacing/>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8A2014" w:rsidRPr="000734D9">
        <w:rPr>
          <w:rFonts w:ascii="Times New Roman" w:eastAsia="Times New Roman" w:hAnsi="Times New Roman" w:cs="Times New Roman"/>
          <w:bCs/>
          <w:i/>
          <w:sz w:val="24"/>
          <w:szCs w:val="24"/>
        </w:rPr>
        <w:t>Электрофорез лекарственных препаратов йода на область живота, длительность процедуры 20 мин, через день [119-122].</w:t>
      </w:r>
      <w:r w:rsidR="008A2014" w:rsidRPr="00A64A33">
        <w:rPr>
          <w:rFonts w:ascii="Times New Roman" w:eastAsia="Times New Roman" w:hAnsi="Times New Roman" w:cs="Times New Roman"/>
          <w:bCs/>
          <w:i/>
          <w:sz w:val="24"/>
          <w:szCs w:val="24"/>
        </w:rPr>
        <w:t xml:space="preserve"> </w:t>
      </w:r>
    </w:p>
    <w:p w14:paraId="1F0A74FA" w14:textId="77777777" w:rsidR="00541773" w:rsidRPr="00A64A33" w:rsidRDefault="00541773" w:rsidP="00A64A33">
      <w:pPr>
        <w:spacing w:after="0" w:line="360" w:lineRule="auto"/>
        <w:ind w:firstLine="709"/>
        <w:contextualSpacing/>
        <w:jc w:val="both"/>
        <w:rPr>
          <w:rFonts w:ascii="Times New Roman" w:eastAsia="Times New Roman" w:hAnsi="Times New Roman" w:cs="Times New Roman"/>
          <w:bCs/>
          <w:i/>
          <w:sz w:val="24"/>
          <w:szCs w:val="24"/>
        </w:rPr>
      </w:pPr>
    </w:p>
    <w:p w14:paraId="6F3667EB" w14:textId="77777777" w:rsidR="00075FD1" w:rsidRPr="001B115E" w:rsidRDefault="00075FD1" w:rsidP="001B115E">
      <w:pPr>
        <w:spacing w:after="0" w:line="360" w:lineRule="auto"/>
        <w:ind w:firstLine="709"/>
        <w:jc w:val="center"/>
        <w:outlineLvl w:val="0"/>
        <w:rPr>
          <w:rFonts w:ascii="Times New Roman" w:eastAsia="Times New Roman" w:hAnsi="Times New Roman" w:cs="Times New Roman"/>
          <w:b/>
          <w:bCs/>
          <w:kern w:val="28"/>
          <w:sz w:val="28"/>
          <w:szCs w:val="28"/>
        </w:rPr>
      </w:pPr>
      <w:bookmarkStart w:id="73" w:name="_Toc99720737"/>
      <w:bookmarkStart w:id="74" w:name="_Toc146794783"/>
      <w:r w:rsidRPr="001B115E">
        <w:rPr>
          <w:rFonts w:ascii="Times New Roman" w:eastAsia="Times New Roman" w:hAnsi="Times New Roman" w:cs="Times New Roman"/>
          <w:b/>
          <w:bCs/>
          <w:kern w:val="28"/>
          <w:sz w:val="28"/>
          <w:szCs w:val="28"/>
        </w:rPr>
        <w:t xml:space="preserve">5. </w:t>
      </w:r>
      <w:r w:rsidR="008A2014" w:rsidRPr="001B115E">
        <w:rPr>
          <w:rFonts w:ascii="Times New Roman" w:eastAsia="Times New Roman" w:hAnsi="Times New Roman" w:cs="Times New Roman"/>
          <w:b/>
          <w:bCs/>
          <w:kern w:val="28"/>
          <w:sz w:val="28"/>
          <w:szCs w:val="28"/>
        </w:rPr>
        <w:t>Профилактика и диспансерное наблюдение</w:t>
      </w:r>
      <w:bookmarkEnd w:id="73"/>
      <w:bookmarkEnd w:id="74"/>
    </w:p>
    <w:p w14:paraId="153D9F0E" w14:textId="77777777" w:rsidR="008A2014" w:rsidRPr="00A64A33" w:rsidRDefault="008A2014" w:rsidP="00A64A33">
      <w:pPr>
        <w:spacing w:after="0" w:line="360" w:lineRule="auto"/>
        <w:ind w:firstLine="709"/>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В качестве профилактики возникновения ОП рекомендуется своевременное лечение</w:t>
      </w:r>
      <w:r w:rsidR="00521B78">
        <w:rPr>
          <w:rFonts w:ascii="Times New Roman" w:eastAsia="Times New Roman" w:hAnsi="Times New Roman" w:cs="Times New Roman"/>
          <w:sz w:val="24"/>
          <w:szCs w:val="24"/>
        </w:rPr>
        <w:t xml:space="preserve"> ЖКБ</w:t>
      </w:r>
      <w:r w:rsidRPr="00A64A33">
        <w:rPr>
          <w:rFonts w:ascii="Times New Roman" w:eastAsia="Times New Roman" w:hAnsi="Times New Roman" w:cs="Times New Roman"/>
          <w:sz w:val="24"/>
          <w:szCs w:val="24"/>
        </w:rPr>
        <w:t xml:space="preserve">, заболеваний внепеченочных желчных ходов и </w:t>
      </w:r>
      <w:r w:rsidR="001B115E">
        <w:rPr>
          <w:rFonts w:ascii="Times New Roman" w:eastAsia="Times New Roman" w:hAnsi="Times New Roman" w:cs="Times New Roman"/>
          <w:sz w:val="24"/>
          <w:szCs w:val="24"/>
        </w:rPr>
        <w:t>ПЖ</w:t>
      </w:r>
      <w:r w:rsidR="00075FD1" w:rsidRPr="00A64A33">
        <w:rPr>
          <w:rFonts w:ascii="Times New Roman" w:eastAsia="Times New Roman" w:hAnsi="Times New Roman" w:cs="Times New Roman"/>
          <w:sz w:val="24"/>
          <w:szCs w:val="24"/>
        </w:rPr>
        <w:t>, и</w:t>
      </w:r>
      <w:r w:rsidRPr="00A64A33">
        <w:rPr>
          <w:rFonts w:ascii="Times New Roman" w:eastAsia="Times New Roman" w:hAnsi="Times New Roman" w:cs="Times New Roman"/>
          <w:sz w:val="24"/>
          <w:szCs w:val="24"/>
        </w:rPr>
        <w:t xml:space="preserve"> регулярное диспансерное наблюдение у врача-гастроэнтеролога и врача-хирурга [5,11,15].</w:t>
      </w:r>
    </w:p>
    <w:p w14:paraId="780B9926" w14:textId="3C1FCE4B" w:rsidR="008A2014" w:rsidRDefault="008A2014" w:rsidP="00A64A33">
      <w:pPr>
        <w:spacing w:after="0" w:line="360" w:lineRule="auto"/>
        <w:ind w:firstLine="709"/>
        <w:contextualSpacing/>
        <w:jc w:val="both"/>
        <w:rPr>
          <w:rFonts w:ascii="Times New Roman" w:eastAsia="Times New Roman" w:hAnsi="Times New Roman" w:cs="Times New Roman"/>
          <w:b/>
          <w:sz w:val="24"/>
          <w:szCs w:val="24"/>
        </w:rPr>
      </w:pPr>
      <w:r w:rsidRPr="00A64A33">
        <w:rPr>
          <w:rFonts w:ascii="Times New Roman" w:eastAsia="Times New Roman" w:hAnsi="Times New Roman" w:cs="Times New Roman"/>
          <w:b/>
          <w:sz w:val="24"/>
          <w:szCs w:val="24"/>
        </w:rPr>
        <w:t>Уровень убедительности рекомендаций С (Уровень достоверности доказательств – 3)</w:t>
      </w:r>
      <w:r w:rsidR="00405EB1">
        <w:rPr>
          <w:rFonts w:ascii="Times New Roman" w:eastAsia="Times New Roman" w:hAnsi="Times New Roman" w:cs="Times New Roman"/>
          <w:b/>
          <w:sz w:val="24"/>
          <w:szCs w:val="24"/>
        </w:rPr>
        <w:t>.</w:t>
      </w:r>
    </w:p>
    <w:p w14:paraId="6FFF486E" w14:textId="77777777" w:rsidR="00A97D2C" w:rsidRPr="00A64A33" w:rsidRDefault="00A97D2C" w:rsidP="00A64A33">
      <w:pPr>
        <w:spacing w:after="0" w:line="360" w:lineRule="auto"/>
        <w:ind w:firstLine="709"/>
        <w:contextualSpacing/>
        <w:jc w:val="both"/>
        <w:rPr>
          <w:rFonts w:ascii="Times New Roman" w:eastAsia="Times New Roman" w:hAnsi="Times New Roman" w:cs="Times New Roman"/>
          <w:b/>
          <w:sz w:val="24"/>
          <w:szCs w:val="24"/>
        </w:rPr>
      </w:pPr>
    </w:p>
    <w:p w14:paraId="2F8A8718" w14:textId="77777777" w:rsidR="00075FD1" w:rsidRPr="001B115E" w:rsidRDefault="00075FD1" w:rsidP="001B115E">
      <w:pPr>
        <w:pStyle w:val="ab"/>
        <w:numPr>
          <w:ilvl w:val="0"/>
          <w:numId w:val="20"/>
        </w:numPr>
        <w:spacing w:after="0" w:line="360" w:lineRule="auto"/>
        <w:ind w:left="0"/>
        <w:jc w:val="center"/>
        <w:outlineLvl w:val="0"/>
        <w:rPr>
          <w:rFonts w:ascii="Times New Roman" w:eastAsia="Times New Roman" w:hAnsi="Times New Roman" w:cs="Times New Roman"/>
          <w:b/>
          <w:bCs/>
          <w:kern w:val="28"/>
          <w:sz w:val="28"/>
          <w:szCs w:val="28"/>
        </w:rPr>
      </w:pPr>
      <w:bookmarkStart w:id="75" w:name="_Toc99720738"/>
      <w:bookmarkStart w:id="76" w:name="_Toc146794784"/>
      <w:r w:rsidRPr="001B115E">
        <w:rPr>
          <w:rFonts w:ascii="Times New Roman" w:eastAsia="Times New Roman" w:hAnsi="Times New Roman" w:cs="Times New Roman"/>
          <w:b/>
          <w:bCs/>
          <w:kern w:val="28"/>
          <w:sz w:val="28"/>
          <w:szCs w:val="28"/>
        </w:rPr>
        <w:t>Организация медицинской помощи</w:t>
      </w:r>
      <w:bookmarkEnd w:id="75"/>
      <w:bookmarkEnd w:id="76"/>
    </w:p>
    <w:p w14:paraId="706D632E" w14:textId="77777777" w:rsidR="008A2014" w:rsidRPr="00A64A33" w:rsidRDefault="008A2014" w:rsidP="00527B19">
      <w:pPr>
        <w:spacing w:after="0" w:line="360" w:lineRule="auto"/>
        <w:contextualSpacing/>
        <w:jc w:val="center"/>
        <w:rPr>
          <w:rFonts w:ascii="Times New Roman" w:eastAsia="Times New Roman" w:hAnsi="Times New Roman" w:cs="Times New Roman"/>
          <w:b/>
          <w:bCs/>
          <w:sz w:val="24"/>
          <w:szCs w:val="24"/>
          <w:u w:val="single"/>
        </w:rPr>
      </w:pPr>
      <w:r w:rsidRPr="00A64A33">
        <w:rPr>
          <w:rFonts w:ascii="Times New Roman" w:eastAsia="Times New Roman" w:hAnsi="Times New Roman" w:cs="Times New Roman"/>
          <w:b/>
          <w:bCs/>
          <w:sz w:val="24"/>
          <w:szCs w:val="24"/>
          <w:u w:val="single"/>
        </w:rPr>
        <w:t>Этапы оказания медицинской помощи</w:t>
      </w:r>
    </w:p>
    <w:p w14:paraId="2F82D625" w14:textId="77777777" w:rsidR="00423C5D" w:rsidRDefault="008A2014" w:rsidP="00A64A33">
      <w:pPr>
        <w:spacing w:after="0" w:line="360" w:lineRule="auto"/>
        <w:ind w:firstLine="709"/>
        <w:contextualSpacing/>
        <w:jc w:val="both"/>
      </w:pPr>
      <w:r w:rsidRPr="00A64A33">
        <w:rPr>
          <w:rFonts w:ascii="Times New Roman" w:eastAsia="Times New Roman" w:hAnsi="Times New Roman" w:cs="Times New Roman"/>
          <w:sz w:val="24"/>
          <w:szCs w:val="24"/>
        </w:rPr>
        <w:t xml:space="preserve">1. Медицинская эвакуация пациентов с </w:t>
      </w:r>
      <w:r w:rsidR="001B115E">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в медицинские организации осуществляется на основе трехуровневой системы оказания специализированной медицинской помощи в экстренной и неотложной форме, в целях предоставления дифференцированного объема медицинского обследования и лечения в зависимости от тяжести </w:t>
      </w:r>
      <w:r w:rsidR="001B115E">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степени риска возникновения осложнений с учетом структуры, коечной мощности, уровня оснащения и обеспеченности квалифицированными кадрами указанных медицинских организаций.</w:t>
      </w:r>
    </w:p>
    <w:p w14:paraId="495E1BCA" w14:textId="77777777" w:rsidR="008A2014" w:rsidRPr="00A64A33" w:rsidRDefault="00423C5D" w:rsidP="00A64A33">
      <w:pPr>
        <w:spacing w:after="0" w:line="360" w:lineRule="auto"/>
        <w:ind w:firstLine="709"/>
        <w:contextualSpacing/>
        <w:jc w:val="both"/>
        <w:rPr>
          <w:rFonts w:ascii="Times New Roman" w:eastAsia="Times New Roman" w:hAnsi="Times New Roman" w:cs="Times New Roman"/>
          <w:sz w:val="24"/>
          <w:szCs w:val="24"/>
        </w:rPr>
      </w:pPr>
      <w:r w:rsidRPr="00423C5D">
        <w:rPr>
          <w:rFonts w:ascii="Times New Roman" w:eastAsia="Times New Roman" w:hAnsi="Times New Roman" w:cs="Times New Roman"/>
          <w:sz w:val="24"/>
          <w:szCs w:val="24"/>
        </w:rPr>
        <w:lastRenderedPageBreak/>
        <w:t>Пациенты с диагнозом ОП или подозрением на ОП бригадой скорой медицинской помощи в срочном порядке доставляются в стационар с хирургическим отделением.</w:t>
      </w:r>
    </w:p>
    <w:p w14:paraId="3A5CDFC3"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В зависимости от коечной мощности, оснащения, кадрового обеспечения медицинские организации, оказывающие специализированную, в том числе высокотехнологичную, медицинскую помощь в экстренной и неотложной форме пациентам с</w:t>
      </w:r>
      <w:r w:rsidR="001B115E">
        <w:rPr>
          <w:rFonts w:ascii="Times New Roman" w:eastAsia="Times New Roman" w:hAnsi="Times New Roman" w:cs="Times New Roman"/>
          <w:sz w:val="24"/>
          <w:szCs w:val="24"/>
        </w:rPr>
        <w:t xml:space="preserve"> ОП</w:t>
      </w:r>
      <w:r w:rsidRPr="00A64A33">
        <w:rPr>
          <w:rFonts w:ascii="Times New Roman" w:eastAsia="Times New Roman" w:hAnsi="Times New Roman" w:cs="Times New Roman"/>
          <w:sz w:val="24"/>
          <w:szCs w:val="24"/>
        </w:rPr>
        <w:t>, разделяются на группы по возможности оказания данной медицинской помощи в рамках трёхуровневой системы оказания специализированной медицинской помощи в экстренной и неотложной форме:</w:t>
      </w:r>
    </w:p>
    <w:p w14:paraId="18010B57" w14:textId="77777777" w:rsidR="008A2014" w:rsidRPr="00423C5D"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423C5D">
        <w:rPr>
          <w:rFonts w:ascii="Times New Roman" w:eastAsia="Times New Roman" w:hAnsi="Times New Roman" w:cs="Times New Roman"/>
          <w:sz w:val="24"/>
          <w:szCs w:val="24"/>
        </w:rPr>
        <w:t>а) второй уровень – районные медицинские организации для оказания специализированной медицинской помощи в экстренной и неотложной форме;</w:t>
      </w:r>
    </w:p>
    <w:p w14:paraId="7B1CD7BA" w14:textId="77777777" w:rsidR="008A2014" w:rsidRPr="00A64A33" w:rsidRDefault="00A95B39"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8A2014" w:rsidRPr="00423C5D">
        <w:rPr>
          <w:rFonts w:ascii="Times New Roman" w:eastAsia="Times New Roman" w:hAnsi="Times New Roman" w:cs="Times New Roman"/>
          <w:sz w:val="24"/>
          <w:szCs w:val="24"/>
        </w:rPr>
        <w:t xml:space="preserve">) третий уровень – </w:t>
      </w:r>
      <w:r w:rsidR="00B4057D" w:rsidRPr="00423C5D">
        <w:rPr>
          <w:rFonts w:ascii="Times New Roman" w:eastAsia="Times New Roman" w:hAnsi="Times New Roman" w:cs="Times New Roman"/>
          <w:sz w:val="24"/>
          <w:szCs w:val="24"/>
        </w:rPr>
        <w:t>республиканск</w:t>
      </w:r>
      <w:r w:rsidR="00423C5D" w:rsidRPr="00423C5D">
        <w:rPr>
          <w:rFonts w:ascii="Times New Roman" w:eastAsia="Times New Roman" w:hAnsi="Times New Roman" w:cs="Times New Roman"/>
          <w:sz w:val="24"/>
          <w:szCs w:val="24"/>
        </w:rPr>
        <w:t>ая</w:t>
      </w:r>
      <w:r w:rsidR="00521B78">
        <w:rPr>
          <w:rFonts w:ascii="Times New Roman" w:eastAsia="Times New Roman" w:hAnsi="Times New Roman" w:cs="Times New Roman"/>
          <w:sz w:val="24"/>
          <w:szCs w:val="24"/>
        </w:rPr>
        <w:t xml:space="preserve"> </w:t>
      </w:r>
      <w:r w:rsidR="00423C5D" w:rsidRPr="00423C5D">
        <w:rPr>
          <w:rFonts w:ascii="Times New Roman" w:eastAsia="Times New Roman" w:hAnsi="Times New Roman" w:cs="Times New Roman"/>
          <w:sz w:val="24"/>
          <w:szCs w:val="24"/>
        </w:rPr>
        <w:t xml:space="preserve">или районные </w:t>
      </w:r>
      <w:r w:rsidR="008A2014" w:rsidRPr="00423C5D">
        <w:rPr>
          <w:rFonts w:ascii="Times New Roman" w:eastAsia="Times New Roman" w:hAnsi="Times New Roman" w:cs="Times New Roman"/>
          <w:sz w:val="24"/>
          <w:szCs w:val="24"/>
        </w:rPr>
        <w:t>медицинские организации для оказания специализированной, в том числе высокотехнологичной, медицинской помощи в экстренной и неотложной форме.</w:t>
      </w:r>
    </w:p>
    <w:p w14:paraId="1C8CF395"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2. При оказании скорой, в том числе скорой специализированной, медицинской помощи вне медицинской организации выездные бригады скорой медицинской помощи осуществляют медицинскую эвакуацию пациентов с </w:t>
      </w:r>
      <w:r w:rsidR="001B115E">
        <w:rPr>
          <w:rFonts w:ascii="Times New Roman" w:eastAsia="Times New Roman" w:hAnsi="Times New Roman" w:cs="Times New Roman"/>
          <w:sz w:val="24"/>
          <w:szCs w:val="24"/>
        </w:rPr>
        <w:t>ОП</w:t>
      </w:r>
      <w:r w:rsidRPr="00A64A33">
        <w:rPr>
          <w:rFonts w:ascii="Times New Roman" w:eastAsia="Times New Roman" w:hAnsi="Times New Roman" w:cs="Times New Roman"/>
          <w:sz w:val="24"/>
          <w:szCs w:val="24"/>
        </w:rPr>
        <w:t xml:space="preserve"> в медицинские организации </w:t>
      </w:r>
      <w:r w:rsidR="00A95B39">
        <w:rPr>
          <w:rFonts w:ascii="Times New Roman" w:eastAsia="Times New Roman" w:hAnsi="Times New Roman" w:cs="Times New Roman"/>
          <w:sz w:val="24"/>
          <w:szCs w:val="24"/>
        </w:rPr>
        <w:t>втор</w:t>
      </w:r>
      <w:r w:rsidRPr="00A64A33">
        <w:rPr>
          <w:rFonts w:ascii="Times New Roman" w:eastAsia="Times New Roman" w:hAnsi="Times New Roman" w:cs="Times New Roman"/>
          <w:sz w:val="24"/>
          <w:szCs w:val="24"/>
        </w:rPr>
        <w:t>ого уровня при наличии следующей триады симптомов, выявленной при первичном осмотре пациента:</w:t>
      </w:r>
    </w:p>
    <w:p w14:paraId="66695C17" w14:textId="77777777" w:rsidR="008A2014" w:rsidRPr="00A64A33" w:rsidRDefault="00075FD1"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а) </w:t>
      </w:r>
      <w:r w:rsidR="008A2014" w:rsidRPr="00A64A33">
        <w:rPr>
          <w:rFonts w:ascii="Times New Roman" w:eastAsia="Times New Roman" w:hAnsi="Times New Roman" w:cs="Times New Roman"/>
          <w:sz w:val="24"/>
          <w:szCs w:val="24"/>
        </w:rPr>
        <w:t xml:space="preserve">выраженная боль в </w:t>
      </w:r>
      <w:proofErr w:type="spellStart"/>
      <w:r w:rsidR="008A2014" w:rsidRPr="00A64A33">
        <w:rPr>
          <w:rFonts w:ascii="Times New Roman" w:eastAsia="Times New Roman" w:hAnsi="Times New Roman" w:cs="Times New Roman"/>
          <w:sz w:val="24"/>
          <w:szCs w:val="24"/>
        </w:rPr>
        <w:t>эпигастрии</w:t>
      </w:r>
      <w:proofErr w:type="spellEnd"/>
      <w:r w:rsidR="008A2014" w:rsidRPr="00A64A33">
        <w:rPr>
          <w:rFonts w:ascii="Times New Roman" w:eastAsia="Times New Roman" w:hAnsi="Times New Roman" w:cs="Times New Roman"/>
          <w:sz w:val="24"/>
          <w:szCs w:val="24"/>
        </w:rPr>
        <w:t xml:space="preserve"> с иррадиацией в спину или опоясывающего характера;</w:t>
      </w:r>
    </w:p>
    <w:p w14:paraId="72FECAB3" w14:textId="77777777" w:rsidR="008A2014" w:rsidRPr="00A64A33" w:rsidRDefault="00075FD1"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б) </w:t>
      </w:r>
      <w:r w:rsidR="008A2014" w:rsidRPr="00A64A33">
        <w:rPr>
          <w:rFonts w:ascii="Times New Roman" w:eastAsia="Times New Roman" w:hAnsi="Times New Roman" w:cs="Times New Roman"/>
          <w:sz w:val="24"/>
          <w:szCs w:val="24"/>
        </w:rPr>
        <w:t>многократная рвота;</w:t>
      </w:r>
    </w:p>
    <w:p w14:paraId="33B327E5" w14:textId="77777777" w:rsidR="008A2014" w:rsidRPr="00A64A33" w:rsidRDefault="00075FD1"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в) </w:t>
      </w:r>
      <w:r w:rsidR="008A2014" w:rsidRPr="00A64A33">
        <w:rPr>
          <w:rFonts w:ascii="Times New Roman" w:eastAsia="Times New Roman" w:hAnsi="Times New Roman" w:cs="Times New Roman"/>
          <w:sz w:val="24"/>
          <w:szCs w:val="24"/>
        </w:rPr>
        <w:t xml:space="preserve">напряжение мышц в верхней половине живота. </w:t>
      </w:r>
    </w:p>
    <w:p w14:paraId="7B0E4132" w14:textId="77777777" w:rsidR="008A2014" w:rsidRPr="00A64A33" w:rsidRDefault="008A2014" w:rsidP="00A95B39">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Критерием для оказания специализированной медицинской помощи в медицинских организациях </w:t>
      </w:r>
      <w:r w:rsidR="00A95B39">
        <w:rPr>
          <w:rFonts w:ascii="Times New Roman" w:eastAsia="Times New Roman" w:hAnsi="Times New Roman" w:cs="Times New Roman"/>
          <w:sz w:val="24"/>
          <w:szCs w:val="24"/>
        </w:rPr>
        <w:t>третье</w:t>
      </w:r>
      <w:r w:rsidRPr="00A64A33">
        <w:rPr>
          <w:rFonts w:ascii="Times New Roman" w:eastAsia="Times New Roman" w:hAnsi="Times New Roman" w:cs="Times New Roman"/>
          <w:sz w:val="24"/>
          <w:szCs w:val="24"/>
        </w:rPr>
        <w:t>го уровня является наличие острого панкреатита средней степени тяжести</w:t>
      </w:r>
      <w:r w:rsidR="000F6F0A">
        <w:rPr>
          <w:rFonts w:ascii="Times New Roman" w:eastAsia="Times New Roman" w:hAnsi="Times New Roman" w:cs="Times New Roman"/>
          <w:sz w:val="24"/>
          <w:szCs w:val="24"/>
        </w:rPr>
        <w:t xml:space="preserve"> (СОП)</w:t>
      </w:r>
      <w:r w:rsidRPr="00A64A33">
        <w:rPr>
          <w:rFonts w:ascii="Times New Roman" w:eastAsia="Times New Roman" w:hAnsi="Times New Roman" w:cs="Times New Roman"/>
          <w:sz w:val="24"/>
          <w:szCs w:val="24"/>
        </w:rPr>
        <w:t xml:space="preserve">, который характеризуется наличием либо одного из местных проявлений заболевания: острое </w:t>
      </w:r>
      <w:proofErr w:type="spellStart"/>
      <w:r w:rsidRPr="00A64A33">
        <w:rPr>
          <w:rFonts w:ascii="Times New Roman" w:eastAsia="Times New Roman" w:hAnsi="Times New Roman" w:cs="Times New Roman"/>
          <w:sz w:val="24"/>
          <w:szCs w:val="24"/>
        </w:rPr>
        <w:t>перипанкреатическое</w:t>
      </w:r>
      <w:proofErr w:type="spellEnd"/>
      <w:r w:rsidRPr="00A64A33">
        <w:rPr>
          <w:rFonts w:ascii="Times New Roman" w:eastAsia="Times New Roman" w:hAnsi="Times New Roman" w:cs="Times New Roman"/>
          <w:sz w:val="24"/>
          <w:szCs w:val="24"/>
        </w:rPr>
        <w:t xml:space="preserve"> жидкостное скопление, острое некротическое скопление, </w:t>
      </w:r>
      <w:r w:rsidR="000F6F0A">
        <w:rPr>
          <w:rFonts w:ascii="Times New Roman" w:eastAsia="Times New Roman" w:hAnsi="Times New Roman" w:cs="Times New Roman"/>
          <w:sz w:val="24"/>
          <w:szCs w:val="24"/>
        </w:rPr>
        <w:t>ПИ</w:t>
      </w:r>
      <w:r w:rsidRPr="00A64A33">
        <w:rPr>
          <w:rFonts w:ascii="Times New Roman" w:eastAsia="Times New Roman" w:hAnsi="Times New Roman" w:cs="Times New Roman"/>
          <w:sz w:val="24"/>
          <w:szCs w:val="24"/>
        </w:rPr>
        <w:t xml:space="preserve">, </w:t>
      </w:r>
      <w:proofErr w:type="spellStart"/>
      <w:r w:rsidRPr="00A64A33">
        <w:rPr>
          <w:rFonts w:ascii="Times New Roman" w:eastAsia="Times New Roman" w:hAnsi="Times New Roman" w:cs="Times New Roman"/>
          <w:sz w:val="24"/>
          <w:szCs w:val="24"/>
        </w:rPr>
        <w:t>псевдокиста</w:t>
      </w:r>
      <w:proofErr w:type="spellEnd"/>
      <w:r w:rsidRPr="00A64A33">
        <w:rPr>
          <w:rFonts w:ascii="Times New Roman" w:eastAsia="Times New Roman" w:hAnsi="Times New Roman" w:cs="Times New Roman"/>
          <w:sz w:val="24"/>
          <w:szCs w:val="24"/>
        </w:rPr>
        <w:t xml:space="preserve">, отграниченный некроз, – или/и развитием общих проявлений в виде транзиторной </w:t>
      </w:r>
      <w:r w:rsidR="000F6F0A">
        <w:rPr>
          <w:rFonts w:ascii="Times New Roman" w:eastAsia="Times New Roman" w:hAnsi="Times New Roman" w:cs="Times New Roman"/>
          <w:sz w:val="24"/>
          <w:szCs w:val="24"/>
        </w:rPr>
        <w:t>ОН</w:t>
      </w:r>
      <w:r w:rsidR="00A95B39">
        <w:rPr>
          <w:rFonts w:ascii="Times New Roman" w:eastAsia="Times New Roman" w:hAnsi="Times New Roman" w:cs="Times New Roman"/>
          <w:sz w:val="24"/>
          <w:szCs w:val="24"/>
        </w:rPr>
        <w:t xml:space="preserve"> (не более 48 часов), а также </w:t>
      </w:r>
      <w:r w:rsidRPr="00A64A33">
        <w:rPr>
          <w:rFonts w:ascii="Times New Roman" w:eastAsia="Times New Roman" w:hAnsi="Times New Roman" w:cs="Times New Roman"/>
          <w:sz w:val="24"/>
          <w:szCs w:val="24"/>
        </w:rPr>
        <w:t xml:space="preserve">наличие </w:t>
      </w:r>
      <w:r w:rsidR="000F6F0A">
        <w:rPr>
          <w:rFonts w:ascii="Times New Roman" w:eastAsia="Times New Roman" w:hAnsi="Times New Roman" w:cs="Times New Roman"/>
          <w:sz w:val="24"/>
          <w:szCs w:val="24"/>
        </w:rPr>
        <w:t>ТОП</w:t>
      </w:r>
      <w:r w:rsidRPr="00A64A33">
        <w:rPr>
          <w:rFonts w:ascii="Times New Roman" w:eastAsia="Times New Roman" w:hAnsi="Times New Roman" w:cs="Times New Roman"/>
          <w:sz w:val="24"/>
          <w:szCs w:val="24"/>
        </w:rPr>
        <w:t xml:space="preserve">, который характеризуется наличием либо инфицированного панкреонекроза (гнойно-некротического </w:t>
      </w:r>
      <w:proofErr w:type="spellStart"/>
      <w:r w:rsidRPr="00A64A33">
        <w:rPr>
          <w:rFonts w:ascii="Times New Roman" w:eastAsia="Times New Roman" w:hAnsi="Times New Roman" w:cs="Times New Roman"/>
          <w:sz w:val="24"/>
          <w:szCs w:val="24"/>
        </w:rPr>
        <w:t>парапанкреатита</w:t>
      </w:r>
      <w:proofErr w:type="spellEnd"/>
      <w:r w:rsidRPr="00A64A33">
        <w:rPr>
          <w:rFonts w:ascii="Times New Roman" w:eastAsia="Times New Roman" w:hAnsi="Times New Roman" w:cs="Times New Roman"/>
          <w:sz w:val="24"/>
          <w:szCs w:val="24"/>
        </w:rPr>
        <w:t xml:space="preserve">), или/и развитием </w:t>
      </w:r>
      <w:proofErr w:type="spellStart"/>
      <w:r w:rsidRPr="00A64A33">
        <w:rPr>
          <w:rFonts w:ascii="Times New Roman" w:eastAsia="Times New Roman" w:hAnsi="Times New Roman" w:cs="Times New Roman"/>
          <w:sz w:val="24"/>
          <w:szCs w:val="24"/>
        </w:rPr>
        <w:t>персистирующей</w:t>
      </w:r>
      <w:proofErr w:type="spellEnd"/>
      <w:r w:rsidR="00A95B39">
        <w:rPr>
          <w:rFonts w:ascii="Times New Roman" w:eastAsia="Times New Roman" w:hAnsi="Times New Roman" w:cs="Times New Roman"/>
          <w:sz w:val="24"/>
          <w:szCs w:val="24"/>
        </w:rPr>
        <w:t xml:space="preserve"> </w:t>
      </w:r>
      <w:r w:rsidR="000F6F0A">
        <w:rPr>
          <w:rFonts w:ascii="Times New Roman" w:eastAsia="Times New Roman" w:hAnsi="Times New Roman" w:cs="Times New Roman"/>
          <w:sz w:val="24"/>
          <w:szCs w:val="24"/>
        </w:rPr>
        <w:t>ОН</w:t>
      </w:r>
      <w:r w:rsidRPr="00A64A33">
        <w:rPr>
          <w:rFonts w:ascii="Times New Roman" w:eastAsia="Times New Roman" w:hAnsi="Times New Roman" w:cs="Times New Roman"/>
          <w:sz w:val="24"/>
          <w:szCs w:val="24"/>
        </w:rPr>
        <w:t xml:space="preserve"> (более 48 часов).</w:t>
      </w:r>
    </w:p>
    <w:p w14:paraId="6CE82687" w14:textId="77777777" w:rsidR="008A2014" w:rsidRDefault="008A2014"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Медицинская эвакуация пациентов с </w:t>
      </w:r>
      <w:r w:rsidR="000F6F0A">
        <w:rPr>
          <w:rFonts w:ascii="Times New Roman" w:eastAsia="Times New Roman" w:hAnsi="Times New Roman" w:cs="Times New Roman"/>
          <w:sz w:val="24"/>
          <w:szCs w:val="24"/>
        </w:rPr>
        <w:t>ОП</w:t>
      </w:r>
      <w:r w:rsidR="00A95B39">
        <w:rPr>
          <w:rFonts w:ascii="Times New Roman" w:eastAsia="Times New Roman" w:hAnsi="Times New Roman" w:cs="Times New Roman"/>
          <w:sz w:val="24"/>
          <w:szCs w:val="24"/>
        </w:rPr>
        <w:t xml:space="preserve"> из медицинских организаций втор</w:t>
      </w:r>
      <w:r w:rsidRPr="00A64A33">
        <w:rPr>
          <w:rFonts w:ascii="Times New Roman" w:eastAsia="Times New Roman" w:hAnsi="Times New Roman" w:cs="Times New Roman"/>
          <w:sz w:val="24"/>
          <w:szCs w:val="24"/>
        </w:rPr>
        <w:t xml:space="preserve">ого уровня, в которых отсутствует возможность оказания необходимой специализированной медицинской помощи, в </w:t>
      </w:r>
      <w:r w:rsidR="00116C93">
        <w:rPr>
          <w:rFonts w:ascii="Times New Roman" w:eastAsia="Times New Roman" w:hAnsi="Times New Roman" w:cs="Times New Roman"/>
          <w:sz w:val="24"/>
          <w:szCs w:val="24"/>
        </w:rPr>
        <w:t xml:space="preserve">медицинские организации </w:t>
      </w:r>
      <w:r w:rsidRPr="00A64A33">
        <w:rPr>
          <w:rFonts w:ascii="Times New Roman" w:eastAsia="Times New Roman" w:hAnsi="Times New Roman" w:cs="Times New Roman"/>
          <w:sz w:val="24"/>
          <w:szCs w:val="24"/>
        </w:rPr>
        <w:t xml:space="preserve">третьего уровня, осуществляется в соответствии с критериями, изложенными в настоящем пункте, силами </w:t>
      </w:r>
      <w:r w:rsidRPr="00A64A33">
        <w:rPr>
          <w:rFonts w:ascii="Times New Roman" w:eastAsia="Times New Roman" w:hAnsi="Times New Roman" w:cs="Times New Roman"/>
          <w:sz w:val="24"/>
          <w:szCs w:val="24"/>
        </w:rPr>
        <w:lastRenderedPageBreak/>
        <w:t>специализированных выездных бригад скорой медицинской помощи анестезиологии-реанимации или выездных экстренных бригад скорой медицинской помощи.</w:t>
      </w:r>
    </w:p>
    <w:p w14:paraId="211B038E" w14:textId="77777777" w:rsidR="00521B78" w:rsidRDefault="00521B78" w:rsidP="00527B19">
      <w:pPr>
        <w:spacing w:after="0" w:line="360" w:lineRule="auto"/>
        <w:ind w:firstLine="709"/>
        <w:contextualSpacing/>
        <w:jc w:val="center"/>
        <w:rPr>
          <w:rFonts w:ascii="Times New Roman" w:eastAsia="Times New Roman" w:hAnsi="Times New Roman" w:cs="Times New Roman"/>
          <w:b/>
          <w:bCs/>
          <w:sz w:val="24"/>
          <w:szCs w:val="24"/>
          <w:u w:val="single"/>
        </w:rPr>
      </w:pPr>
    </w:p>
    <w:p w14:paraId="24641177" w14:textId="77777777" w:rsidR="008A2014" w:rsidRPr="00A64A33" w:rsidRDefault="008A2014" w:rsidP="00527B19">
      <w:pPr>
        <w:spacing w:after="0" w:line="360" w:lineRule="auto"/>
        <w:ind w:firstLine="709"/>
        <w:contextualSpacing/>
        <w:jc w:val="center"/>
        <w:rPr>
          <w:rFonts w:ascii="Times New Roman" w:eastAsia="Times New Roman" w:hAnsi="Times New Roman" w:cs="Times New Roman"/>
          <w:b/>
          <w:bCs/>
          <w:sz w:val="24"/>
          <w:szCs w:val="24"/>
          <w:u w:val="single"/>
        </w:rPr>
      </w:pPr>
      <w:r w:rsidRPr="00A64A33">
        <w:rPr>
          <w:rFonts w:ascii="Times New Roman" w:eastAsia="Times New Roman" w:hAnsi="Times New Roman" w:cs="Times New Roman"/>
          <w:b/>
          <w:bCs/>
          <w:sz w:val="24"/>
          <w:szCs w:val="24"/>
          <w:u w:val="single"/>
        </w:rPr>
        <w:t>Показания к госпитализации в медицинскую организацию</w:t>
      </w:r>
    </w:p>
    <w:p w14:paraId="2DFEC285" w14:textId="77777777" w:rsidR="008A2014" w:rsidRDefault="00986949" w:rsidP="00A64A33">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w:t>
      </w:r>
      <w:r w:rsidR="008A2014" w:rsidRPr="00A64A33">
        <w:rPr>
          <w:rFonts w:ascii="Times New Roman" w:eastAsia="Times New Roman" w:hAnsi="Times New Roman" w:cs="Times New Roman"/>
          <w:bCs/>
          <w:sz w:val="24"/>
          <w:szCs w:val="24"/>
        </w:rPr>
        <w:t xml:space="preserve"> является абсолютным показанием для экстренной госпитализации в профильный стационар медицинской организации </w:t>
      </w:r>
      <w:r w:rsidR="00116C93">
        <w:rPr>
          <w:rFonts w:ascii="Times New Roman" w:eastAsia="Times New Roman" w:hAnsi="Times New Roman" w:cs="Times New Roman"/>
          <w:bCs/>
          <w:sz w:val="24"/>
          <w:szCs w:val="24"/>
        </w:rPr>
        <w:t>2</w:t>
      </w:r>
      <w:r w:rsidR="008A2014" w:rsidRPr="00A64A33">
        <w:rPr>
          <w:rFonts w:ascii="Times New Roman" w:eastAsia="Times New Roman" w:hAnsi="Times New Roman" w:cs="Times New Roman"/>
          <w:bCs/>
          <w:sz w:val="24"/>
          <w:szCs w:val="24"/>
        </w:rPr>
        <w:t>-3 уровня</w:t>
      </w:r>
      <w:r w:rsidR="00527B19">
        <w:rPr>
          <w:rFonts w:ascii="Times New Roman" w:eastAsia="Times New Roman" w:hAnsi="Times New Roman" w:cs="Times New Roman"/>
          <w:bCs/>
          <w:sz w:val="24"/>
          <w:szCs w:val="24"/>
        </w:rPr>
        <w:t>.</w:t>
      </w:r>
    </w:p>
    <w:p w14:paraId="21793C50" w14:textId="77777777" w:rsidR="00521B78" w:rsidRDefault="00521B78" w:rsidP="00527B19">
      <w:pPr>
        <w:spacing w:after="0" w:line="360" w:lineRule="auto"/>
        <w:ind w:firstLine="709"/>
        <w:jc w:val="center"/>
        <w:rPr>
          <w:rFonts w:ascii="Times New Roman" w:eastAsia="Times New Roman" w:hAnsi="Times New Roman" w:cs="Times New Roman"/>
          <w:b/>
          <w:bCs/>
          <w:sz w:val="24"/>
          <w:szCs w:val="24"/>
          <w:u w:val="single"/>
        </w:rPr>
      </w:pPr>
    </w:p>
    <w:p w14:paraId="430B944A" w14:textId="77777777" w:rsidR="008A2014" w:rsidRPr="00527B19" w:rsidRDefault="00527B19" w:rsidP="00527B19">
      <w:pPr>
        <w:spacing w:after="0" w:line="360" w:lineRule="auto"/>
        <w:ind w:firstLine="709"/>
        <w:jc w:val="center"/>
        <w:rPr>
          <w:rFonts w:ascii="Times New Roman" w:eastAsia="Times New Roman" w:hAnsi="Times New Roman" w:cs="Times New Roman"/>
          <w:b/>
          <w:bCs/>
          <w:sz w:val="24"/>
          <w:szCs w:val="24"/>
          <w:u w:val="single"/>
        </w:rPr>
      </w:pPr>
      <w:r w:rsidRPr="00527B19">
        <w:rPr>
          <w:rFonts w:ascii="Times New Roman" w:eastAsia="Times New Roman" w:hAnsi="Times New Roman" w:cs="Times New Roman"/>
          <w:b/>
          <w:bCs/>
          <w:sz w:val="24"/>
          <w:szCs w:val="24"/>
          <w:u w:val="single"/>
        </w:rPr>
        <w:t>О</w:t>
      </w:r>
      <w:r w:rsidR="008A2014" w:rsidRPr="00527B19">
        <w:rPr>
          <w:rFonts w:ascii="Times New Roman" w:eastAsia="Times New Roman" w:hAnsi="Times New Roman" w:cs="Times New Roman"/>
          <w:b/>
          <w:bCs/>
          <w:sz w:val="24"/>
          <w:szCs w:val="24"/>
          <w:u w:val="single"/>
        </w:rPr>
        <w:t xml:space="preserve">снования </w:t>
      </w:r>
      <w:r w:rsidRPr="00527B19">
        <w:rPr>
          <w:rFonts w:ascii="Times New Roman" w:eastAsia="Times New Roman" w:hAnsi="Times New Roman" w:cs="Times New Roman"/>
          <w:b/>
          <w:bCs/>
          <w:sz w:val="24"/>
          <w:szCs w:val="24"/>
          <w:u w:val="single"/>
        </w:rPr>
        <w:t xml:space="preserve">для </w:t>
      </w:r>
      <w:r w:rsidR="008A2014" w:rsidRPr="00527B19">
        <w:rPr>
          <w:rFonts w:ascii="Times New Roman" w:eastAsia="Times New Roman" w:hAnsi="Times New Roman" w:cs="Times New Roman"/>
          <w:b/>
          <w:bCs/>
          <w:sz w:val="24"/>
          <w:szCs w:val="24"/>
          <w:u w:val="single"/>
        </w:rPr>
        <w:t>выписки пациента из медицинской организации</w:t>
      </w:r>
    </w:p>
    <w:p w14:paraId="2E44C2CF" w14:textId="77777777" w:rsidR="008A2014" w:rsidRPr="00A64A33" w:rsidRDefault="00527B19"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8A2014" w:rsidRPr="00A64A33">
        <w:rPr>
          <w:rFonts w:ascii="Times New Roman" w:eastAsia="Times New Roman" w:hAnsi="Times New Roman" w:cs="Times New Roman"/>
          <w:sz w:val="24"/>
          <w:szCs w:val="24"/>
        </w:rPr>
        <w:t xml:space="preserve">довлетворительное общее состояние и самочувствие пациента, нормализации температуры тела, нормализация лабораторных показателей. </w:t>
      </w:r>
    </w:p>
    <w:p w14:paraId="1EF25691" w14:textId="77777777" w:rsidR="00521B78" w:rsidRDefault="00521B78" w:rsidP="00A64A33">
      <w:pPr>
        <w:spacing w:after="0" w:line="360" w:lineRule="auto"/>
        <w:ind w:firstLine="709"/>
        <w:contextualSpacing/>
        <w:jc w:val="both"/>
        <w:rPr>
          <w:rFonts w:ascii="Times New Roman" w:eastAsia="Times New Roman" w:hAnsi="Times New Roman" w:cs="Times New Roman"/>
          <w:b/>
          <w:bCs/>
          <w:sz w:val="24"/>
          <w:szCs w:val="24"/>
          <w:u w:val="single"/>
        </w:rPr>
      </w:pPr>
    </w:p>
    <w:p w14:paraId="51EFCA92" w14:textId="77777777" w:rsidR="008A2014" w:rsidRPr="00A64A33" w:rsidRDefault="008A2014" w:rsidP="00A64A33">
      <w:pPr>
        <w:spacing w:after="0" w:line="360" w:lineRule="auto"/>
        <w:ind w:firstLine="709"/>
        <w:contextualSpacing/>
        <w:jc w:val="both"/>
        <w:rPr>
          <w:rFonts w:ascii="Times New Roman" w:eastAsia="Times New Roman" w:hAnsi="Times New Roman" w:cs="Times New Roman"/>
          <w:b/>
          <w:bCs/>
          <w:sz w:val="24"/>
          <w:szCs w:val="24"/>
          <w:u w:val="single"/>
        </w:rPr>
      </w:pPr>
      <w:r w:rsidRPr="00A64A33">
        <w:rPr>
          <w:rFonts w:ascii="Times New Roman" w:eastAsia="Times New Roman" w:hAnsi="Times New Roman" w:cs="Times New Roman"/>
          <w:b/>
          <w:bCs/>
          <w:sz w:val="24"/>
          <w:szCs w:val="24"/>
          <w:u w:val="single"/>
        </w:rPr>
        <w:t>На исход заболевания или состояния могут оказывать отрицательное влияние:</w:t>
      </w:r>
    </w:p>
    <w:p w14:paraId="773B3155" w14:textId="77777777" w:rsidR="008A2014" w:rsidRPr="00A64A33" w:rsidRDefault="00075FD1"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а) г</w:t>
      </w:r>
      <w:r w:rsidR="008A2014" w:rsidRPr="00A64A33">
        <w:rPr>
          <w:rFonts w:ascii="Times New Roman" w:eastAsia="Times New Roman" w:hAnsi="Times New Roman" w:cs="Times New Roman"/>
          <w:bCs/>
          <w:sz w:val="24"/>
          <w:szCs w:val="24"/>
        </w:rPr>
        <w:t xml:space="preserve">нойно-некротические и другие осложнения </w:t>
      </w:r>
      <w:r w:rsidR="000F6F0A">
        <w:rPr>
          <w:rFonts w:ascii="Times New Roman" w:eastAsia="Times New Roman" w:hAnsi="Times New Roman" w:cs="Times New Roman"/>
          <w:bCs/>
          <w:sz w:val="24"/>
          <w:szCs w:val="24"/>
        </w:rPr>
        <w:t>ОП</w:t>
      </w:r>
      <w:r w:rsidR="008A2014" w:rsidRPr="00A64A33">
        <w:rPr>
          <w:rFonts w:ascii="Times New Roman" w:eastAsia="Times New Roman" w:hAnsi="Times New Roman" w:cs="Times New Roman"/>
          <w:bCs/>
          <w:sz w:val="24"/>
          <w:szCs w:val="24"/>
        </w:rPr>
        <w:t xml:space="preserve"> (сепсис, </w:t>
      </w:r>
      <w:proofErr w:type="spellStart"/>
      <w:r w:rsidR="008A2014" w:rsidRPr="00A64A33">
        <w:rPr>
          <w:rFonts w:ascii="Times New Roman" w:eastAsia="Times New Roman" w:hAnsi="Times New Roman" w:cs="Times New Roman"/>
          <w:bCs/>
          <w:sz w:val="24"/>
          <w:szCs w:val="24"/>
        </w:rPr>
        <w:t>дигестивные</w:t>
      </w:r>
      <w:proofErr w:type="spellEnd"/>
      <w:r w:rsidR="008A2014" w:rsidRPr="00A64A33">
        <w:rPr>
          <w:rFonts w:ascii="Times New Roman" w:eastAsia="Times New Roman" w:hAnsi="Times New Roman" w:cs="Times New Roman"/>
          <w:bCs/>
          <w:sz w:val="24"/>
          <w:szCs w:val="24"/>
        </w:rPr>
        <w:t xml:space="preserve"> свищи, </w:t>
      </w:r>
      <w:proofErr w:type="spellStart"/>
      <w:r w:rsidR="008A2014" w:rsidRPr="00A64A33">
        <w:rPr>
          <w:rFonts w:ascii="Times New Roman" w:eastAsia="Times New Roman" w:hAnsi="Times New Roman" w:cs="Times New Roman"/>
          <w:bCs/>
          <w:sz w:val="24"/>
          <w:szCs w:val="24"/>
        </w:rPr>
        <w:t>аррозивные</w:t>
      </w:r>
      <w:proofErr w:type="spellEnd"/>
      <w:r w:rsidR="008A2014" w:rsidRPr="00A64A33">
        <w:rPr>
          <w:rFonts w:ascii="Times New Roman" w:eastAsia="Times New Roman" w:hAnsi="Times New Roman" w:cs="Times New Roman"/>
          <w:bCs/>
          <w:sz w:val="24"/>
          <w:szCs w:val="24"/>
        </w:rPr>
        <w:t xml:space="preserve"> и желудочно-кишечные кровотечения и т.д.);</w:t>
      </w:r>
    </w:p>
    <w:p w14:paraId="34E0721B" w14:textId="77777777" w:rsidR="008A2014" w:rsidRPr="00A64A33" w:rsidRDefault="00075FD1"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б) д</w:t>
      </w:r>
      <w:r w:rsidR="008A2014" w:rsidRPr="00A64A33">
        <w:rPr>
          <w:rFonts w:ascii="Times New Roman" w:eastAsia="Times New Roman" w:hAnsi="Times New Roman" w:cs="Times New Roman"/>
          <w:bCs/>
          <w:sz w:val="24"/>
          <w:szCs w:val="24"/>
        </w:rPr>
        <w:t xml:space="preserve">ругая острая хирургическая патология (острый аппендицит, перфорация полого органа, острая ишемия кишечника, мезентеральный тромбоз, ущемленная грыжа, острая кишечная непроходимость, </w:t>
      </w:r>
      <w:r w:rsidR="008A2014" w:rsidRPr="00520D9A">
        <w:rPr>
          <w:rFonts w:ascii="Times New Roman" w:eastAsia="Times New Roman" w:hAnsi="Times New Roman" w:cs="Times New Roman"/>
          <w:bCs/>
          <w:sz w:val="24"/>
          <w:szCs w:val="24"/>
        </w:rPr>
        <w:t>желудочно-кишечное кровотечение</w:t>
      </w:r>
      <w:r w:rsidR="008A2014" w:rsidRPr="00A64A33">
        <w:rPr>
          <w:rFonts w:ascii="Times New Roman" w:eastAsia="Times New Roman" w:hAnsi="Times New Roman" w:cs="Times New Roman"/>
          <w:bCs/>
          <w:sz w:val="24"/>
          <w:szCs w:val="24"/>
        </w:rPr>
        <w:t xml:space="preserve"> и другие);</w:t>
      </w:r>
    </w:p>
    <w:p w14:paraId="218642C3" w14:textId="77777777" w:rsidR="008A2014" w:rsidRPr="00A64A33" w:rsidRDefault="00075FD1"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в) </w:t>
      </w:r>
      <w:proofErr w:type="spellStart"/>
      <w:r w:rsidRPr="00A64A33">
        <w:rPr>
          <w:rFonts w:ascii="Times New Roman" w:eastAsia="Times New Roman" w:hAnsi="Times New Roman" w:cs="Times New Roman"/>
          <w:bCs/>
          <w:sz w:val="24"/>
          <w:szCs w:val="24"/>
        </w:rPr>
        <w:t>ф</w:t>
      </w:r>
      <w:r w:rsidR="008A2014" w:rsidRPr="00A64A33">
        <w:rPr>
          <w:rFonts w:ascii="Times New Roman" w:eastAsia="Times New Roman" w:hAnsi="Times New Roman" w:cs="Times New Roman"/>
          <w:bCs/>
          <w:sz w:val="24"/>
          <w:szCs w:val="24"/>
        </w:rPr>
        <w:t>ульминантная</w:t>
      </w:r>
      <w:proofErr w:type="spellEnd"/>
      <w:r w:rsidR="008A2014" w:rsidRPr="00A64A33">
        <w:rPr>
          <w:rFonts w:ascii="Times New Roman" w:eastAsia="Times New Roman" w:hAnsi="Times New Roman" w:cs="Times New Roman"/>
          <w:bCs/>
          <w:sz w:val="24"/>
          <w:szCs w:val="24"/>
        </w:rPr>
        <w:t xml:space="preserve"> форма течения заболевания; </w:t>
      </w:r>
    </w:p>
    <w:p w14:paraId="36BBFB39" w14:textId="77777777" w:rsidR="008A2014" w:rsidRPr="00A64A33" w:rsidRDefault="00075FD1"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г) г</w:t>
      </w:r>
      <w:r w:rsidR="008A2014" w:rsidRPr="00A64A33">
        <w:rPr>
          <w:rFonts w:ascii="Times New Roman" w:eastAsia="Times New Roman" w:hAnsi="Times New Roman" w:cs="Times New Roman"/>
          <w:bCs/>
          <w:sz w:val="24"/>
          <w:szCs w:val="24"/>
        </w:rPr>
        <w:t xml:space="preserve">иперчувствительность к иммуноглобулинам и другим препаратам крови; </w:t>
      </w:r>
    </w:p>
    <w:p w14:paraId="64A17F04" w14:textId="77777777" w:rsidR="008A2014" w:rsidRPr="00A64A33" w:rsidRDefault="00075FD1"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д) п</w:t>
      </w:r>
      <w:r w:rsidR="008A2014" w:rsidRPr="00A64A33">
        <w:rPr>
          <w:rFonts w:ascii="Times New Roman" w:eastAsia="Times New Roman" w:hAnsi="Times New Roman" w:cs="Times New Roman"/>
          <w:bCs/>
          <w:sz w:val="24"/>
          <w:szCs w:val="24"/>
        </w:rPr>
        <w:t>оливалентная аллергия (в том числе аллергическая реакция в анамнезе на введение лошадиной сыворотки (противодифтерийной, противостолбнячной и др.);</w:t>
      </w:r>
    </w:p>
    <w:p w14:paraId="229296F8" w14:textId="77777777" w:rsidR="008A2014" w:rsidRPr="00A64A33" w:rsidRDefault="00075FD1"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е) </w:t>
      </w:r>
      <w:r w:rsidR="0043199E" w:rsidRPr="00A64A33">
        <w:rPr>
          <w:rFonts w:ascii="Times New Roman" w:eastAsia="Times New Roman" w:hAnsi="Times New Roman" w:cs="Times New Roman"/>
          <w:bCs/>
          <w:sz w:val="24"/>
          <w:szCs w:val="24"/>
        </w:rPr>
        <w:t>и</w:t>
      </w:r>
      <w:r w:rsidR="008A2014" w:rsidRPr="00A64A33">
        <w:rPr>
          <w:rFonts w:ascii="Times New Roman" w:eastAsia="Times New Roman" w:hAnsi="Times New Roman" w:cs="Times New Roman"/>
          <w:bCs/>
          <w:sz w:val="24"/>
          <w:szCs w:val="24"/>
        </w:rPr>
        <w:t xml:space="preserve">нфекционные и паразитарные заболевания и/или подозрение на них (пищевая токсикоинфекция, дизентерия, вирусные гепатиты, грипп, малярия, бруцеллез, псевдотуберкулез, иерсиниоз и другие); </w:t>
      </w:r>
    </w:p>
    <w:p w14:paraId="6CB66BC0"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ж) н</w:t>
      </w:r>
      <w:r w:rsidR="008A2014" w:rsidRPr="00A64A33">
        <w:rPr>
          <w:rFonts w:ascii="Times New Roman" w:eastAsia="Times New Roman" w:hAnsi="Times New Roman" w:cs="Times New Roman"/>
          <w:bCs/>
          <w:sz w:val="24"/>
          <w:szCs w:val="24"/>
        </w:rPr>
        <w:t>аличие в анамнезе лейкоза, онкологических заболеваний, туберкулеза или положительной реакции на ВИЧ-инфекцию, гепатит В и С, сифилис;</w:t>
      </w:r>
    </w:p>
    <w:p w14:paraId="2D50A5C7"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з) в</w:t>
      </w:r>
      <w:r w:rsidR="008A2014" w:rsidRPr="00A64A33">
        <w:rPr>
          <w:rFonts w:ascii="Times New Roman" w:eastAsia="Times New Roman" w:hAnsi="Times New Roman" w:cs="Times New Roman"/>
          <w:bCs/>
          <w:sz w:val="24"/>
          <w:szCs w:val="24"/>
        </w:rPr>
        <w:t xml:space="preserve">ыраженные врожденные дефекты, подтвержденные данными анамнеза и/или объективным обследованием, ведущие к нарушению нормальной жизнедеятельности и требующие коррекции (врожденные пороки сердца, желудочно-кишечного тракта, мочеполовой системы, скелета; синдром </w:t>
      </w:r>
      <w:proofErr w:type="spellStart"/>
      <w:r w:rsidR="008A2014" w:rsidRPr="00A64A33">
        <w:rPr>
          <w:rFonts w:ascii="Times New Roman" w:eastAsia="Times New Roman" w:hAnsi="Times New Roman" w:cs="Times New Roman"/>
          <w:bCs/>
          <w:sz w:val="24"/>
          <w:szCs w:val="24"/>
        </w:rPr>
        <w:t>Марфана</w:t>
      </w:r>
      <w:proofErr w:type="spellEnd"/>
      <w:r w:rsidR="008A2014" w:rsidRPr="00A64A33">
        <w:rPr>
          <w:rFonts w:ascii="Times New Roman" w:eastAsia="Times New Roman" w:hAnsi="Times New Roman" w:cs="Times New Roman"/>
          <w:bCs/>
          <w:sz w:val="24"/>
          <w:szCs w:val="24"/>
        </w:rPr>
        <w:t xml:space="preserve">, синдром </w:t>
      </w:r>
      <w:proofErr w:type="spellStart"/>
      <w:r w:rsidR="008A2014" w:rsidRPr="00A64A33">
        <w:rPr>
          <w:rFonts w:ascii="Times New Roman" w:eastAsia="Times New Roman" w:hAnsi="Times New Roman" w:cs="Times New Roman"/>
          <w:bCs/>
          <w:sz w:val="24"/>
          <w:szCs w:val="24"/>
        </w:rPr>
        <w:t>Кляйнфельт</w:t>
      </w:r>
      <w:r w:rsidR="00521B78">
        <w:rPr>
          <w:rFonts w:ascii="Times New Roman" w:eastAsia="Times New Roman" w:hAnsi="Times New Roman" w:cs="Times New Roman"/>
          <w:bCs/>
          <w:sz w:val="24"/>
          <w:szCs w:val="24"/>
        </w:rPr>
        <w:t>е</w:t>
      </w:r>
      <w:r w:rsidR="008A2014" w:rsidRPr="00A64A33">
        <w:rPr>
          <w:rFonts w:ascii="Times New Roman" w:eastAsia="Times New Roman" w:hAnsi="Times New Roman" w:cs="Times New Roman"/>
          <w:bCs/>
          <w:sz w:val="24"/>
          <w:szCs w:val="24"/>
        </w:rPr>
        <w:t>ра</w:t>
      </w:r>
      <w:proofErr w:type="spellEnd"/>
      <w:r w:rsidR="008A2014" w:rsidRPr="00A64A33">
        <w:rPr>
          <w:rFonts w:ascii="Times New Roman" w:eastAsia="Times New Roman" w:hAnsi="Times New Roman" w:cs="Times New Roman"/>
          <w:bCs/>
          <w:sz w:val="24"/>
          <w:szCs w:val="24"/>
        </w:rPr>
        <w:t xml:space="preserve">, синдром Эдвардса, синдром </w:t>
      </w:r>
      <w:proofErr w:type="spellStart"/>
      <w:r w:rsidR="008A2014" w:rsidRPr="00A64A33">
        <w:rPr>
          <w:rFonts w:ascii="Times New Roman" w:eastAsia="Times New Roman" w:hAnsi="Times New Roman" w:cs="Times New Roman"/>
          <w:bCs/>
          <w:sz w:val="24"/>
          <w:szCs w:val="24"/>
        </w:rPr>
        <w:t>Опица</w:t>
      </w:r>
      <w:proofErr w:type="spellEnd"/>
      <w:r w:rsidR="008A2014" w:rsidRPr="00A64A33">
        <w:rPr>
          <w:rFonts w:ascii="Times New Roman" w:eastAsia="Times New Roman" w:hAnsi="Times New Roman" w:cs="Times New Roman"/>
          <w:bCs/>
          <w:sz w:val="24"/>
          <w:szCs w:val="24"/>
        </w:rPr>
        <w:t xml:space="preserve">, синдром </w:t>
      </w:r>
      <w:proofErr w:type="spellStart"/>
      <w:r w:rsidR="008A2014" w:rsidRPr="00A64A33">
        <w:rPr>
          <w:rFonts w:ascii="Times New Roman" w:eastAsia="Times New Roman" w:hAnsi="Times New Roman" w:cs="Times New Roman"/>
          <w:bCs/>
          <w:sz w:val="24"/>
          <w:szCs w:val="24"/>
        </w:rPr>
        <w:t>Гольденхара</w:t>
      </w:r>
      <w:proofErr w:type="spellEnd"/>
      <w:r w:rsidR="008A2014" w:rsidRPr="00A64A33">
        <w:rPr>
          <w:rFonts w:ascii="Times New Roman" w:eastAsia="Times New Roman" w:hAnsi="Times New Roman" w:cs="Times New Roman"/>
          <w:bCs/>
          <w:sz w:val="24"/>
          <w:szCs w:val="24"/>
        </w:rPr>
        <w:t xml:space="preserve"> и другие);</w:t>
      </w:r>
    </w:p>
    <w:p w14:paraId="09F4950B"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и) з</w:t>
      </w:r>
      <w:r w:rsidR="008A2014" w:rsidRPr="00A64A33">
        <w:rPr>
          <w:rFonts w:ascii="Times New Roman" w:eastAsia="Times New Roman" w:hAnsi="Times New Roman" w:cs="Times New Roman"/>
          <w:bCs/>
          <w:sz w:val="24"/>
          <w:szCs w:val="24"/>
        </w:rPr>
        <w:t xml:space="preserve">аболевания сердечно-сосудистой системы: постинфарктный кардиосклероз, </w:t>
      </w:r>
      <w:proofErr w:type="spellStart"/>
      <w:r w:rsidR="008A2014" w:rsidRPr="00A64A33">
        <w:rPr>
          <w:rFonts w:ascii="Times New Roman" w:eastAsia="Times New Roman" w:hAnsi="Times New Roman" w:cs="Times New Roman"/>
          <w:bCs/>
          <w:sz w:val="24"/>
          <w:szCs w:val="24"/>
        </w:rPr>
        <w:t>безболевая</w:t>
      </w:r>
      <w:proofErr w:type="spellEnd"/>
      <w:r w:rsidR="008A2014" w:rsidRPr="00A64A33">
        <w:rPr>
          <w:rFonts w:ascii="Times New Roman" w:eastAsia="Times New Roman" w:hAnsi="Times New Roman" w:cs="Times New Roman"/>
          <w:bCs/>
          <w:sz w:val="24"/>
          <w:szCs w:val="24"/>
        </w:rPr>
        <w:t xml:space="preserve"> ишемия миокарда, перикардит, аневризма аорты, гипертоническая болезнь III степени, стенокардия напряжения, нестабильная стенокардия, стенокардия </w:t>
      </w:r>
      <w:proofErr w:type="spellStart"/>
      <w:r w:rsidR="008A2014" w:rsidRPr="00A64A33">
        <w:rPr>
          <w:rFonts w:ascii="Times New Roman" w:eastAsia="Times New Roman" w:hAnsi="Times New Roman" w:cs="Times New Roman"/>
          <w:bCs/>
          <w:sz w:val="24"/>
          <w:szCs w:val="24"/>
        </w:rPr>
        <w:t>Принцметала</w:t>
      </w:r>
      <w:proofErr w:type="spellEnd"/>
      <w:r w:rsidR="008A2014" w:rsidRPr="00A64A33">
        <w:rPr>
          <w:rFonts w:ascii="Times New Roman" w:eastAsia="Times New Roman" w:hAnsi="Times New Roman" w:cs="Times New Roman"/>
          <w:bCs/>
          <w:sz w:val="24"/>
          <w:szCs w:val="24"/>
        </w:rPr>
        <w:t>;</w:t>
      </w:r>
    </w:p>
    <w:p w14:paraId="070680FF"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lastRenderedPageBreak/>
        <w:t>к) к</w:t>
      </w:r>
      <w:r w:rsidR="008A2014" w:rsidRPr="00A64A33">
        <w:rPr>
          <w:rFonts w:ascii="Times New Roman" w:eastAsia="Times New Roman" w:hAnsi="Times New Roman" w:cs="Times New Roman"/>
          <w:bCs/>
          <w:sz w:val="24"/>
          <w:szCs w:val="24"/>
        </w:rPr>
        <w:t>линически значимые нарушения ритма и проводимости (фибрилляция/трепетания предсердий, частая желудочковая экстрасистолия по типу би(три)</w:t>
      </w:r>
      <w:proofErr w:type="spellStart"/>
      <w:r w:rsidR="008A2014" w:rsidRPr="00A64A33">
        <w:rPr>
          <w:rFonts w:ascii="Times New Roman" w:eastAsia="Times New Roman" w:hAnsi="Times New Roman" w:cs="Times New Roman"/>
          <w:bCs/>
          <w:sz w:val="24"/>
          <w:szCs w:val="24"/>
        </w:rPr>
        <w:t>геминии</w:t>
      </w:r>
      <w:proofErr w:type="spellEnd"/>
      <w:r w:rsidR="008A2014" w:rsidRPr="00A64A33">
        <w:rPr>
          <w:rFonts w:ascii="Times New Roman" w:eastAsia="Times New Roman" w:hAnsi="Times New Roman" w:cs="Times New Roman"/>
          <w:bCs/>
          <w:sz w:val="24"/>
          <w:szCs w:val="24"/>
        </w:rPr>
        <w:t xml:space="preserve">, желудочковая тахикардия, полная блокада левой ножки пучка Гиса, </w:t>
      </w:r>
      <w:proofErr w:type="spellStart"/>
      <w:r w:rsidR="008A2014" w:rsidRPr="00A64A33">
        <w:rPr>
          <w:rFonts w:ascii="Times New Roman" w:eastAsia="Times New Roman" w:hAnsi="Times New Roman" w:cs="Times New Roman"/>
          <w:bCs/>
          <w:sz w:val="24"/>
          <w:szCs w:val="24"/>
        </w:rPr>
        <w:t>трехпучковая</w:t>
      </w:r>
      <w:proofErr w:type="spellEnd"/>
      <w:r w:rsidR="008A2014" w:rsidRPr="00A64A33">
        <w:rPr>
          <w:rFonts w:ascii="Times New Roman" w:eastAsia="Times New Roman" w:hAnsi="Times New Roman" w:cs="Times New Roman"/>
          <w:bCs/>
          <w:sz w:val="24"/>
          <w:szCs w:val="24"/>
        </w:rPr>
        <w:t xml:space="preserve"> блокада пучка Гиса, фибрилляция желудочков, синоаурикулярная блокада более I степени, атриовентрикулярная блокада II -III степени, синдром Фредерика);</w:t>
      </w:r>
    </w:p>
    <w:p w14:paraId="1F8F5A61"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л) х</w:t>
      </w:r>
      <w:r w:rsidR="008A2014" w:rsidRPr="00A64A33">
        <w:rPr>
          <w:rFonts w:ascii="Times New Roman" w:eastAsia="Times New Roman" w:hAnsi="Times New Roman" w:cs="Times New Roman"/>
          <w:bCs/>
          <w:sz w:val="24"/>
          <w:szCs w:val="24"/>
        </w:rPr>
        <w:t>роническая сердечная недостаточность III - IV степени по NYHA;</w:t>
      </w:r>
    </w:p>
    <w:p w14:paraId="598B075D"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м) х</w:t>
      </w:r>
      <w:r w:rsidR="008A2014" w:rsidRPr="00A64A33">
        <w:rPr>
          <w:rFonts w:ascii="Times New Roman" w:eastAsia="Times New Roman" w:hAnsi="Times New Roman" w:cs="Times New Roman"/>
          <w:bCs/>
          <w:sz w:val="24"/>
          <w:szCs w:val="24"/>
        </w:rPr>
        <w:t>роническое легочное сердце в стадии декомпенсации;</w:t>
      </w:r>
    </w:p>
    <w:p w14:paraId="45A6699B"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н) б</w:t>
      </w:r>
      <w:r w:rsidR="008A2014" w:rsidRPr="00A64A33">
        <w:rPr>
          <w:rFonts w:ascii="Times New Roman" w:eastAsia="Times New Roman" w:hAnsi="Times New Roman" w:cs="Times New Roman"/>
          <w:bCs/>
          <w:sz w:val="24"/>
          <w:szCs w:val="24"/>
        </w:rPr>
        <w:t>ронхиальная астма;</w:t>
      </w:r>
    </w:p>
    <w:p w14:paraId="1C2E2B97"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о) т</w:t>
      </w:r>
      <w:r w:rsidR="008A2014" w:rsidRPr="00A64A33">
        <w:rPr>
          <w:rFonts w:ascii="Times New Roman" w:eastAsia="Times New Roman" w:hAnsi="Times New Roman" w:cs="Times New Roman"/>
          <w:bCs/>
          <w:sz w:val="24"/>
          <w:szCs w:val="24"/>
        </w:rPr>
        <w:t>ромбоэмболия легочной артерии;</w:t>
      </w:r>
    </w:p>
    <w:p w14:paraId="324AEFE3"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п) о</w:t>
      </w:r>
      <w:r w:rsidR="008A2014" w:rsidRPr="00A64A33">
        <w:rPr>
          <w:rFonts w:ascii="Times New Roman" w:eastAsia="Times New Roman" w:hAnsi="Times New Roman" w:cs="Times New Roman"/>
          <w:bCs/>
          <w:sz w:val="24"/>
          <w:szCs w:val="24"/>
        </w:rPr>
        <w:t>стрый инфаркт миокарда;</w:t>
      </w:r>
    </w:p>
    <w:p w14:paraId="7FE19B7F"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р) о</w:t>
      </w:r>
      <w:r w:rsidR="008A2014" w:rsidRPr="00A64A33">
        <w:rPr>
          <w:rFonts w:ascii="Times New Roman" w:eastAsia="Times New Roman" w:hAnsi="Times New Roman" w:cs="Times New Roman"/>
          <w:bCs/>
          <w:sz w:val="24"/>
          <w:szCs w:val="24"/>
        </w:rPr>
        <w:t>строе нарушение мозгового кровообращения;</w:t>
      </w:r>
    </w:p>
    <w:p w14:paraId="0D1754A5" w14:textId="77777777" w:rsidR="008A2014" w:rsidRPr="00A64A33" w:rsidRDefault="0043199E" w:rsidP="00A97D2C">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с) т</w:t>
      </w:r>
      <w:r w:rsidR="008A2014" w:rsidRPr="00A64A33">
        <w:rPr>
          <w:rFonts w:ascii="Times New Roman" w:eastAsia="Times New Roman" w:hAnsi="Times New Roman" w:cs="Times New Roman"/>
          <w:bCs/>
          <w:sz w:val="24"/>
          <w:szCs w:val="24"/>
        </w:rPr>
        <w:t xml:space="preserve">ранзиторная ишемическая атака; </w:t>
      </w:r>
    </w:p>
    <w:p w14:paraId="5316FB02" w14:textId="77777777" w:rsidR="008A2014" w:rsidRPr="00A64A33" w:rsidRDefault="0043199E"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т) о</w:t>
      </w:r>
      <w:r w:rsidR="008A2014" w:rsidRPr="00A64A33">
        <w:rPr>
          <w:rFonts w:ascii="Times New Roman" w:eastAsia="Times New Roman" w:hAnsi="Times New Roman" w:cs="Times New Roman"/>
          <w:bCs/>
          <w:sz w:val="24"/>
          <w:szCs w:val="24"/>
        </w:rPr>
        <w:t>страя пневмония, плеврит;</w:t>
      </w:r>
    </w:p>
    <w:p w14:paraId="33A856FE" w14:textId="77777777" w:rsidR="008A2014" w:rsidRPr="00A64A33" w:rsidRDefault="0043199E"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у) с</w:t>
      </w:r>
      <w:r w:rsidR="008A2014" w:rsidRPr="00A64A33">
        <w:rPr>
          <w:rFonts w:ascii="Times New Roman" w:eastAsia="Times New Roman" w:hAnsi="Times New Roman" w:cs="Times New Roman"/>
          <w:bCs/>
          <w:sz w:val="24"/>
          <w:szCs w:val="24"/>
        </w:rPr>
        <w:t>истемные заболевания соединительной ткани по данным анамнеза – системная склеродермия, системная красная волчанка, системные васкулиты, антифосфолипидный синдром, дерматомиозит, саркоидоз, ревматизм и другие;</w:t>
      </w:r>
    </w:p>
    <w:p w14:paraId="5C1E0AE4" w14:textId="77777777" w:rsidR="008A2014" w:rsidRPr="00A64A33" w:rsidRDefault="0043199E"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ф) с</w:t>
      </w:r>
      <w:r w:rsidR="008A2014" w:rsidRPr="00A64A33">
        <w:rPr>
          <w:rFonts w:ascii="Times New Roman" w:eastAsia="Times New Roman" w:hAnsi="Times New Roman" w:cs="Times New Roman"/>
          <w:bCs/>
          <w:sz w:val="24"/>
          <w:szCs w:val="24"/>
        </w:rPr>
        <w:t xml:space="preserve">ахарный диабет I и II типа; </w:t>
      </w:r>
    </w:p>
    <w:p w14:paraId="0794A4A6" w14:textId="77777777" w:rsidR="008A2014" w:rsidRPr="00A64A33" w:rsidRDefault="0043199E"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х) о</w:t>
      </w:r>
      <w:r w:rsidR="008A2014" w:rsidRPr="00A64A33">
        <w:rPr>
          <w:rFonts w:ascii="Times New Roman" w:eastAsia="Times New Roman" w:hAnsi="Times New Roman" w:cs="Times New Roman"/>
          <w:bCs/>
          <w:sz w:val="24"/>
          <w:szCs w:val="24"/>
        </w:rPr>
        <w:t>жирение c индексом массы тела более 40;</w:t>
      </w:r>
    </w:p>
    <w:p w14:paraId="6C7D2348" w14:textId="77777777" w:rsidR="008A2014" w:rsidRPr="00A64A33" w:rsidRDefault="0043199E"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ц) о</w:t>
      </w:r>
      <w:r w:rsidR="008A2014" w:rsidRPr="00A64A33">
        <w:rPr>
          <w:rFonts w:ascii="Times New Roman" w:eastAsia="Times New Roman" w:hAnsi="Times New Roman" w:cs="Times New Roman"/>
          <w:bCs/>
          <w:sz w:val="24"/>
          <w:szCs w:val="24"/>
        </w:rPr>
        <w:t>страя</w:t>
      </w:r>
      <w:r w:rsidR="00521B78">
        <w:rPr>
          <w:rFonts w:ascii="Times New Roman" w:eastAsia="Times New Roman" w:hAnsi="Times New Roman" w:cs="Times New Roman"/>
          <w:bCs/>
          <w:sz w:val="24"/>
          <w:szCs w:val="24"/>
        </w:rPr>
        <w:t xml:space="preserve"> </w:t>
      </w:r>
      <w:r w:rsidR="008A2014" w:rsidRPr="00A64A33">
        <w:rPr>
          <w:rFonts w:ascii="Times New Roman" w:eastAsia="Times New Roman" w:hAnsi="Times New Roman" w:cs="Times New Roman"/>
          <w:bCs/>
          <w:sz w:val="24"/>
          <w:szCs w:val="24"/>
        </w:rPr>
        <w:t>почечная недостаточность;</w:t>
      </w:r>
    </w:p>
    <w:p w14:paraId="17BF7D17" w14:textId="77777777" w:rsidR="008A2014" w:rsidRPr="00A64A33" w:rsidRDefault="0043199E"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ч) х</w:t>
      </w:r>
      <w:r w:rsidR="008A2014" w:rsidRPr="00A64A33">
        <w:rPr>
          <w:rFonts w:ascii="Times New Roman" w:eastAsia="Times New Roman" w:hAnsi="Times New Roman" w:cs="Times New Roman"/>
          <w:bCs/>
          <w:sz w:val="24"/>
          <w:szCs w:val="24"/>
        </w:rPr>
        <w:t>роническая почечная недостаточность со скоростью клубочковой фильтрации менее 30 мл/мин;</w:t>
      </w:r>
    </w:p>
    <w:p w14:paraId="282E9F9E" w14:textId="77777777" w:rsidR="008A2014" w:rsidRPr="00A64A33" w:rsidRDefault="0043199E"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ш) я</w:t>
      </w:r>
      <w:r w:rsidR="008A2014" w:rsidRPr="00A64A33">
        <w:rPr>
          <w:rFonts w:ascii="Times New Roman" w:eastAsia="Times New Roman" w:hAnsi="Times New Roman" w:cs="Times New Roman"/>
          <w:bCs/>
          <w:sz w:val="24"/>
          <w:szCs w:val="24"/>
        </w:rPr>
        <w:t xml:space="preserve">звенная болезнь желудка и </w:t>
      </w:r>
      <w:r w:rsidR="000F6F0A">
        <w:rPr>
          <w:rFonts w:ascii="Times New Roman" w:eastAsia="Times New Roman" w:hAnsi="Times New Roman" w:cs="Times New Roman"/>
          <w:bCs/>
          <w:sz w:val="24"/>
          <w:szCs w:val="24"/>
        </w:rPr>
        <w:t>ДПК</w:t>
      </w:r>
      <w:r w:rsidR="008A2014" w:rsidRPr="00A64A33">
        <w:rPr>
          <w:rFonts w:ascii="Times New Roman" w:eastAsia="Times New Roman" w:hAnsi="Times New Roman" w:cs="Times New Roman"/>
          <w:bCs/>
          <w:sz w:val="24"/>
          <w:szCs w:val="24"/>
        </w:rPr>
        <w:t xml:space="preserve"> в стадии обострения, цирроз печени;</w:t>
      </w:r>
    </w:p>
    <w:p w14:paraId="1FAE3616" w14:textId="77777777" w:rsidR="008A2014" w:rsidRPr="00A64A33" w:rsidRDefault="0043199E"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щ) р</w:t>
      </w:r>
      <w:r w:rsidR="008A2014" w:rsidRPr="00A64A33">
        <w:rPr>
          <w:rFonts w:ascii="Times New Roman" w:eastAsia="Times New Roman" w:hAnsi="Times New Roman" w:cs="Times New Roman"/>
          <w:bCs/>
          <w:sz w:val="24"/>
          <w:szCs w:val="24"/>
        </w:rPr>
        <w:t xml:space="preserve">ассеянный склероз и другие </w:t>
      </w:r>
      <w:proofErr w:type="spellStart"/>
      <w:r w:rsidR="008A2014" w:rsidRPr="00A64A33">
        <w:rPr>
          <w:rFonts w:ascii="Times New Roman" w:eastAsia="Times New Roman" w:hAnsi="Times New Roman" w:cs="Times New Roman"/>
          <w:bCs/>
          <w:sz w:val="24"/>
          <w:szCs w:val="24"/>
        </w:rPr>
        <w:t>демиелинизирующие</w:t>
      </w:r>
      <w:proofErr w:type="spellEnd"/>
      <w:r w:rsidR="008A2014" w:rsidRPr="00A64A33">
        <w:rPr>
          <w:rFonts w:ascii="Times New Roman" w:eastAsia="Times New Roman" w:hAnsi="Times New Roman" w:cs="Times New Roman"/>
          <w:bCs/>
          <w:sz w:val="24"/>
          <w:szCs w:val="24"/>
        </w:rPr>
        <w:t xml:space="preserve"> заболевания;</w:t>
      </w:r>
    </w:p>
    <w:p w14:paraId="795D9A9E" w14:textId="77777777" w:rsidR="008A2014" w:rsidRPr="00A64A33" w:rsidRDefault="0043199E" w:rsidP="00A64A33">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ы) л</w:t>
      </w:r>
      <w:r w:rsidR="008A2014" w:rsidRPr="00A64A33">
        <w:rPr>
          <w:rFonts w:ascii="Times New Roman" w:eastAsia="Times New Roman" w:hAnsi="Times New Roman" w:cs="Times New Roman"/>
          <w:bCs/>
          <w:sz w:val="24"/>
          <w:szCs w:val="24"/>
        </w:rPr>
        <w:t>юбые психиатрические заболевания по данным анамнеза;</w:t>
      </w:r>
    </w:p>
    <w:p w14:paraId="17019B2F" w14:textId="77777777" w:rsidR="008A2014" w:rsidRPr="00A64A33" w:rsidRDefault="0043199E" w:rsidP="000F6F0A">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э) г</w:t>
      </w:r>
      <w:r w:rsidR="008A2014" w:rsidRPr="00A64A33">
        <w:rPr>
          <w:rFonts w:ascii="Times New Roman" w:eastAsia="Times New Roman" w:hAnsi="Times New Roman" w:cs="Times New Roman"/>
          <w:bCs/>
          <w:sz w:val="24"/>
          <w:szCs w:val="24"/>
        </w:rPr>
        <w:t>ематологические заболевания по данным анамнеза;</w:t>
      </w:r>
    </w:p>
    <w:p w14:paraId="33AB1040" w14:textId="77777777" w:rsidR="008A2014" w:rsidRPr="00A64A33" w:rsidRDefault="0043199E" w:rsidP="000F6F0A">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ю) н</w:t>
      </w:r>
      <w:r w:rsidR="008A2014" w:rsidRPr="00A64A33">
        <w:rPr>
          <w:rFonts w:ascii="Times New Roman" w:eastAsia="Times New Roman" w:hAnsi="Times New Roman" w:cs="Times New Roman"/>
          <w:bCs/>
          <w:sz w:val="24"/>
          <w:szCs w:val="24"/>
        </w:rPr>
        <w:t xml:space="preserve">аркомания или хронический алкоголизм по данным анамнеза; </w:t>
      </w:r>
    </w:p>
    <w:p w14:paraId="449B273D" w14:textId="77777777" w:rsidR="008A2014" w:rsidRDefault="0043199E" w:rsidP="000F6F0A">
      <w:pPr>
        <w:spacing w:after="0" w:line="360" w:lineRule="auto"/>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я) б</w:t>
      </w:r>
      <w:r w:rsidR="008A2014" w:rsidRPr="00A64A33">
        <w:rPr>
          <w:rFonts w:ascii="Times New Roman" w:eastAsia="Times New Roman" w:hAnsi="Times New Roman" w:cs="Times New Roman"/>
          <w:bCs/>
          <w:sz w:val="24"/>
          <w:szCs w:val="24"/>
        </w:rPr>
        <w:t>еременность/период лактации.</w:t>
      </w:r>
    </w:p>
    <w:p w14:paraId="0F3D2DA6" w14:textId="77777777" w:rsidR="00520D9A" w:rsidRPr="00206411" w:rsidRDefault="00520D9A" w:rsidP="00206411"/>
    <w:p w14:paraId="390CEEA8" w14:textId="77777777" w:rsidR="00206411" w:rsidRPr="00206411" w:rsidRDefault="00206411" w:rsidP="00206411">
      <w:bookmarkStart w:id="77" w:name="_Toc464742430"/>
      <w:bookmarkStart w:id="78" w:name="_Toc464827209"/>
      <w:bookmarkStart w:id="79" w:name="_Toc532377197"/>
      <w:bookmarkStart w:id="80" w:name="_Toc99720739"/>
      <w:bookmarkStart w:id="81" w:name="_Toc146794785"/>
      <w:bookmarkEnd w:id="58"/>
    </w:p>
    <w:p w14:paraId="402C6318" w14:textId="77777777" w:rsidR="00206411" w:rsidRDefault="00206411" w:rsidP="00206411"/>
    <w:p w14:paraId="01E2752D" w14:textId="77777777" w:rsidR="00206411" w:rsidRPr="00206411" w:rsidRDefault="00206411" w:rsidP="00206411"/>
    <w:p w14:paraId="67B5F093" w14:textId="77777777" w:rsidR="00206411" w:rsidRPr="00206411" w:rsidRDefault="00206411" w:rsidP="00206411"/>
    <w:p w14:paraId="49DB1E35" w14:textId="77777777" w:rsidR="00501C46" w:rsidRPr="00CE54E8" w:rsidRDefault="00501C46" w:rsidP="00CE54E8">
      <w:pPr>
        <w:pStyle w:val="1"/>
        <w:spacing w:before="0" w:line="360" w:lineRule="auto"/>
        <w:contextualSpacing/>
        <w:jc w:val="center"/>
        <w:rPr>
          <w:rFonts w:eastAsia="Times New Roman" w:cs="Times New Roman"/>
          <w:kern w:val="32"/>
          <w:lang w:eastAsia="en-US"/>
        </w:rPr>
      </w:pPr>
      <w:r w:rsidRPr="00CE54E8">
        <w:rPr>
          <w:rFonts w:eastAsia="Times New Roman" w:cs="Times New Roman"/>
          <w:kern w:val="32"/>
          <w:lang w:eastAsia="en-US"/>
        </w:rPr>
        <w:lastRenderedPageBreak/>
        <w:t>Критерии оценки качества медицинской помощи</w:t>
      </w:r>
      <w:bookmarkEnd w:id="77"/>
      <w:bookmarkEnd w:id="78"/>
      <w:bookmarkEnd w:id="79"/>
      <w:bookmarkEnd w:id="80"/>
      <w:bookmarkEnd w:id="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579"/>
        <w:gridCol w:w="1908"/>
        <w:gridCol w:w="2090"/>
      </w:tblGrid>
      <w:tr w:rsidR="00D97C1B" w:rsidRPr="00A64A33" w14:paraId="623C5A63" w14:textId="77777777" w:rsidTr="006D11D7">
        <w:tc>
          <w:tcPr>
            <w:tcW w:w="496" w:type="dxa"/>
          </w:tcPr>
          <w:p w14:paraId="7622A9D2" w14:textId="77777777" w:rsidR="00D97C1B" w:rsidRPr="00A64A33" w:rsidRDefault="00D97C1B" w:rsidP="00CE54E8">
            <w:pPr>
              <w:spacing w:after="0" w:line="240" w:lineRule="auto"/>
              <w:ind w:firstLine="201"/>
              <w:contextualSpacing/>
              <w:jc w:val="both"/>
              <w:rPr>
                <w:rFonts w:ascii="Times New Roman" w:eastAsia="Times New Roman" w:hAnsi="Times New Roman" w:cs="Times New Roman"/>
                <w:b/>
                <w:bCs/>
                <w:sz w:val="24"/>
                <w:szCs w:val="24"/>
              </w:rPr>
            </w:pPr>
            <w:r w:rsidRPr="00A64A33">
              <w:rPr>
                <w:rFonts w:ascii="Times New Roman" w:eastAsia="Times New Roman" w:hAnsi="Times New Roman" w:cs="Times New Roman"/>
                <w:b/>
                <w:bCs/>
                <w:sz w:val="24"/>
                <w:szCs w:val="24"/>
              </w:rPr>
              <w:t>№</w:t>
            </w:r>
          </w:p>
        </w:tc>
        <w:tc>
          <w:tcPr>
            <w:tcW w:w="5883" w:type="dxa"/>
          </w:tcPr>
          <w:p w14:paraId="2AD9E3F0"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b/>
                <w:bCs/>
                <w:sz w:val="24"/>
                <w:szCs w:val="24"/>
              </w:rPr>
            </w:pPr>
            <w:r w:rsidRPr="00A64A33">
              <w:rPr>
                <w:rFonts w:ascii="Times New Roman" w:eastAsia="Times New Roman" w:hAnsi="Times New Roman" w:cs="Times New Roman"/>
                <w:b/>
                <w:bCs/>
                <w:sz w:val="24"/>
                <w:szCs w:val="24"/>
              </w:rPr>
              <w:t>Критерии качества</w:t>
            </w:r>
          </w:p>
        </w:tc>
        <w:tc>
          <w:tcPr>
            <w:tcW w:w="1985" w:type="dxa"/>
          </w:tcPr>
          <w:p w14:paraId="040A3167" w14:textId="77777777" w:rsidR="00D97C1B" w:rsidRPr="00A64A33" w:rsidRDefault="00D97C1B" w:rsidP="00CE54E8">
            <w:pPr>
              <w:spacing w:after="0" w:line="240" w:lineRule="auto"/>
              <w:contextualSpacing/>
              <w:jc w:val="both"/>
              <w:rPr>
                <w:rFonts w:ascii="Times New Roman" w:eastAsia="Times New Roman" w:hAnsi="Times New Roman" w:cs="Times New Roman"/>
                <w:b/>
                <w:bCs/>
                <w:sz w:val="24"/>
                <w:szCs w:val="24"/>
              </w:rPr>
            </w:pPr>
            <w:r w:rsidRPr="00A64A33">
              <w:rPr>
                <w:rFonts w:ascii="Times New Roman" w:eastAsia="Times New Roman" w:hAnsi="Times New Roman" w:cs="Times New Roman"/>
                <w:b/>
                <w:bCs/>
                <w:sz w:val="24"/>
                <w:szCs w:val="24"/>
              </w:rPr>
              <w:t>Уровень достоверности доказательств</w:t>
            </w:r>
          </w:p>
        </w:tc>
        <w:tc>
          <w:tcPr>
            <w:tcW w:w="2196" w:type="dxa"/>
          </w:tcPr>
          <w:p w14:paraId="1615ED46" w14:textId="77777777" w:rsidR="00D97C1B" w:rsidRPr="00A64A33" w:rsidRDefault="00D97C1B" w:rsidP="00CE54E8">
            <w:pPr>
              <w:spacing w:after="0" w:line="240" w:lineRule="auto"/>
              <w:contextualSpacing/>
              <w:jc w:val="both"/>
              <w:rPr>
                <w:rFonts w:ascii="Times New Roman" w:eastAsia="Times New Roman" w:hAnsi="Times New Roman" w:cs="Times New Roman"/>
                <w:b/>
                <w:bCs/>
                <w:sz w:val="24"/>
                <w:szCs w:val="24"/>
              </w:rPr>
            </w:pPr>
            <w:r w:rsidRPr="00A64A33">
              <w:rPr>
                <w:rFonts w:ascii="Times New Roman" w:eastAsia="Times New Roman" w:hAnsi="Times New Roman" w:cs="Times New Roman"/>
                <w:b/>
                <w:bCs/>
                <w:sz w:val="24"/>
                <w:szCs w:val="24"/>
              </w:rPr>
              <w:t>Уровень убедительности рекомендации</w:t>
            </w:r>
          </w:p>
        </w:tc>
      </w:tr>
      <w:tr w:rsidR="00D97C1B" w:rsidRPr="00A64A33" w14:paraId="71044046" w14:textId="77777777" w:rsidTr="00521B78">
        <w:tc>
          <w:tcPr>
            <w:tcW w:w="496" w:type="dxa"/>
          </w:tcPr>
          <w:p w14:paraId="40647E80" w14:textId="77777777" w:rsidR="00D97C1B" w:rsidRPr="00A64A33" w:rsidRDefault="00D97C1B" w:rsidP="00206411">
            <w:pPr>
              <w:spacing w:after="0" w:line="240" w:lineRule="auto"/>
              <w:ind w:firstLine="201"/>
              <w:contextualSpacing/>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1</w:t>
            </w:r>
          </w:p>
        </w:tc>
        <w:tc>
          <w:tcPr>
            <w:tcW w:w="5883" w:type="dxa"/>
          </w:tcPr>
          <w:p w14:paraId="6A55DBF9" w14:textId="77777777" w:rsidR="00D97C1B" w:rsidRPr="00A64A33" w:rsidRDefault="00D97C1B" w:rsidP="00520D9A">
            <w:pPr>
              <w:spacing w:after="0" w:line="240" w:lineRule="auto"/>
              <w:contextualSpacing/>
              <w:jc w:val="both"/>
              <w:rPr>
                <w:rFonts w:ascii="Times New Roman" w:eastAsia="Times New Roman" w:hAnsi="Times New Roman" w:cs="Times New Roman"/>
                <w:sz w:val="24"/>
                <w:szCs w:val="24"/>
              </w:rPr>
            </w:pPr>
            <w:r w:rsidRPr="00A64A33">
              <w:rPr>
                <w:rFonts w:ascii="Times New Roman" w:eastAsia="Calibri" w:hAnsi="Times New Roman" w:cs="Times New Roman"/>
                <w:sz w:val="24"/>
                <w:szCs w:val="24"/>
              </w:rPr>
              <w:t xml:space="preserve">Выполнение </w:t>
            </w:r>
            <w:r w:rsidRPr="00520D9A">
              <w:rPr>
                <w:rFonts w:ascii="Times New Roman" w:eastAsia="Calibri" w:hAnsi="Times New Roman" w:cs="Times New Roman"/>
                <w:sz w:val="24"/>
                <w:szCs w:val="24"/>
              </w:rPr>
              <w:t>МСКТ</w:t>
            </w:r>
            <w:r w:rsidR="00520D9A" w:rsidRPr="00520D9A">
              <w:rPr>
                <w:rFonts w:ascii="Times New Roman" w:eastAsia="Calibri" w:hAnsi="Times New Roman" w:cs="Times New Roman"/>
                <w:sz w:val="24"/>
                <w:szCs w:val="24"/>
              </w:rPr>
              <w:t>А</w:t>
            </w:r>
            <w:r w:rsidRPr="00A64A33">
              <w:rPr>
                <w:rFonts w:ascii="Times New Roman" w:eastAsia="Calibri" w:hAnsi="Times New Roman" w:cs="Times New Roman"/>
                <w:sz w:val="24"/>
                <w:szCs w:val="24"/>
              </w:rPr>
              <w:t xml:space="preserve"> (МРТ) для определения локализации патологических очагов и планирования оперативного лечения перед проведением инвазивного вмешательства</w:t>
            </w:r>
          </w:p>
        </w:tc>
        <w:tc>
          <w:tcPr>
            <w:tcW w:w="1985" w:type="dxa"/>
            <w:vAlign w:val="center"/>
          </w:tcPr>
          <w:p w14:paraId="7AE4D9BD"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В</w:t>
            </w:r>
          </w:p>
        </w:tc>
        <w:tc>
          <w:tcPr>
            <w:tcW w:w="2196" w:type="dxa"/>
            <w:vAlign w:val="center"/>
          </w:tcPr>
          <w:p w14:paraId="38821249"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1</w:t>
            </w:r>
          </w:p>
        </w:tc>
      </w:tr>
      <w:tr w:rsidR="00D97C1B" w:rsidRPr="00A64A33" w14:paraId="1A6433A9" w14:textId="77777777" w:rsidTr="00521B78">
        <w:tc>
          <w:tcPr>
            <w:tcW w:w="496" w:type="dxa"/>
          </w:tcPr>
          <w:p w14:paraId="4B22C1C1" w14:textId="77777777" w:rsidR="00D97C1B" w:rsidRPr="00A64A33" w:rsidRDefault="00D97C1B" w:rsidP="00206411">
            <w:pPr>
              <w:spacing w:after="0" w:line="240" w:lineRule="auto"/>
              <w:ind w:firstLine="201"/>
              <w:contextualSpacing/>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2</w:t>
            </w:r>
          </w:p>
        </w:tc>
        <w:tc>
          <w:tcPr>
            <w:tcW w:w="5883" w:type="dxa"/>
          </w:tcPr>
          <w:p w14:paraId="0F6FDA90" w14:textId="77777777" w:rsidR="00D97C1B" w:rsidRPr="00A64A33" w:rsidRDefault="00D97C1B" w:rsidP="00CE54E8">
            <w:pPr>
              <w:spacing w:after="0" w:line="240" w:lineRule="auto"/>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Госпитализация больного в ОРИТ при выявлении органной недостаточности</w:t>
            </w:r>
          </w:p>
        </w:tc>
        <w:tc>
          <w:tcPr>
            <w:tcW w:w="1985" w:type="dxa"/>
            <w:vAlign w:val="center"/>
          </w:tcPr>
          <w:p w14:paraId="51208ACC"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В</w:t>
            </w:r>
          </w:p>
        </w:tc>
        <w:tc>
          <w:tcPr>
            <w:tcW w:w="2196" w:type="dxa"/>
            <w:vAlign w:val="center"/>
          </w:tcPr>
          <w:p w14:paraId="68798EB2"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1</w:t>
            </w:r>
          </w:p>
        </w:tc>
      </w:tr>
      <w:tr w:rsidR="00D97C1B" w:rsidRPr="00A64A33" w14:paraId="5515D685" w14:textId="77777777" w:rsidTr="00521B78">
        <w:tc>
          <w:tcPr>
            <w:tcW w:w="496" w:type="dxa"/>
          </w:tcPr>
          <w:p w14:paraId="111E8A94" w14:textId="77777777" w:rsidR="00D97C1B" w:rsidRPr="00A64A33" w:rsidRDefault="00D97C1B" w:rsidP="00206411">
            <w:pPr>
              <w:spacing w:after="0" w:line="240" w:lineRule="auto"/>
              <w:ind w:firstLine="201"/>
              <w:contextualSpacing/>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3</w:t>
            </w:r>
          </w:p>
        </w:tc>
        <w:tc>
          <w:tcPr>
            <w:tcW w:w="5883" w:type="dxa"/>
          </w:tcPr>
          <w:p w14:paraId="5BB6FB5F" w14:textId="77777777" w:rsidR="00D97C1B" w:rsidRPr="00A64A33" w:rsidRDefault="00D97C1B" w:rsidP="00CE54E8">
            <w:pPr>
              <w:spacing w:after="0" w:line="240" w:lineRule="auto"/>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Применение консервативной терапии, как оптимального вида лечения в ранней (I) фазе заболевания </w:t>
            </w:r>
          </w:p>
        </w:tc>
        <w:tc>
          <w:tcPr>
            <w:tcW w:w="1985" w:type="dxa"/>
            <w:vAlign w:val="center"/>
          </w:tcPr>
          <w:p w14:paraId="15D660C7"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А</w:t>
            </w:r>
          </w:p>
        </w:tc>
        <w:tc>
          <w:tcPr>
            <w:tcW w:w="2196" w:type="dxa"/>
            <w:vAlign w:val="center"/>
          </w:tcPr>
          <w:p w14:paraId="5C4B7008"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1</w:t>
            </w:r>
          </w:p>
        </w:tc>
      </w:tr>
      <w:tr w:rsidR="00D97C1B" w:rsidRPr="00A64A33" w14:paraId="2B53DDB9" w14:textId="77777777" w:rsidTr="00521B78">
        <w:tc>
          <w:tcPr>
            <w:tcW w:w="496" w:type="dxa"/>
          </w:tcPr>
          <w:p w14:paraId="41D39092" w14:textId="77777777" w:rsidR="00D97C1B" w:rsidRPr="00A64A33" w:rsidRDefault="00521B78" w:rsidP="00206411">
            <w:pPr>
              <w:spacing w:after="0" w:line="240" w:lineRule="auto"/>
              <w:ind w:firstLine="20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83" w:type="dxa"/>
          </w:tcPr>
          <w:p w14:paraId="6C5E0C39" w14:textId="77777777" w:rsidR="00D97C1B" w:rsidRPr="00A64A33" w:rsidRDefault="00D97C1B" w:rsidP="00CE54E8">
            <w:pPr>
              <w:spacing w:after="0" w:line="240" w:lineRule="auto"/>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Применение хирургического вмешательства при развитии гнойных осложнений в поздней (II) фазе заболевания (минимально инвазивного или традиционной лапаротомии)</w:t>
            </w:r>
          </w:p>
        </w:tc>
        <w:tc>
          <w:tcPr>
            <w:tcW w:w="1985" w:type="dxa"/>
            <w:vAlign w:val="center"/>
          </w:tcPr>
          <w:p w14:paraId="6F07E914"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А</w:t>
            </w:r>
          </w:p>
        </w:tc>
        <w:tc>
          <w:tcPr>
            <w:tcW w:w="2196" w:type="dxa"/>
            <w:vAlign w:val="center"/>
          </w:tcPr>
          <w:p w14:paraId="1D85A691"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1</w:t>
            </w:r>
          </w:p>
        </w:tc>
      </w:tr>
      <w:tr w:rsidR="00D97C1B" w:rsidRPr="00A64A33" w14:paraId="7484DF31" w14:textId="77777777" w:rsidTr="00521B78">
        <w:tc>
          <w:tcPr>
            <w:tcW w:w="496" w:type="dxa"/>
          </w:tcPr>
          <w:p w14:paraId="4B6DBBE7" w14:textId="77777777" w:rsidR="00D97C1B" w:rsidRPr="00A64A33" w:rsidRDefault="00521B78" w:rsidP="00206411">
            <w:pPr>
              <w:spacing w:after="0" w:line="240" w:lineRule="auto"/>
              <w:ind w:firstLine="20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83" w:type="dxa"/>
          </w:tcPr>
          <w:p w14:paraId="4BCE6183" w14:textId="77777777" w:rsidR="00D97C1B" w:rsidRPr="00A64A33" w:rsidRDefault="00D97C1B" w:rsidP="00CE54E8">
            <w:pPr>
              <w:spacing w:after="0" w:line="240" w:lineRule="auto"/>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Применение минимально инвазивных вмешательств (дренирование под УЗ-наведением, </w:t>
            </w:r>
            <w:proofErr w:type="spellStart"/>
            <w:r w:rsidRPr="00A64A33">
              <w:rPr>
                <w:rFonts w:ascii="Times New Roman" w:eastAsia="Times New Roman" w:hAnsi="Times New Roman" w:cs="Times New Roman"/>
                <w:sz w:val="24"/>
                <w:szCs w:val="24"/>
              </w:rPr>
              <w:t>ретроперитонеоскопия</w:t>
            </w:r>
            <w:proofErr w:type="spellEnd"/>
            <w:r w:rsidRPr="00A64A33">
              <w:rPr>
                <w:rFonts w:ascii="Times New Roman" w:eastAsia="Times New Roman" w:hAnsi="Times New Roman" w:cs="Times New Roman"/>
                <w:sz w:val="24"/>
                <w:szCs w:val="24"/>
              </w:rPr>
              <w:t xml:space="preserve">, </w:t>
            </w:r>
            <w:proofErr w:type="spellStart"/>
            <w:r w:rsidRPr="00A64A33">
              <w:rPr>
                <w:rFonts w:ascii="Times New Roman" w:eastAsia="Times New Roman" w:hAnsi="Times New Roman" w:cs="Times New Roman"/>
                <w:sz w:val="24"/>
                <w:szCs w:val="24"/>
              </w:rPr>
              <w:t>минилапаротомия</w:t>
            </w:r>
            <w:proofErr w:type="spellEnd"/>
            <w:r w:rsidRPr="00A64A33">
              <w:rPr>
                <w:rFonts w:ascii="Times New Roman" w:eastAsia="Times New Roman" w:hAnsi="Times New Roman" w:cs="Times New Roman"/>
                <w:sz w:val="24"/>
                <w:szCs w:val="24"/>
              </w:rPr>
              <w:t xml:space="preserve"> с помощью набора «Мини-ассистент» и др.) при решении вопроса о первичном дренировании абсцесса поджелудочной железы или гнойно-некротического </w:t>
            </w:r>
            <w:proofErr w:type="spellStart"/>
            <w:r w:rsidRPr="00A64A33">
              <w:rPr>
                <w:rFonts w:ascii="Times New Roman" w:eastAsia="Times New Roman" w:hAnsi="Times New Roman" w:cs="Times New Roman"/>
                <w:sz w:val="24"/>
                <w:szCs w:val="24"/>
              </w:rPr>
              <w:t>парапанкреатита</w:t>
            </w:r>
            <w:proofErr w:type="spellEnd"/>
          </w:p>
        </w:tc>
        <w:tc>
          <w:tcPr>
            <w:tcW w:w="1985" w:type="dxa"/>
            <w:vAlign w:val="center"/>
          </w:tcPr>
          <w:p w14:paraId="477FBB33"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В</w:t>
            </w:r>
          </w:p>
        </w:tc>
        <w:tc>
          <w:tcPr>
            <w:tcW w:w="2196" w:type="dxa"/>
            <w:vAlign w:val="center"/>
          </w:tcPr>
          <w:p w14:paraId="0A3D80DA"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2</w:t>
            </w:r>
          </w:p>
        </w:tc>
      </w:tr>
      <w:tr w:rsidR="00D97C1B" w:rsidRPr="00A64A33" w14:paraId="52E48EC9" w14:textId="77777777" w:rsidTr="00521B78">
        <w:tc>
          <w:tcPr>
            <w:tcW w:w="496" w:type="dxa"/>
          </w:tcPr>
          <w:p w14:paraId="28735D41" w14:textId="77777777" w:rsidR="00D97C1B" w:rsidRPr="00A64A33" w:rsidRDefault="00D97C1B" w:rsidP="00206411">
            <w:pPr>
              <w:spacing w:after="0" w:line="240" w:lineRule="auto"/>
              <w:ind w:firstLine="201"/>
              <w:contextualSpacing/>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6</w:t>
            </w:r>
          </w:p>
        </w:tc>
        <w:tc>
          <w:tcPr>
            <w:tcW w:w="5883" w:type="dxa"/>
          </w:tcPr>
          <w:p w14:paraId="6CCD433A" w14:textId="77777777" w:rsidR="00D97C1B" w:rsidRPr="00A64A33" w:rsidRDefault="00D97C1B" w:rsidP="00CE54E8">
            <w:pPr>
              <w:spacing w:after="0" w:line="240" w:lineRule="auto"/>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Выполнено исследование выпота из брюшной полости с определением уровня амилазы в IА фазе заболевания </w:t>
            </w:r>
          </w:p>
        </w:tc>
        <w:tc>
          <w:tcPr>
            <w:tcW w:w="1985" w:type="dxa"/>
            <w:vAlign w:val="center"/>
          </w:tcPr>
          <w:p w14:paraId="19990641"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С</w:t>
            </w:r>
          </w:p>
        </w:tc>
        <w:tc>
          <w:tcPr>
            <w:tcW w:w="2196" w:type="dxa"/>
            <w:vAlign w:val="center"/>
          </w:tcPr>
          <w:p w14:paraId="1E919A98"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2</w:t>
            </w:r>
          </w:p>
        </w:tc>
      </w:tr>
      <w:tr w:rsidR="00D97C1B" w:rsidRPr="00A64A33" w14:paraId="1B64383A" w14:textId="77777777" w:rsidTr="00521B78">
        <w:tc>
          <w:tcPr>
            <w:tcW w:w="496" w:type="dxa"/>
          </w:tcPr>
          <w:p w14:paraId="25469F7F" w14:textId="77777777" w:rsidR="00D97C1B" w:rsidRPr="00A64A33" w:rsidRDefault="00D97C1B" w:rsidP="00206411">
            <w:pPr>
              <w:spacing w:after="0" w:line="240" w:lineRule="auto"/>
              <w:ind w:firstLine="201"/>
              <w:contextualSpacing/>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7</w:t>
            </w:r>
          </w:p>
        </w:tc>
        <w:tc>
          <w:tcPr>
            <w:tcW w:w="5883" w:type="dxa"/>
          </w:tcPr>
          <w:p w14:paraId="216182E3" w14:textId="77777777" w:rsidR="00D97C1B" w:rsidRPr="00A64A33" w:rsidRDefault="00D97C1B" w:rsidP="00CE54E8">
            <w:pPr>
              <w:spacing w:after="0" w:line="240" w:lineRule="auto"/>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Выполнено бактериологическое исследование содержимого, полученного при тонкоигольной пункции или после выполнения санирующей операции</w:t>
            </w:r>
          </w:p>
        </w:tc>
        <w:tc>
          <w:tcPr>
            <w:tcW w:w="1985" w:type="dxa"/>
            <w:vAlign w:val="center"/>
          </w:tcPr>
          <w:p w14:paraId="34E6F756"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В</w:t>
            </w:r>
          </w:p>
        </w:tc>
        <w:tc>
          <w:tcPr>
            <w:tcW w:w="2196" w:type="dxa"/>
            <w:vAlign w:val="center"/>
          </w:tcPr>
          <w:p w14:paraId="1BAB72EA"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1</w:t>
            </w:r>
          </w:p>
        </w:tc>
      </w:tr>
      <w:tr w:rsidR="00D97C1B" w:rsidRPr="00A64A33" w14:paraId="11BA71AF" w14:textId="77777777" w:rsidTr="00521B78">
        <w:tc>
          <w:tcPr>
            <w:tcW w:w="496" w:type="dxa"/>
          </w:tcPr>
          <w:p w14:paraId="6ECDCBE7" w14:textId="77777777" w:rsidR="00D97C1B" w:rsidRPr="00A64A33" w:rsidRDefault="00D97C1B" w:rsidP="00206411">
            <w:pPr>
              <w:spacing w:after="0" w:line="240" w:lineRule="auto"/>
              <w:ind w:firstLine="201"/>
              <w:contextualSpacing/>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8</w:t>
            </w:r>
          </w:p>
        </w:tc>
        <w:tc>
          <w:tcPr>
            <w:tcW w:w="5883" w:type="dxa"/>
          </w:tcPr>
          <w:p w14:paraId="68145E04" w14:textId="77777777" w:rsidR="00D97C1B" w:rsidRPr="00A64A33" w:rsidRDefault="00D97C1B" w:rsidP="00CE54E8">
            <w:pPr>
              <w:spacing w:after="0" w:line="240" w:lineRule="auto"/>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Выполнена оценка органных и полиорганных дисфункций по шкале SOFA </w:t>
            </w:r>
          </w:p>
        </w:tc>
        <w:tc>
          <w:tcPr>
            <w:tcW w:w="1985" w:type="dxa"/>
            <w:vAlign w:val="center"/>
          </w:tcPr>
          <w:p w14:paraId="7067BE74"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С</w:t>
            </w:r>
          </w:p>
        </w:tc>
        <w:tc>
          <w:tcPr>
            <w:tcW w:w="2196" w:type="dxa"/>
            <w:vAlign w:val="center"/>
          </w:tcPr>
          <w:p w14:paraId="570263C5" w14:textId="77777777" w:rsidR="00D97C1B" w:rsidRPr="00A64A33" w:rsidRDefault="00D97C1B" w:rsidP="00CE54E8">
            <w:pPr>
              <w:spacing w:after="0" w:line="24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1</w:t>
            </w:r>
          </w:p>
        </w:tc>
      </w:tr>
    </w:tbl>
    <w:p w14:paraId="38A7F661" w14:textId="77777777" w:rsidR="00501C46" w:rsidRPr="00A64A33" w:rsidRDefault="00501C46" w:rsidP="00A64A33">
      <w:pPr>
        <w:tabs>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contextualSpacing/>
        <w:jc w:val="both"/>
        <w:rPr>
          <w:rFonts w:ascii="Times New Roman" w:eastAsia="Times New Roman" w:hAnsi="Times New Roman" w:cs="Times New Roman"/>
          <w:b/>
          <w:bCs/>
          <w:sz w:val="24"/>
          <w:szCs w:val="24"/>
          <w:u w:val="single"/>
        </w:rPr>
      </w:pPr>
    </w:p>
    <w:p w14:paraId="1EA3BCBC" w14:textId="77777777" w:rsidR="006B3CBE" w:rsidRDefault="006B3CBE" w:rsidP="00A64A33">
      <w:pPr>
        <w:tabs>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contextualSpacing/>
        <w:jc w:val="both"/>
        <w:rPr>
          <w:rFonts w:ascii="Times New Roman" w:eastAsia="Times New Roman" w:hAnsi="Times New Roman" w:cs="Times New Roman"/>
          <w:b/>
          <w:bCs/>
          <w:sz w:val="24"/>
          <w:szCs w:val="24"/>
          <w:u w:val="single"/>
        </w:rPr>
      </w:pPr>
    </w:p>
    <w:p w14:paraId="0A8C3571" w14:textId="77777777" w:rsidR="00520D9A" w:rsidRDefault="00520D9A" w:rsidP="00A64A33">
      <w:pPr>
        <w:tabs>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contextualSpacing/>
        <w:jc w:val="both"/>
        <w:rPr>
          <w:rFonts w:ascii="Times New Roman" w:eastAsia="Times New Roman" w:hAnsi="Times New Roman" w:cs="Times New Roman"/>
          <w:b/>
          <w:bCs/>
          <w:sz w:val="24"/>
          <w:szCs w:val="24"/>
          <w:u w:val="single"/>
        </w:rPr>
      </w:pPr>
    </w:p>
    <w:p w14:paraId="3FEAEBEB" w14:textId="77777777" w:rsidR="00520D9A" w:rsidRPr="00A64A33" w:rsidRDefault="00520D9A" w:rsidP="00A64A33">
      <w:pPr>
        <w:tabs>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contextualSpacing/>
        <w:jc w:val="both"/>
        <w:rPr>
          <w:rFonts w:ascii="Times New Roman" w:eastAsia="Times New Roman" w:hAnsi="Times New Roman" w:cs="Times New Roman"/>
          <w:b/>
          <w:bCs/>
          <w:sz w:val="24"/>
          <w:szCs w:val="24"/>
          <w:u w:val="single"/>
        </w:rPr>
      </w:pPr>
    </w:p>
    <w:p w14:paraId="3269753B" w14:textId="77777777" w:rsidR="00206411" w:rsidRDefault="00206411" w:rsidP="00CE54E8">
      <w:pPr>
        <w:spacing w:after="0" w:line="360" w:lineRule="auto"/>
        <w:ind w:firstLine="709"/>
        <w:contextualSpacing/>
        <w:jc w:val="center"/>
        <w:outlineLvl w:val="0"/>
        <w:rPr>
          <w:rFonts w:ascii="Times New Roman" w:eastAsia="Times New Roman" w:hAnsi="Times New Roman" w:cs="Times New Roman"/>
          <w:b/>
          <w:bCs/>
          <w:kern w:val="28"/>
          <w:sz w:val="28"/>
          <w:szCs w:val="28"/>
        </w:rPr>
      </w:pPr>
      <w:bookmarkStart w:id="82" w:name="_Toc99720740"/>
      <w:bookmarkStart w:id="83" w:name="_Toc146794786"/>
    </w:p>
    <w:p w14:paraId="12C330A1" w14:textId="77777777" w:rsidR="00206411" w:rsidRDefault="00206411" w:rsidP="00CE54E8">
      <w:pPr>
        <w:spacing w:after="0" w:line="360" w:lineRule="auto"/>
        <w:ind w:firstLine="709"/>
        <w:contextualSpacing/>
        <w:jc w:val="center"/>
        <w:outlineLvl w:val="0"/>
        <w:rPr>
          <w:rFonts w:ascii="Times New Roman" w:eastAsia="Times New Roman" w:hAnsi="Times New Roman" w:cs="Times New Roman"/>
          <w:b/>
          <w:bCs/>
          <w:kern w:val="28"/>
          <w:sz w:val="28"/>
          <w:szCs w:val="28"/>
        </w:rPr>
      </w:pPr>
    </w:p>
    <w:p w14:paraId="652D3BF2" w14:textId="77777777" w:rsidR="00206411" w:rsidRDefault="00206411" w:rsidP="00CE54E8">
      <w:pPr>
        <w:spacing w:after="0" w:line="360" w:lineRule="auto"/>
        <w:ind w:firstLine="709"/>
        <w:contextualSpacing/>
        <w:jc w:val="center"/>
        <w:outlineLvl w:val="0"/>
        <w:rPr>
          <w:rFonts w:ascii="Times New Roman" w:eastAsia="Times New Roman" w:hAnsi="Times New Roman" w:cs="Times New Roman"/>
          <w:b/>
          <w:bCs/>
          <w:kern w:val="28"/>
          <w:sz w:val="28"/>
          <w:szCs w:val="28"/>
        </w:rPr>
      </w:pPr>
    </w:p>
    <w:p w14:paraId="13619A3E" w14:textId="77777777" w:rsidR="00206411" w:rsidRDefault="00206411" w:rsidP="00CE54E8">
      <w:pPr>
        <w:spacing w:after="0" w:line="360" w:lineRule="auto"/>
        <w:ind w:firstLine="709"/>
        <w:contextualSpacing/>
        <w:jc w:val="center"/>
        <w:outlineLvl w:val="0"/>
        <w:rPr>
          <w:rFonts w:ascii="Times New Roman" w:eastAsia="Times New Roman" w:hAnsi="Times New Roman" w:cs="Times New Roman"/>
          <w:b/>
          <w:bCs/>
          <w:kern w:val="28"/>
          <w:sz w:val="28"/>
          <w:szCs w:val="28"/>
        </w:rPr>
      </w:pPr>
    </w:p>
    <w:p w14:paraId="22670282" w14:textId="77777777" w:rsidR="00206411" w:rsidRDefault="00206411" w:rsidP="00CE54E8">
      <w:pPr>
        <w:spacing w:after="0" w:line="360" w:lineRule="auto"/>
        <w:ind w:firstLine="709"/>
        <w:contextualSpacing/>
        <w:jc w:val="center"/>
        <w:outlineLvl w:val="0"/>
        <w:rPr>
          <w:rFonts w:ascii="Times New Roman" w:eastAsia="Times New Roman" w:hAnsi="Times New Roman" w:cs="Times New Roman"/>
          <w:b/>
          <w:bCs/>
          <w:kern w:val="28"/>
          <w:sz w:val="28"/>
          <w:szCs w:val="28"/>
        </w:rPr>
      </w:pPr>
    </w:p>
    <w:p w14:paraId="64D801BA" w14:textId="77777777" w:rsidR="00EF245A" w:rsidRPr="00CE54E8" w:rsidRDefault="00EF245A" w:rsidP="00CE54E8">
      <w:pPr>
        <w:spacing w:after="0" w:line="360" w:lineRule="auto"/>
        <w:ind w:firstLine="709"/>
        <w:contextualSpacing/>
        <w:jc w:val="center"/>
        <w:outlineLvl w:val="0"/>
        <w:rPr>
          <w:rFonts w:ascii="Times New Roman" w:eastAsia="Times New Roman" w:hAnsi="Times New Roman" w:cs="Times New Roman"/>
          <w:b/>
          <w:bCs/>
          <w:kern w:val="28"/>
          <w:sz w:val="28"/>
          <w:szCs w:val="28"/>
        </w:rPr>
      </w:pPr>
      <w:r w:rsidRPr="00CE54E8">
        <w:rPr>
          <w:rFonts w:ascii="Times New Roman" w:eastAsia="Times New Roman" w:hAnsi="Times New Roman" w:cs="Times New Roman"/>
          <w:b/>
          <w:bCs/>
          <w:kern w:val="28"/>
          <w:sz w:val="28"/>
          <w:szCs w:val="28"/>
        </w:rPr>
        <w:lastRenderedPageBreak/>
        <w:t>Список литературы</w:t>
      </w:r>
      <w:bookmarkEnd w:id="82"/>
      <w:bookmarkEnd w:id="83"/>
    </w:p>
    <w:p w14:paraId="4DC727DE"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lang w:val="en-US"/>
        </w:rPr>
        <w:t xml:space="preserve">Bradley E.L. 3rd. A clinically based classification system for acute pancreatitis. Summary of the international symposium on acute pancreatitis, Atlanta, 1992// Arch. </w:t>
      </w:r>
      <w:proofErr w:type="spellStart"/>
      <w:r w:rsidRPr="00A64A33">
        <w:rPr>
          <w:rFonts w:ascii="Times New Roman" w:eastAsia="Times New Roman" w:hAnsi="Times New Roman" w:cs="Times New Roman"/>
          <w:bCs/>
          <w:sz w:val="24"/>
          <w:szCs w:val="24"/>
        </w:rPr>
        <w:t>Surg</w:t>
      </w:r>
      <w:proofErr w:type="spellEnd"/>
      <w:r w:rsidRPr="00A64A33">
        <w:rPr>
          <w:rFonts w:ascii="Times New Roman" w:eastAsia="Times New Roman" w:hAnsi="Times New Roman" w:cs="Times New Roman"/>
          <w:bCs/>
          <w:sz w:val="24"/>
          <w:szCs w:val="24"/>
        </w:rPr>
        <w:t xml:space="preserve">. – </w:t>
      </w:r>
      <w:proofErr w:type="spellStart"/>
      <w:r w:rsidRPr="00A64A33">
        <w:rPr>
          <w:rFonts w:ascii="Times New Roman" w:eastAsia="Times New Roman" w:hAnsi="Times New Roman" w:cs="Times New Roman"/>
          <w:bCs/>
          <w:sz w:val="24"/>
          <w:szCs w:val="24"/>
        </w:rPr>
        <w:t>Vol</w:t>
      </w:r>
      <w:proofErr w:type="spellEnd"/>
      <w:r w:rsidRPr="00A64A33">
        <w:rPr>
          <w:rFonts w:ascii="Times New Roman" w:eastAsia="Times New Roman" w:hAnsi="Times New Roman" w:cs="Times New Roman"/>
          <w:bCs/>
          <w:sz w:val="24"/>
          <w:szCs w:val="24"/>
        </w:rPr>
        <w:t>. 128, 1993; Р. 586-590.</w:t>
      </w:r>
    </w:p>
    <w:p w14:paraId="6C514DAE"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Толстой А.Д., </w:t>
      </w:r>
      <w:proofErr w:type="spellStart"/>
      <w:r w:rsidRPr="00A64A33">
        <w:rPr>
          <w:rFonts w:ascii="Times New Roman" w:eastAsia="Times New Roman" w:hAnsi="Times New Roman" w:cs="Times New Roman"/>
          <w:bCs/>
          <w:sz w:val="24"/>
          <w:szCs w:val="24"/>
        </w:rPr>
        <w:t>Сопия</w:t>
      </w:r>
      <w:proofErr w:type="spellEnd"/>
      <w:r w:rsidRPr="00A64A33">
        <w:rPr>
          <w:rFonts w:ascii="Times New Roman" w:eastAsia="Times New Roman" w:hAnsi="Times New Roman" w:cs="Times New Roman"/>
          <w:bCs/>
          <w:sz w:val="24"/>
          <w:szCs w:val="24"/>
        </w:rPr>
        <w:t xml:space="preserve"> Р.А., </w:t>
      </w:r>
      <w:proofErr w:type="spellStart"/>
      <w:r w:rsidRPr="00A64A33">
        <w:rPr>
          <w:rFonts w:ascii="Times New Roman" w:eastAsia="Times New Roman" w:hAnsi="Times New Roman" w:cs="Times New Roman"/>
          <w:bCs/>
          <w:sz w:val="24"/>
          <w:szCs w:val="24"/>
        </w:rPr>
        <w:t>Краснорогов</w:t>
      </w:r>
      <w:proofErr w:type="spellEnd"/>
      <w:r w:rsidRPr="00A64A33">
        <w:rPr>
          <w:rFonts w:ascii="Times New Roman" w:eastAsia="Times New Roman" w:hAnsi="Times New Roman" w:cs="Times New Roman"/>
          <w:bCs/>
          <w:sz w:val="24"/>
          <w:szCs w:val="24"/>
        </w:rPr>
        <w:t xml:space="preserve"> В.Б., </w:t>
      </w:r>
      <w:proofErr w:type="spellStart"/>
      <w:r w:rsidRPr="00A64A33">
        <w:rPr>
          <w:rFonts w:ascii="Times New Roman" w:eastAsia="Times New Roman" w:hAnsi="Times New Roman" w:cs="Times New Roman"/>
          <w:bCs/>
          <w:sz w:val="24"/>
          <w:szCs w:val="24"/>
        </w:rPr>
        <w:t>Вашетко</w:t>
      </w:r>
      <w:proofErr w:type="spellEnd"/>
      <w:r w:rsidRPr="00A64A33">
        <w:rPr>
          <w:rFonts w:ascii="Times New Roman" w:eastAsia="Times New Roman" w:hAnsi="Times New Roman" w:cs="Times New Roman"/>
          <w:bCs/>
          <w:sz w:val="24"/>
          <w:szCs w:val="24"/>
        </w:rPr>
        <w:t xml:space="preserve"> Р.В., Гольцов В.Р., Андреев М.И. Деструктивный панкреатит и </w:t>
      </w:r>
      <w:proofErr w:type="spellStart"/>
      <w:r w:rsidRPr="00A64A33">
        <w:rPr>
          <w:rFonts w:ascii="Times New Roman" w:eastAsia="Times New Roman" w:hAnsi="Times New Roman" w:cs="Times New Roman"/>
          <w:bCs/>
          <w:sz w:val="24"/>
          <w:szCs w:val="24"/>
        </w:rPr>
        <w:t>парапанкреатит</w:t>
      </w:r>
      <w:proofErr w:type="spellEnd"/>
      <w:r w:rsidRPr="00A64A33">
        <w:rPr>
          <w:rFonts w:ascii="Times New Roman" w:eastAsia="Times New Roman" w:hAnsi="Times New Roman" w:cs="Times New Roman"/>
          <w:bCs/>
          <w:sz w:val="24"/>
          <w:szCs w:val="24"/>
        </w:rPr>
        <w:t>. - СПб., «Гиппократ», 1999, - 128 с.</w:t>
      </w:r>
    </w:p>
    <w:p w14:paraId="061E0AD8"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proofErr w:type="spellStart"/>
      <w:r w:rsidRPr="00A64A33">
        <w:rPr>
          <w:rFonts w:ascii="Times New Roman" w:eastAsia="Times New Roman" w:hAnsi="Times New Roman" w:cs="Times New Roman"/>
          <w:bCs/>
          <w:sz w:val="24"/>
          <w:szCs w:val="24"/>
          <w:lang w:val="en-US"/>
        </w:rPr>
        <w:t>Uhl</w:t>
      </w:r>
      <w:proofErr w:type="spellEnd"/>
      <w:r w:rsidRPr="00A64A33">
        <w:rPr>
          <w:rFonts w:ascii="Times New Roman" w:eastAsia="Times New Roman" w:hAnsi="Times New Roman" w:cs="Times New Roman"/>
          <w:bCs/>
          <w:sz w:val="24"/>
          <w:szCs w:val="24"/>
          <w:lang w:val="en-US"/>
        </w:rPr>
        <w:t xml:space="preserve"> W., </w:t>
      </w:r>
      <w:proofErr w:type="spellStart"/>
      <w:r w:rsidRPr="00A64A33">
        <w:rPr>
          <w:rFonts w:ascii="Times New Roman" w:eastAsia="Times New Roman" w:hAnsi="Times New Roman" w:cs="Times New Roman"/>
          <w:bCs/>
          <w:sz w:val="24"/>
          <w:szCs w:val="24"/>
          <w:lang w:val="en-US"/>
        </w:rPr>
        <w:t>Warshaw</w:t>
      </w:r>
      <w:proofErr w:type="spellEnd"/>
      <w:r w:rsidRPr="00A64A33">
        <w:rPr>
          <w:rFonts w:ascii="Times New Roman" w:eastAsia="Times New Roman" w:hAnsi="Times New Roman" w:cs="Times New Roman"/>
          <w:bCs/>
          <w:sz w:val="24"/>
          <w:szCs w:val="24"/>
          <w:lang w:val="en-US"/>
        </w:rPr>
        <w:t xml:space="preserve"> A., Imrie C. IAP guidelines for the surgical management of acute pancreatitis // </w:t>
      </w:r>
      <w:proofErr w:type="spellStart"/>
      <w:r w:rsidRPr="00A64A33">
        <w:rPr>
          <w:rFonts w:ascii="Times New Roman" w:eastAsia="Times New Roman" w:hAnsi="Times New Roman" w:cs="Times New Roman"/>
          <w:bCs/>
          <w:sz w:val="24"/>
          <w:szCs w:val="24"/>
          <w:lang w:val="en-US"/>
        </w:rPr>
        <w:t>Pancreatology</w:t>
      </w:r>
      <w:proofErr w:type="spellEnd"/>
      <w:r w:rsidRPr="00A64A33">
        <w:rPr>
          <w:rFonts w:ascii="Times New Roman" w:eastAsia="Times New Roman" w:hAnsi="Times New Roman" w:cs="Times New Roman"/>
          <w:bCs/>
          <w:sz w:val="24"/>
          <w:szCs w:val="24"/>
          <w:lang w:val="en-US"/>
        </w:rPr>
        <w:t xml:space="preserve">. </w:t>
      </w:r>
      <w:r w:rsidRPr="00A64A33">
        <w:rPr>
          <w:rFonts w:ascii="Times New Roman" w:eastAsia="Times New Roman" w:hAnsi="Times New Roman" w:cs="Times New Roman"/>
          <w:bCs/>
          <w:sz w:val="24"/>
          <w:szCs w:val="24"/>
        </w:rPr>
        <w:t xml:space="preserve">2002. </w:t>
      </w:r>
      <w:proofErr w:type="spellStart"/>
      <w:r w:rsidRPr="00A64A33">
        <w:rPr>
          <w:rFonts w:ascii="Times New Roman" w:eastAsia="Times New Roman" w:hAnsi="Times New Roman" w:cs="Times New Roman"/>
          <w:bCs/>
          <w:sz w:val="24"/>
          <w:szCs w:val="24"/>
        </w:rPr>
        <w:t>Vol</w:t>
      </w:r>
      <w:proofErr w:type="spellEnd"/>
      <w:r w:rsidRPr="00A64A33">
        <w:rPr>
          <w:rFonts w:ascii="Times New Roman" w:eastAsia="Times New Roman" w:hAnsi="Times New Roman" w:cs="Times New Roman"/>
          <w:bCs/>
          <w:sz w:val="24"/>
          <w:szCs w:val="24"/>
        </w:rPr>
        <w:t>. 2. P. 565–573.</w:t>
      </w:r>
    </w:p>
    <w:p w14:paraId="4992B30C"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Banks P.A., Freeman M.L.  Practice Guidelines in Acute Pancreatitis // Am J Gastroenterol 2006; 101:2379–2400.</w:t>
      </w:r>
    </w:p>
    <w:p w14:paraId="1BEB9E2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Савельев В.С., Филимонов М.И., </w:t>
      </w:r>
      <w:proofErr w:type="spellStart"/>
      <w:r w:rsidRPr="00A64A33">
        <w:rPr>
          <w:rFonts w:ascii="Times New Roman" w:eastAsia="Times New Roman" w:hAnsi="Times New Roman" w:cs="Times New Roman"/>
          <w:bCs/>
          <w:sz w:val="24"/>
          <w:szCs w:val="24"/>
        </w:rPr>
        <w:t>Бурневич</w:t>
      </w:r>
      <w:proofErr w:type="spellEnd"/>
      <w:r w:rsidRPr="00A64A33">
        <w:rPr>
          <w:rFonts w:ascii="Times New Roman" w:eastAsia="Times New Roman" w:hAnsi="Times New Roman" w:cs="Times New Roman"/>
          <w:bCs/>
          <w:sz w:val="24"/>
          <w:szCs w:val="24"/>
        </w:rPr>
        <w:t xml:space="preserve"> С.З. </w:t>
      </w:r>
      <w:r w:rsidR="00986949">
        <w:rPr>
          <w:rFonts w:ascii="Times New Roman" w:eastAsia="Times New Roman" w:hAnsi="Times New Roman" w:cs="Times New Roman"/>
          <w:bCs/>
          <w:sz w:val="24"/>
          <w:szCs w:val="24"/>
        </w:rPr>
        <w:t>ОП</w:t>
      </w:r>
      <w:r w:rsidRPr="00A64A33">
        <w:rPr>
          <w:rFonts w:ascii="Times New Roman" w:eastAsia="Times New Roman" w:hAnsi="Times New Roman" w:cs="Times New Roman"/>
          <w:bCs/>
          <w:sz w:val="24"/>
          <w:szCs w:val="24"/>
        </w:rPr>
        <w:t>. / Национальное руководство по хирургии. – 2009, т.2. – с. 196 – 229.</w:t>
      </w:r>
    </w:p>
    <w:p w14:paraId="391E8932"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Dellinger E.P., </w:t>
      </w:r>
      <w:proofErr w:type="spellStart"/>
      <w:r w:rsidRPr="00A64A33">
        <w:rPr>
          <w:rFonts w:ascii="Times New Roman" w:eastAsia="Times New Roman" w:hAnsi="Times New Roman" w:cs="Times New Roman"/>
          <w:bCs/>
          <w:sz w:val="24"/>
          <w:szCs w:val="24"/>
          <w:lang w:val="en-US"/>
        </w:rPr>
        <w:t>Forsmark</w:t>
      </w:r>
      <w:proofErr w:type="spellEnd"/>
      <w:r w:rsidRPr="00A64A33">
        <w:rPr>
          <w:rFonts w:ascii="Times New Roman" w:eastAsia="Times New Roman" w:hAnsi="Times New Roman" w:cs="Times New Roman"/>
          <w:bCs/>
          <w:sz w:val="24"/>
          <w:szCs w:val="24"/>
          <w:lang w:val="en-US"/>
        </w:rPr>
        <w:t xml:space="preserve"> C.E., Layer P., Levy P., </w:t>
      </w:r>
      <w:proofErr w:type="spellStart"/>
      <w:r w:rsidRPr="00A64A33">
        <w:rPr>
          <w:rFonts w:ascii="Times New Roman" w:eastAsia="Times New Roman" w:hAnsi="Times New Roman" w:cs="Times New Roman"/>
          <w:bCs/>
          <w:sz w:val="24"/>
          <w:szCs w:val="24"/>
          <w:lang w:val="en-US"/>
        </w:rPr>
        <w:t>Maravi</w:t>
      </w:r>
      <w:proofErr w:type="spellEnd"/>
      <w:r w:rsidRPr="00A64A33">
        <w:rPr>
          <w:rFonts w:ascii="Times New Roman" w:eastAsia="Times New Roman" w:hAnsi="Times New Roman" w:cs="Times New Roman"/>
          <w:bCs/>
          <w:sz w:val="24"/>
          <w:szCs w:val="24"/>
          <w:lang w:val="en-US"/>
        </w:rPr>
        <w:t xml:space="preserve">-Poma E., Petrov M.S., </w:t>
      </w:r>
      <w:proofErr w:type="spellStart"/>
      <w:r w:rsidRPr="00A64A33">
        <w:rPr>
          <w:rFonts w:ascii="Times New Roman" w:eastAsia="Times New Roman" w:hAnsi="Times New Roman" w:cs="Times New Roman"/>
          <w:bCs/>
          <w:sz w:val="24"/>
          <w:szCs w:val="24"/>
          <w:lang w:val="en-US"/>
        </w:rPr>
        <w:t>Shimosegawa</w:t>
      </w:r>
      <w:proofErr w:type="spellEnd"/>
      <w:r w:rsidRPr="00A64A33">
        <w:rPr>
          <w:rFonts w:ascii="Times New Roman" w:eastAsia="Times New Roman" w:hAnsi="Times New Roman" w:cs="Times New Roman"/>
          <w:bCs/>
          <w:sz w:val="24"/>
          <w:szCs w:val="24"/>
          <w:lang w:val="en-US"/>
        </w:rPr>
        <w:t xml:space="preserve"> T., Siriwardena A.K., </w:t>
      </w:r>
      <w:proofErr w:type="spellStart"/>
      <w:r w:rsidRPr="00A64A33">
        <w:rPr>
          <w:rFonts w:ascii="Times New Roman" w:eastAsia="Times New Roman" w:hAnsi="Times New Roman" w:cs="Times New Roman"/>
          <w:bCs/>
          <w:sz w:val="24"/>
          <w:szCs w:val="24"/>
          <w:lang w:val="en-US"/>
        </w:rPr>
        <w:t>UomoG</w:t>
      </w:r>
      <w:proofErr w:type="spellEnd"/>
      <w:proofErr w:type="gramStart"/>
      <w:r w:rsidRPr="00A64A33">
        <w:rPr>
          <w:rFonts w:ascii="Times New Roman" w:eastAsia="Times New Roman" w:hAnsi="Times New Roman" w:cs="Times New Roman"/>
          <w:bCs/>
          <w:sz w:val="24"/>
          <w:szCs w:val="24"/>
          <w:lang w:val="en-US"/>
        </w:rPr>
        <w:t>.,Whitcomb</w:t>
      </w:r>
      <w:proofErr w:type="gramEnd"/>
      <w:r w:rsidRPr="00A64A33">
        <w:rPr>
          <w:rFonts w:ascii="Times New Roman" w:eastAsia="Times New Roman" w:hAnsi="Times New Roman" w:cs="Times New Roman"/>
          <w:bCs/>
          <w:sz w:val="24"/>
          <w:szCs w:val="24"/>
          <w:lang w:val="en-US"/>
        </w:rPr>
        <w:t xml:space="preserve"> D.C., Windsor J.A. </w:t>
      </w:r>
      <w:proofErr w:type="spellStart"/>
      <w:r w:rsidRPr="00A64A33">
        <w:rPr>
          <w:rFonts w:ascii="Times New Roman" w:eastAsia="Times New Roman" w:hAnsi="Times New Roman" w:cs="Times New Roman"/>
          <w:bCs/>
          <w:sz w:val="24"/>
          <w:szCs w:val="24"/>
          <w:lang w:val="en-US"/>
        </w:rPr>
        <w:t>Determinant_based</w:t>
      </w:r>
      <w:proofErr w:type="spellEnd"/>
      <w:r w:rsidRPr="00A64A33">
        <w:rPr>
          <w:rFonts w:ascii="Times New Roman" w:eastAsia="Times New Roman" w:hAnsi="Times New Roman" w:cs="Times New Roman"/>
          <w:bCs/>
          <w:sz w:val="24"/>
          <w:szCs w:val="24"/>
          <w:lang w:val="en-US"/>
        </w:rPr>
        <w:t xml:space="preserve"> classification of acute pancreatitis severity: an international multidisciplinary consultation. Ann. Surg. 2012; 256 (6): 875–880.</w:t>
      </w:r>
    </w:p>
    <w:p w14:paraId="63820CE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lang w:val="en-US"/>
        </w:rPr>
        <w:t xml:space="preserve">Banks P.A., </w:t>
      </w:r>
      <w:proofErr w:type="spellStart"/>
      <w:r w:rsidRPr="00A64A33">
        <w:rPr>
          <w:rFonts w:ascii="Times New Roman" w:eastAsia="Times New Roman" w:hAnsi="Times New Roman" w:cs="Times New Roman"/>
          <w:bCs/>
          <w:sz w:val="24"/>
          <w:szCs w:val="24"/>
          <w:lang w:val="en-US"/>
        </w:rPr>
        <w:t>Bollen</w:t>
      </w:r>
      <w:proofErr w:type="spellEnd"/>
      <w:r w:rsidRPr="00A64A33">
        <w:rPr>
          <w:rFonts w:ascii="Times New Roman" w:eastAsia="Times New Roman" w:hAnsi="Times New Roman" w:cs="Times New Roman"/>
          <w:bCs/>
          <w:sz w:val="24"/>
          <w:szCs w:val="24"/>
          <w:lang w:val="en-US"/>
        </w:rPr>
        <w:t xml:space="preserve"> T.L., </w:t>
      </w:r>
      <w:proofErr w:type="spellStart"/>
      <w:r w:rsidRPr="00A64A33">
        <w:rPr>
          <w:rFonts w:ascii="Times New Roman" w:eastAsia="Times New Roman" w:hAnsi="Times New Roman" w:cs="Times New Roman"/>
          <w:bCs/>
          <w:sz w:val="24"/>
          <w:szCs w:val="24"/>
          <w:lang w:val="en-US"/>
        </w:rPr>
        <w:t>Dervenis</w:t>
      </w:r>
      <w:proofErr w:type="spellEnd"/>
      <w:r w:rsidRPr="00A64A33">
        <w:rPr>
          <w:rFonts w:ascii="Times New Roman" w:eastAsia="Times New Roman" w:hAnsi="Times New Roman" w:cs="Times New Roman"/>
          <w:bCs/>
          <w:sz w:val="24"/>
          <w:szCs w:val="24"/>
          <w:lang w:val="en-US"/>
        </w:rPr>
        <w:t xml:space="preserve"> C., </w:t>
      </w:r>
      <w:proofErr w:type="spellStart"/>
      <w:r w:rsidRPr="00A64A33">
        <w:rPr>
          <w:rFonts w:ascii="Times New Roman" w:eastAsia="Times New Roman" w:hAnsi="Times New Roman" w:cs="Times New Roman"/>
          <w:bCs/>
          <w:sz w:val="24"/>
          <w:szCs w:val="24"/>
          <w:lang w:val="en-US"/>
        </w:rPr>
        <w:t>Gooszen</w:t>
      </w:r>
      <w:proofErr w:type="spellEnd"/>
      <w:r w:rsidRPr="00A64A33">
        <w:rPr>
          <w:rFonts w:ascii="Times New Roman" w:eastAsia="Times New Roman" w:hAnsi="Times New Roman" w:cs="Times New Roman"/>
          <w:bCs/>
          <w:sz w:val="24"/>
          <w:szCs w:val="24"/>
          <w:lang w:val="en-US"/>
        </w:rPr>
        <w:t xml:space="preserve"> H.G., Johnson C.D., </w:t>
      </w:r>
      <w:proofErr w:type="spellStart"/>
      <w:r w:rsidRPr="00A64A33">
        <w:rPr>
          <w:rFonts w:ascii="Times New Roman" w:eastAsia="Times New Roman" w:hAnsi="Times New Roman" w:cs="Times New Roman"/>
          <w:bCs/>
          <w:sz w:val="24"/>
          <w:szCs w:val="24"/>
          <w:lang w:val="en-US"/>
        </w:rPr>
        <w:t>Sarr</w:t>
      </w:r>
      <w:proofErr w:type="spellEnd"/>
      <w:r w:rsidRPr="00A64A33">
        <w:rPr>
          <w:rFonts w:ascii="Times New Roman" w:eastAsia="Times New Roman" w:hAnsi="Times New Roman" w:cs="Times New Roman"/>
          <w:bCs/>
          <w:sz w:val="24"/>
          <w:szCs w:val="24"/>
          <w:lang w:val="en-US"/>
        </w:rPr>
        <w:t xml:space="preserve"> M.G., </w:t>
      </w:r>
      <w:proofErr w:type="spellStart"/>
      <w:r w:rsidRPr="00A64A33">
        <w:rPr>
          <w:rFonts w:ascii="Times New Roman" w:eastAsia="Times New Roman" w:hAnsi="Times New Roman" w:cs="Times New Roman"/>
          <w:bCs/>
          <w:sz w:val="24"/>
          <w:szCs w:val="24"/>
          <w:lang w:val="en-US"/>
        </w:rPr>
        <w:t>Tsiotos</w:t>
      </w:r>
      <w:proofErr w:type="spellEnd"/>
      <w:r w:rsidRPr="00A64A33">
        <w:rPr>
          <w:rFonts w:ascii="Times New Roman" w:eastAsia="Times New Roman" w:hAnsi="Times New Roman" w:cs="Times New Roman"/>
          <w:bCs/>
          <w:sz w:val="24"/>
          <w:szCs w:val="24"/>
          <w:lang w:val="en-US"/>
        </w:rPr>
        <w:t xml:space="preserve"> G.G., Vege S.S. Acute Pancreatitis Classification Working Group. Classification of acute pancreatitis 2012: revision of the Atlanta classification and definitions by international consensus. </w:t>
      </w:r>
      <w:proofErr w:type="spellStart"/>
      <w:r w:rsidRPr="00A64A33">
        <w:rPr>
          <w:rFonts w:ascii="Times New Roman" w:eastAsia="Times New Roman" w:hAnsi="Times New Roman" w:cs="Times New Roman"/>
          <w:bCs/>
          <w:sz w:val="24"/>
          <w:szCs w:val="24"/>
        </w:rPr>
        <w:t>Gut</w:t>
      </w:r>
      <w:proofErr w:type="spellEnd"/>
      <w:r w:rsidRPr="00A64A33">
        <w:rPr>
          <w:rFonts w:ascii="Times New Roman" w:eastAsia="Times New Roman" w:hAnsi="Times New Roman" w:cs="Times New Roman"/>
          <w:bCs/>
          <w:sz w:val="24"/>
          <w:szCs w:val="24"/>
        </w:rPr>
        <w:t>. 2013; 62 (1): 102–111.</w:t>
      </w:r>
    </w:p>
    <w:p w14:paraId="0F357CD8"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Багненко С.Ф., Гольцов В.Р., </w:t>
      </w:r>
      <w:proofErr w:type="spellStart"/>
      <w:r w:rsidRPr="00A64A33">
        <w:rPr>
          <w:rFonts w:ascii="Times New Roman" w:eastAsia="Times New Roman" w:hAnsi="Times New Roman" w:cs="Times New Roman"/>
          <w:bCs/>
          <w:sz w:val="24"/>
          <w:szCs w:val="24"/>
        </w:rPr>
        <w:t>Савелло</w:t>
      </w:r>
      <w:proofErr w:type="spellEnd"/>
      <w:r w:rsidRPr="00A64A33">
        <w:rPr>
          <w:rFonts w:ascii="Times New Roman" w:eastAsia="Times New Roman" w:hAnsi="Times New Roman" w:cs="Times New Roman"/>
          <w:bCs/>
          <w:sz w:val="24"/>
          <w:szCs w:val="24"/>
        </w:rPr>
        <w:t xml:space="preserve"> В.Е., </w:t>
      </w:r>
      <w:proofErr w:type="spellStart"/>
      <w:r w:rsidRPr="00A64A33">
        <w:rPr>
          <w:rFonts w:ascii="Times New Roman" w:eastAsia="Times New Roman" w:hAnsi="Times New Roman" w:cs="Times New Roman"/>
          <w:bCs/>
          <w:sz w:val="24"/>
          <w:szCs w:val="24"/>
        </w:rPr>
        <w:t>Вашетко</w:t>
      </w:r>
      <w:proofErr w:type="spellEnd"/>
      <w:r w:rsidRPr="00A64A33">
        <w:rPr>
          <w:rFonts w:ascii="Times New Roman" w:eastAsia="Times New Roman" w:hAnsi="Times New Roman" w:cs="Times New Roman"/>
          <w:bCs/>
          <w:sz w:val="24"/>
          <w:szCs w:val="24"/>
        </w:rPr>
        <w:t xml:space="preserve"> Р.В. Классификация острого панкреатита: современное состояние проблемы // Вестник хирургии им. И.И. Грекова. - 2015. - Т.174, №5. - С. 86-92.</w:t>
      </w:r>
    </w:p>
    <w:p w14:paraId="1203212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proofErr w:type="spellStart"/>
      <w:r w:rsidRPr="00A64A33">
        <w:rPr>
          <w:rFonts w:ascii="Times New Roman" w:eastAsia="Times New Roman" w:hAnsi="Times New Roman" w:cs="Times New Roman"/>
          <w:bCs/>
          <w:sz w:val="24"/>
          <w:szCs w:val="24"/>
        </w:rPr>
        <w:t>Ревишвили</w:t>
      </w:r>
      <w:proofErr w:type="spellEnd"/>
      <w:r w:rsidRPr="00A64A33">
        <w:rPr>
          <w:rFonts w:ascii="Times New Roman" w:eastAsia="Times New Roman" w:hAnsi="Times New Roman" w:cs="Times New Roman"/>
          <w:bCs/>
          <w:sz w:val="24"/>
          <w:szCs w:val="24"/>
        </w:rPr>
        <w:t xml:space="preserve"> А.Ш., Федоров А.В., Сажин В.П., Оловянный В.Е. Состояние экстренной хирургической помощи в Российской Федерации. Хирургия. Журнал им. Пирогова. 2019; 3(1):88-97.</w:t>
      </w:r>
    </w:p>
    <w:p w14:paraId="1D1C3907"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Затевахин И.И., </w:t>
      </w:r>
      <w:proofErr w:type="spellStart"/>
      <w:r w:rsidRPr="00A64A33">
        <w:rPr>
          <w:rFonts w:ascii="Times New Roman" w:eastAsia="Times New Roman" w:hAnsi="Times New Roman" w:cs="Times New Roman"/>
          <w:bCs/>
          <w:sz w:val="24"/>
          <w:szCs w:val="24"/>
        </w:rPr>
        <w:t>Цициашвили</w:t>
      </w:r>
      <w:proofErr w:type="spellEnd"/>
      <w:r w:rsidRPr="00A64A33">
        <w:rPr>
          <w:rFonts w:ascii="Times New Roman" w:eastAsia="Times New Roman" w:hAnsi="Times New Roman" w:cs="Times New Roman"/>
          <w:bCs/>
          <w:sz w:val="24"/>
          <w:szCs w:val="24"/>
        </w:rPr>
        <w:t xml:space="preserve"> М.Ш., </w:t>
      </w:r>
      <w:proofErr w:type="spellStart"/>
      <w:r w:rsidRPr="00A64A33">
        <w:rPr>
          <w:rFonts w:ascii="Times New Roman" w:eastAsia="Times New Roman" w:hAnsi="Times New Roman" w:cs="Times New Roman"/>
          <w:bCs/>
          <w:sz w:val="24"/>
          <w:szCs w:val="24"/>
        </w:rPr>
        <w:t>Будурова</w:t>
      </w:r>
      <w:proofErr w:type="spellEnd"/>
      <w:r w:rsidRPr="00A64A33">
        <w:rPr>
          <w:rFonts w:ascii="Times New Roman" w:eastAsia="Times New Roman" w:hAnsi="Times New Roman" w:cs="Times New Roman"/>
          <w:bCs/>
          <w:sz w:val="24"/>
          <w:szCs w:val="24"/>
        </w:rPr>
        <w:t xml:space="preserve"> М.Д., </w:t>
      </w:r>
      <w:proofErr w:type="spellStart"/>
      <w:r w:rsidRPr="00A64A33">
        <w:rPr>
          <w:rFonts w:ascii="Times New Roman" w:eastAsia="Times New Roman" w:hAnsi="Times New Roman" w:cs="Times New Roman"/>
          <w:bCs/>
          <w:sz w:val="24"/>
          <w:szCs w:val="24"/>
        </w:rPr>
        <w:t>Алтунин</w:t>
      </w:r>
      <w:proofErr w:type="spellEnd"/>
      <w:r w:rsidRPr="00A64A33">
        <w:rPr>
          <w:rFonts w:ascii="Times New Roman" w:eastAsia="Times New Roman" w:hAnsi="Times New Roman" w:cs="Times New Roman"/>
          <w:bCs/>
          <w:sz w:val="24"/>
          <w:szCs w:val="24"/>
        </w:rPr>
        <w:t xml:space="preserve"> А.И. Панкреонекроз. – М., 2007 – 223с.</w:t>
      </w:r>
    </w:p>
    <w:p w14:paraId="5EC4832E"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Багненко С.Ф., Толстой А.Д., </w:t>
      </w:r>
      <w:proofErr w:type="spellStart"/>
      <w:r w:rsidRPr="00A64A33">
        <w:rPr>
          <w:rFonts w:ascii="Times New Roman" w:eastAsia="Times New Roman" w:hAnsi="Times New Roman" w:cs="Times New Roman"/>
          <w:bCs/>
          <w:sz w:val="24"/>
          <w:szCs w:val="24"/>
        </w:rPr>
        <w:t>Красногоров</w:t>
      </w:r>
      <w:proofErr w:type="spellEnd"/>
      <w:r w:rsidRPr="00A64A33">
        <w:rPr>
          <w:rFonts w:ascii="Times New Roman" w:eastAsia="Times New Roman" w:hAnsi="Times New Roman" w:cs="Times New Roman"/>
          <w:bCs/>
          <w:sz w:val="24"/>
          <w:szCs w:val="24"/>
        </w:rPr>
        <w:t xml:space="preserve"> В.Б. и др. </w:t>
      </w:r>
      <w:r w:rsidR="00986949">
        <w:rPr>
          <w:rFonts w:ascii="Times New Roman" w:eastAsia="Times New Roman" w:hAnsi="Times New Roman" w:cs="Times New Roman"/>
          <w:bCs/>
          <w:sz w:val="24"/>
          <w:szCs w:val="24"/>
        </w:rPr>
        <w:t>ОП</w:t>
      </w:r>
      <w:r w:rsidRPr="00A64A33">
        <w:rPr>
          <w:rFonts w:ascii="Times New Roman" w:eastAsia="Times New Roman" w:hAnsi="Times New Roman" w:cs="Times New Roman"/>
          <w:bCs/>
          <w:sz w:val="24"/>
          <w:szCs w:val="24"/>
        </w:rPr>
        <w:t xml:space="preserve"> (Протоколы диагностики и лечения) // Анналы хирургической гепатологии. – 2006, Т.11, №1. – С. 60 – 66</w:t>
      </w:r>
    </w:p>
    <w:p w14:paraId="33E95A0C"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UK Working Party on Acute Pancreatitis. UK guidelines for the management of acute pancreatitis. Gut. 2005; 54(suppl 3):1-9.</w:t>
      </w:r>
    </w:p>
    <w:p w14:paraId="1A304C23"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lastRenderedPageBreak/>
        <w:t xml:space="preserve">Guidelines for Diagnostic Laparoscopy </w:t>
      </w:r>
      <w:proofErr w:type="spellStart"/>
      <w:r w:rsidRPr="00A64A33">
        <w:rPr>
          <w:rFonts w:ascii="Times New Roman" w:eastAsia="Times New Roman" w:hAnsi="Times New Roman" w:cs="Times New Roman"/>
          <w:bCs/>
          <w:sz w:val="24"/>
          <w:szCs w:val="24"/>
          <w:lang w:val="en-US"/>
        </w:rPr>
        <w:t>Ссылка</w:t>
      </w:r>
      <w:proofErr w:type="spellEnd"/>
      <w:r w:rsidRPr="00A64A33">
        <w:rPr>
          <w:rFonts w:ascii="Times New Roman" w:eastAsia="Times New Roman" w:hAnsi="Times New Roman" w:cs="Times New Roman"/>
          <w:bCs/>
          <w:sz w:val="24"/>
          <w:szCs w:val="24"/>
          <w:lang w:val="en-US"/>
        </w:rPr>
        <w:t>: https://sages.org/publications/guidelines-for-diagnostic-laparoscopy.</w:t>
      </w:r>
    </w:p>
    <w:p w14:paraId="49E5A305"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IAP/APA evidence-based guidelines for the management of acute pancreatitis. Working Group IAP/APA (International Association of </w:t>
      </w:r>
      <w:proofErr w:type="spellStart"/>
      <w:r w:rsidRPr="00A64A33">
        <w:rPr>
          <w:rFonts w:ascii="Times New Roman" w:eastAsia="Times New Roman" w:hAnsi="Times New Roman" w:cs="Times New Roman"/>
          <w:bCs/>
          <w:sz w:val="24"/>
          <w:szCs w:val="24"/>
          <w:lang w:val="en-US"/>
        </w:rPr>
        <w:t>Pancreatology</w:t>
      </w:r>
      <w:proofErr w:type="spellEnd"/>
      <w:r w:rsidRPr="00A64A33">
        <w:rPr>
          <w:rFonts w:ascii="Times New Roman" w:eastAsia="Times New Roman" w:hAnsi="Times New Roman" w:cs="Times New Roman"/>
          <w:bCs/>
          <w:sz w:val="24"/>
          <w:szCs w:val="24"/>
          <w:lang w:val="en-US"/>
        </w:rPr>
        <w:t xml:space="preserve"> /American Pancreatic Association). Acute Pancreatitis Guidelines. </w:t>
      </w:r>
      <w:proofErr w:type="spellStart"/>
      <w:r w:rsidRPr="00A64A33">
        <w:rPr>
          <w:rFonts w:ascii="Times New Roman" w:eastAsia="Times New Roman" w:hAnsi="Times New Roman" w:cs="Times New Roman"/>
          <w:bCs/>
          <w:sz w:val="24"/>
          <w:szCs w:val="24"/>
          <w:lang w:val="en-US"/>
        </w:rPr>
        <w:t>Pancreatology</w:t>
      </w:r>
      <w:proofErr w:type="spellEnd"/>
      <w:r w:rsidRPr="00A64A33">
        <w:rPr>
          <w:rFonts w:ascii="Times New Roman" w:eastAsia="Times New Roman" w:hAnsi="Times New Roman" w:cs="Times New Roman"/>
          <w:bCs/>
          <w:sz w:val="24"/>
          <w:szCs w:val="24"/>
          <w:lang w:val="en-US"/>
        </w:rPr>
        <w:t xml:space="preserve"> 2013; 13:1- 15.</w:t>
      </w:r>
    </w:p>
    <w:p w14:paraId="09ABDB86"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Дибиров М.Д., </w:t>
      </w:r>
      <w:proofErr w:type="spellStart"/>
      <w:r w:rsidRPr="00A64A33">
        <w:rPr>
          <w:rFonts w:ascii="Times New Roman" w:eastAsia="Times New Roman" w:hAnsi="Times New Roman" w:cs="Times New Roman"/>
          <w:bCs/>
          <w:sz w:val="24"/>
          <w:szCs w:val="24"/>
        </w:rPr>
        <w:t>Юанов</w:t>
      </w:r>
      <w:proofErr w:type="spellEnd"/>
      <w:r w:rsidRPr="00A64A33">
        <w:rPr>
          <w:rFonts w:ascii="Times New Roman" w:eastAsia="Times New Roman" w:hAnsi="Times New Roman" w:cs="Times New Roman"/>
          <w:bCs/>
          <w:sz w:val="24"/>
          <w:szCs w:val="24"/>
        </w:rPr>
        <w:t xml:space="preserve"> А.А. Панкреонекроз. Протокол диагностики и лечения. Москва; 2012 :366с.</w:t>
      </w:r>
    </w:p>
    <w:p w14:paraId="21115BF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Tenner S., Baillie J., </w:t>
      </w:r>
      <w:proofErr w:type="spellStart"/>
      <w:r w:rsidRPr="00A64A33">
        <w:rPr>
          <w:rFonts w:ascii="Times New Roman" w:eastAsia="Times New Roman" w:hAnsi="Times New Roman" w:cs="Times New Roman"/>
          <w:bCs/>
          <w:sz w:val="24"/>
          <w:szCs w:val="24"/>
          <w:lang w:val="en-US"/>
        </w:rPr>
        <w:t>DeWit</w:t>
      </w:r>
      <w:proofErr w:type="spellEnd"/>
      <w:r w:rsidRPr="00A64A33">
        <w:rPr>
          <w:rFonts w:ascii="Times New Roman" w:eastAsia="Times New Roman" w:hAnsi="Times New Roman" w:cs="Times New Roman"/>
          <w:bCs/>
          <w:sz w:val="24"/>
          <w:szCs w:val="24"/>
          <w:lang w:val="en-US"/>
        </w:rPr>
        <w:t xml:space="preserve"> J., MD, FACG 3 and et al. American College of Gastroenterology Guideline: Management of Acute Pancreatitis   Am J Gastroenterol 2013.</w:t>
      </w:r>
    </w:p>
    <w:p w14:paraId="320162ED"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Greenberg J. A., M D Hsu J., </w:t>
      </w:r>
      <w:proofErr w:type="spellStart"/>
      <w:r w:rsidRPr="00A64A33">
        <w:rPr>
          <w:rFonts w:ascii="Times New Roman" w:eastAsia="Times New Roman" w:hAnsi="Times New Roman" w:cs="Times New Roman"/>
          <w:bCs/>
          <w:sz w:val="24"/>
          <w:szCs w:val="24"/>
          <w:lang w:val="en-US"/>
        </w:rPr>
        <w:t>Bawazeer</w:t>
      </w:r>
      <w:proofErr w:type="spellEnd"/>
      <w:r w:rsidRPr="00A64A33">
        <w:rPr>
          <w:rFonts w:ascii="Times New Roman" w:eastAsia="Times New Roman" w:hAnsi="Times New Roman" w:cs="Times New Roman"/>
          <w:bCs/>
          <w:sz w:val="24"/>
          <w:szCs w:val="24"/>
          <w:lang w:val="en-US"/>
        </w:rPr>
        <w:t xml:space="preserve"> M. et al. Clinical practice guideline: management of acute pancreatitis. J can </w:t>
      </w:r>
      <w:proofErr w:type="spellStart"/>
      <w:r w:rsidRPr="00A64A33">
        <w:rPr>
          <w:rFonts w:ascii="Times New Roman" w:eastAsia="Times New Roman" w:hAnsi="Times New Roman" w:cs="Times New Roman"/>
          <w:bCs/>
          <w:sz w:val="24"/>
          <w:szCs w:val="24"/>
          <w:lang w:val="en-US"/>
        </w:rPr>
        <w:t>chir</w:t>
      </w:r>
      <w:proofErr w:type="spellEnd"/>
      <w:r w:rsidRPr="00A64A33">
        <w:rPr>
          <w:rFonts w:ascii="Times New Roman" w:eastAsia="Times New Roman" w:hAnsi="Times New Roman" w:cs="Times New Roman"/>
          <w:bCs/>
          <w:sz w:val="24"/>
          <w:szCs w:val="24"/>
          <w:lang w:val="en-US"/>
        </w:rPr>
        <w:t xml:space="preserve"> 2016 59; (2</w:t>
      </w:r>
      <w:proofErr w:type="gramStart"/>
      <w:r w:rsidRPr="00A64A33">
        <w:rPr>
          <w:rFonts w:ascii="Times New Roman" w:eastAsia="Times New Roman" w:hAnsi="Times New Roman" w:cs="Times New Roman"/>
          <w:bCs/>
          <w:sz w:val="24"/>
          <w:szCs w:val="24"/>
          <w:lang w:val="en-US"/>
        </w:rPr>
        <w:t>):,</w:t>
      </w:r>
      <w:proofErr w:type="gramEnd"/>
      <w:r w:rsidRPr="00A64A33">
        <w:rPr>
          <w:rFonts w:ascii="Times New Roman" w:eastAsia="Times New Roman" w:hAnsi="Times New Roman" w:cs="Times New Roman"/>
          <w:bCs/>
          <w:sz w:val="24"/>
          <w:szCs w:val="24"/>
          <w:lang w:val="en-US"/>
        </w:rPr>
        <w:t xml:space="preserve"> 128-140.</w:t>
      </w:r>
    </w:p>
    <w:p w14:paraId="7A3CFC47"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Crockett S. D., </w:t>
      </w:r>
      <w:proofErr w:type="spellStart"/>
      <w:r w:rsidRPr="00A64A33">
        <w:rPr>
          <w:rFonts w:ascii="Times New Roman" w:eastAsia="Times New Roman" w:hAnsi="Times New Roman" w:cs="Times New Roman"/>
          <w:bCs/>
          <w:sz w:val="24"/>
          <w:szCs w:val="24"/>
          <w:lang w:val="en-US"/>
        </w:rPr>
        <w:t>Wani</w:t>
      </w:r>
      <w:proofErr w:type="spellEnd"/>
      <w:r w:rsidRPr="00A64A33">
        <w:rPr>
          <w:rFonts w:ascii="Times New Roman" w:eastAsia="Times New Roman" w:hAnsi="Times New Roman" w:cs="Times New Roman"/>
          <w:bCs/>
          <w:sz w:val="24"/>
          <w:szCs w:val="24"/>
          <w:lang w:val="en-US"/>
        </w:rPr>
        <w:t xml:space="preserve"> S., and Gardner T.B. et al. on behalf of American Gastroenterological Association / Institute Clinical Guidelines Committee American Gastroenterological Association. Institute Guideline on Initial Management of Acute Pancreatitis. Gastroenterology 2018; 154: 1096–1101.]</w:t>
      </w:r>
    </w:p>
    <w:p w14:paraId="10A73C5D"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Yokoe</w:t>
      </w:r>
      <w:proofErr w:type="spellEnd"/>
      <w:r w:rsidRPr="00A64A33">
        <w:rPr>
          <w:rFonts w:ascii="Times New Roman" w:eastAsia="Times New Roman" w:hAnsi="Times New Roman" w:cs="Times New Roman"/>
          <w:bCs/>
          <w:sz w:val="24"/>
          <w:szCs w:val="24"/>
          <w:lang w:val="en-US"/>
        </w:rPr>
        <w:t xml:space="preserve"> M., Takada T., Mayumi T. et al.  Japanese guidelines for the management of acute pancreatitis: Japanese Guidelines 2015.  J </w:t>
      </w:r>
      <w:proofErr w:type="spellStart"/>
      <w:r w:rsidRPr="00A64A33">
        <w:rPr>
          <w:rFonts w:ascii="Times New Roman" w:eastAsia="Times New Roman" w:hAnsi="Times New Roman" w:cs="Times New Roman"/>
          <w:bCs/>
          <w:sz w:val="24"/>
          <w:szCs w:val="24"/>
          <w:lang w:val="en-US"/>
        </w:rPr>
        <w:t>HepatobiliaryPancreatSci</w:t>
      </w:r>
      <w:proofErr w:type="spellEnd"/>
      <w:r w:rsidRPr="00A64A33">
        <w:rPr>
          <w:rFonts w:ascii="Times New Roman" w:eastAsia="Times New Roman" w:hAnsi="Times New Roman" w:cs="Times New Roman"/>
          <w:bCs/>
          <w:sz w:val="24"/>
          <w:szCs w:val="24"/>
          <w:lang w:val="en-US"/>
        </w:rPr>
        <w:t xml:space="preserve"> 2015; 22:405–432.</w:t>
      </w:r>
    </w:p>
    <w:p w14:paraId="7AC365F7"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Bollen</w:t>
      </w:r>
      <w:proofErr w:type="spellEnd"/>
      <w:r w:rsidRPr="00A64A33">
        <w:rPr>
          <w:rFonts w:ascii="Times New Roman" w:eastAsia="Times New Roman" w:hAnsi="Times New Roman" w:cs="Times New Roman"/>
          <w:bCs/>
          <w:sz w:val="24"/>
          <w:szCs w:val="24"/>
          <w:lang w:val="en-US"/>
        </w:rPr>
        <w:t xml:space="preserve"> T. L. et al. The Atlanta Classification of acute pancreatitis revisited.  British J. of Surgery 2008; 95:6–21.</w:t>
      </w:r>
    </w:p>
    <w:p w14:paraId="352BBF0D"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Sarr</w:t>
      </w:r>
      <w:proofErr w:type="spellEnd"/>
      <w:r w:rsidRPr="00A64A33">
        <w:rPr>
          <w:rFonts w:ascii="Times New Roman" w:eastAsia="Times New Roman" w:hAnsi="Times New Roman" w:cs="Times New Roman"/>
          <w:bCs/>
          <w:sz w:val="24"/>
          <w:szCs w:val="24"/>
          <w:lang w:val="en-US"/>
        </w:rPr>
        <w:t xml:space="preserve"> M.G., Banks P.A., </w:t>
      </w:r>
      <w:proofErr w:type="spellStart"/>
      <w:r w:rsidRPr="00A64A33">
        <w:rPr>
          <w:rFonts w:ascii="Times New Roman" w:eastAsia="Times New Roman" w:hAnsi="Times New Roman" w:cs="Times New Roman"/>
          <w:bCs/>
          <w:sz w:val="24"/>
          <w:szCs w:val="24"/>
          <w:lang w:val="en-US"/>
        </w:rPr>
        <w:t>Bollen</w:t>
      </w:r>
      <w:proofErr w:type="spellEnd"/>
      <w:r w:rsidRPr="00A64A33">
        <w:rPr>
          <w:rFonts w:ascii="Times New Roman" w:eastAsia="Times New Roman" w:hAnsi="Times New Roman" w:cs="Times New Roman"/>
          <w:bCs/>
          <w:sz w:val="24"/>
          <w:szCs w:val="24"/>
          <w:lang w:val="en-US"/>
        </w:rPr>
        <w:t xml:space="preserve"> T.L. et al. The new revised classification of acute pancreatitis. </w:t>
      </w:r>
      <w:proofErr w:type="spellStart"/>
      <w:r w:rsidRPr="00A64A33">
        <w:rPr>
          <w:rFonts w:ascii="Times New Roman" w:eastAsia="Times New Roman" w:hAnsi="Times New Roman" w:cs="Times New Roman"/>
          <w:bCs/>
          <w:sz w:val="24"/>
          <w:szCs w:val="24"/>
          <w:lang w:val="en-US"/>
        </w:rPr>
        <w:t>SurgClin</w:t>
      </w:r>
      <w:proofErr w:type="spellEnd"/>
      <w:r w:rsidRPr="00A64A33">
        <w:rPr>
          <w:rFonts w:ascii="Times New Roman" w:eastAsia="Times New Roman" w:hAnsi="Times New Roman" w:cs="Times New Roman"/>
          <w:bCs/>
          <w:sz w:val="24"/>
          <w:szCs w:val="24"/>
          <w:lang w:val="en-US"/>
        </w:rPr>
        <w:t xml:space="preserve"> North Am 2013; 93:549–562.</w:t>
      </w:r>
    </w:p>
    <w:p w14:paraId="6A4D152F"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lang w:val="en-US"/>
        </w:rPr>
        <w:t>Zaheer A., Singh V.K., Qureshi R.O., Fishman E.K. The revised Atlanta classification for acute pancreatitis: updates in imaging terminology and guidelines. </w:t>
      </w:r>
      <w:proofErr w:type="spellStart"/>
      <w:r w:rsidRPr="00A64A33">
        <w:rPr>
          <w:rFonts w:ascii="Times New Roman" w:eastAsia="Times New Roman" w:hAnsi="Times New Roman" w:cs="Times New Roman"/>
          <w:bCs/>
          <w:sz w:val="24"/>
          <w:szCs w:val="24"/>
        </w:rPr>
        <w:t>AbdomImaging</w:t>
      </w:r>
      <w:proofErr w:type="spellEnd"/>
      <w:r w:rsidRPr="00A64A33">
        <w:rPr>
          <w:rFonts w:ascii="Times New Roman" w:eastAsia="Times New Roman" w:hAnsi="Times New Roman" w:cs="Times New Roman"/>
          <w:bCs/>
          <w:sz w:val="24"/>
          <w:szCs w:val="24"/>
        </w:rPr>
        <w:t xml:space="preserve"> 2013;38: 125-136.</w:t>
      </w:r>
    </w:p>
    <w:p w14:paraId="2A32A682"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Arial Unicode MS" w:hAnsi="Times New Roman" w:cs="Times New Roman"/>
          <w:bCs/>
          <w:sz w:val="24"/>
          <w:szCs w:val="24"/>
        </w:rPr>
        <w:t xml:space="preserve">Кубышкин, В.А. </w:t>
      </w:r>
      <w:r w:rsidR="00986949">
        <w:rPr>
          <w:rFonts w:ascii="Times New Roman" w:eastAsia="Arial Unicode MS" w:hAnsi="Times New Roman" w:cs="Times New Roman"/>
          <w:bCs/>
          <w:sz w:val="24"/>
          <w:szCs w:val="24"/>
        </w:rPr>
        <w:t>ОП</w:t>
      </w:r>
      <w:r w:rsidRPr="00A64A33">
        <w:rPr>
          <w:rFonts w:ascii="Times New Roman" w:eastAsia="Arial Unicode MS" w:hAnsi="Times New Roman" w:cs="Times New Roman"/>
          <w:bCs/>
          <w:sz w:val="24"/>
          <w:szCs w:val="24"/>
        </w:rPr>
        <w:t xml:space="preserve"> // Тихоокеанский медицинский журнал. – 2009., № 2. – С. 48-52.</w:t>
      </w:r>
    </w:p>
    <w:p w14:paraId="742A9B6C"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Багненко С.Ф. Хирургическая </w:t>
      </w:r>
      <w:proofErr w:type="spellStart"/>
      <w:r w:rsidRPr="00A64A33">
        <w:rPr>
          <w:rFonts w:ascii="Times New Roman" w:eastAsia="Times New Roman" w:hAnsi="Times New Roman" w:cs="Times New Roman"/>
          <w:bCs/>
          <w:sz w:val="24"/>
          <w:szCs w:val="24"/>
        </w:rPr>
        <w:t>панкреатология</w:t>
      </w:r>
      <w:proofErr w:type="spellEnd"/>
      <w:r w:rsidRPr="00A64A33">
        <w:rPr>
          <w:rFonts w:ascii="Times New Roman" w:eastAsia="Times New Roman" w:hAnsi="Times New Roman" w:cs="Times New Roman"/>
          <w:bCs/>
          <w:sz w:val="24"/>
          <w:szCs w:val="24"/>
        </w:rPr>
        <w:t xml:space="preserve"> / Багненко С.Ф., </w:t>
      </w:r>
      <w:proofErr w:type="spellStart"/>
      <w:r w:rsidRPr="00A64A33">
        <w:rPr>
          <w:rFonts w:ascii="Times New Roman" w:eastAsia="Times New Roman" w:hAnsi="Times New Roman" w:cs="Times New Roman"/>
          <w:bCs/>
          <w:sz w:val="24"/>
          <w:szCs w:val="24"/>
        </w:rPr>
        <w:t>Курыгин</w:t>
      </w:r>
      <w:proofErr w:type="spellEnd"/>
      <w:r w:rsidRPr="00A64A33">
        <w:rPr>
          <w:rFonts w:ascii="Times New Roman" w:eastAsia="Times New Roman" w:hAnsi="Times New Roman" w:cs="Times New Roman"/>
          <w:bCs/>
          <w:sz w:val="24"/>
          <w:szCs w:val="24"/>
        </w:rPr>
        <w:t xml:space="preserve"> А.А., </w:t>
      </w:r>
      <w:proofErr w:type="spellStart"/>
      <w:r w:rsidRPr="00A64A33">
        <w:rPr>
          <w:rFonts w:ascii="Times New Roman" w:eastAsia="Times New Roman" w:hAnsi="Times New Roman" w:cs="Times New Roman"/>
          <w:bCs/>
          <w:sz w:val="24"/>
          <w:szCs w:val="24"/>
        </w:rPr>
        <w:t>Синенченко</w:t>
      </w:r>
      <w:proofErr w:type="spellEnd"/>
      <w:r w:rsidRPr="00A64A33">
        <w:rPr>
          <w:rFonts w:ascii="Times New Roman" w:eastAsia="Times New Roman" w:hAnsi="Times New Roman" w:cs="Times New Roman"/>
          <w:bCs/>
          <w:sz w:val="24"/>
          <w:szCs w:val="24"/>
        </w:rPr>
        <w:t xml:space="preserve"> Г.И. – СПб.: Речь, 2009. – 608с.</w:t>
      </w:r>
    </w:p>
    <w:p w14:paraId="2199620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Ермолов А.С., Иванов П.А., </w:t>
      </w:r>
      <w:proofErr w:type="spellStart"/>
      <w:r w:rsidRPr="00A64A33">
        <w:rPr>
          <w:rFonts w:ascii="Times New Roman" w:eastAsia="Times New Roman" w:hAnsi="Times New Roman" w:cs="Times New Roman"/>
          <w:bCs/>
          <w:sz w:val="24"/>
          <w:szCs w:val="24"/>
        </w:rPr>
        <w:t>Благовестнов</w:t>
      </w:r>
      <w:proofErr w:type="spellEnd"/>
      <w:r w:rsidRPr="00A64A33">
        <w:rPr>
          <w:rFonts w:ascii="Times New Roman" w:eastAsia="Times New Roman" w:hAnsi="Times New Roman" w:cs="Times New Roman"/>
          <w:bCs/>
          <w:sz w:val="24"/>
          <w:szCs w:val="24"/>
        </w:rPr>
        <w:t xml:space="preserve"> Д.А. и др. Диагностика и лечение острого панкреатита. М; «ВИДАР», 2013: 382с.</w:t>
      </w:r>
    </w:p>
    <w:p w14:paraId="1452F160"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Tenner S., Dubner H., Steinberg W. Predicting gallstone pancreatitis with laboratory parameters: a meta-analysis. Am J Gastroenterol 1994; 89: 1863-1866.</w:t>
      </w:r>
    </w:p>
    <w:p w14:paraId="4D02BE40"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Cardoso F.S., </w:t>
      </w:r>
      <w:proofErr w:type="spellStart"/>
      <w:r w:rsidRPr="00A64A33">
        <w:rPr>
          <w:rFonts w:ascii="Times New Roman" w:eastAsia="Times New Roman" w:hAnsi="Times New Roman" w:cs="Times New Roman"/>
          <w:bCs/>
          <w:sz w:val="24"/>
          <w:szCs w:val="24"/>
          <w:lang w:val="en-US"/>
        </w:rPr>
        <w:t>Ricardoa</w:t>
      </w:r>
      <w:proofErr w:type="spellEnd"/>
      <w:r w:rsidRPr="00A64A33">
        <w:rPr>
          <w:rFonts w:ascii="Times New Roman" w:eastAsia="Times New Roman" w:hAnsi="Times New Roman" w:cs="Times New Roman"/>
          <w:bCs/>
          <w:sz w:val="24"/>
          <w:szCs w:val="24"/>
          <w:lang w:val="en-US"/>
        </w:rPr>
        <w:t xml:space="preserve"> L.B., </w:t>
      </w:r>
      <w:proofErr w:type="spellStart"/>
      <w:r w:rsidRPr="00A64A33">
        <w:rPr>
          <w:rFonts w:ascii="Times New Roman" w:eastAsia="Times New Roman" w:hAnsi="Times New Roman" w:cs="Times New Roman"/>
          <w:bCs/>
          <w:sz w:val="24"/>
          <w:szCs w:val="24"/>
          <w:lang w:val="en-US"/>
        </w:rPr>
        <w:t>Oliveiraa</w:t>
      </w:r>
      <w:proofErr w:type="spellEnd"/>
      <w:r w:rsidRPr="00A64A33">
        <w:rPr>
          <w:rFonts w:ascii="Times New Roman" w:eastAsia="Times New Roman" w:hAnsi="Times New Roman" w:cs="Times New Roman"/>
          <w:bCs/>
          <w:sz w:val="24"/>
          <w:szCs w:val="24"/>
          <w:lang w:val="en-US"/>
        </w:rPr>
        <w:t xml:space="preserve"> A.M. et al. C - reactive protein at 24 Hours after Hospital Admission May Have Relevant Prognostic Accuracy in Acute Pancreatitis: A Retrospective Cohort Study. Portuguese Journal of Gastroenterology 2015; 22(2):198-203.</w:t>
      </w:r>
    </w:p>
    <w:p w14:paraId="7D4976F0"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proofErr w:type="spellStart"/>
      <w:r w:rsidRPr="00A64A33">
        <w:rPr>
          <w:rFonts w:ascii="Times New Roman" w:eastAsia="Times New Roman" w:hAnsi="Times New Roman" w:cs="Times New Roman"/>
          <w:bCs/>
          <w:sz w:val="24"/>
          <w:szCs w:val="24"/>
          <w:lang w:val="en-US"/>
        </w:rPr>
        <w:lastRenderedPageBreak/>
        <w:t>Moolla</w:t>
      </w:r>
      <w:proofErr w:type="spellEnd"/>
      <w:r w:rsidRPr="00A64A33">
        <w:rPr>
          <w:rFonts w:ascii="Times New Roman" w:eastAsia="Times New Roman" w:hAnsi="Times New Roman" w:cs="Times New Roman"/>
          <w:bCs/>
          <w:sz w:val="24"/>
          <w:szCs w:val="24"/>
          <w:lang w:val="en-US"/>
        </w:rPr>
        <w:t xml:space="preserve"> Z., Anderson F., Thomson S.R. Use of amylase and alanine transaminase to predict acute gallstone pancreatitis in a population with high HIV prevalence. </w:t>
      </w:r>
      <w:proofErr w:type="spellStart"/>
      <w:r w:rsidRPr="00A64A33">
        <w:rPr>
          <w:rFonts w:ascii="Times New Roman" w:eastAsia="Times New Roman" w:hAnsi="Times New Roman" w:cs="Times New Roman"/>
          <w:bCs/>
          <w:sz w:val="24"/>
          <w:szCs w:val="24"/>
        </w:rPr>
        <w:t>World</w:t>
      </w:r>
      <w:proofErr w:type="spellEnd"/>
      <w:r w:rsidRPr="00A64A33">
        <w:rPr>
          <w:rFonts w:ascii="Times New Roman" w:eastAsia="Times New Roman" w:hAnsi="Times New Roman" w:cs="Times New Roman"/>
          <w:bCs/>
          <w:sz w:val="24"/>
          <w:szCs w:val="24"/>
        </w:rPr>
        <w:t xml:space="preserve"> J </w:t>
      </w:r>
      <w:proofErr w:type="spellStart"/>
      <w:r w:rsidRPr="00A64A33">
        <w:rPr>
          <w:rFonts w:ascii="Times New Roman" w:eastAsia="Times New Roman" w:hAnsi="Times New Roman" w:cs="Times New Roman"/>
          <w:bCs/>
          <w:sz w:val="24"/>
          <w:szCs w:val="24"/>
        </w:rPr>
        <w:t>Surg</w:t>
      </w:r>
      <w:proofErr w:type="spellEnd"/>
      <w:r w:rsidRPr="00A64A33">
        <w:rPr>
          <w:rFonts w:ascii="Times New Roman" w:eastAsia="Times New Roman" w:hAnsi="Times New Roman" w:cs="Times New Roman"/>
          <w:bCs/>
          <w:sz w:val="24"/>
          <w:szCs w:val="24"/>
        </w:rPr>
        <w:t xml:space="preserve"> 2013; 37:156-161.</w:t>
      </w:r>
    </w:p>
    <w:p w14:paraId="0664BF4A"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Багненко С.Ф., </w:t>
      </w:r>
      <w:proofErr w:type="spellStart"/>
      <w:r w:rsidRPr="00A64A33">
        <w:rPr>
          <w:rFonts w:ascii="Times New Roman" w:eastAsia="Times New Roman" w:hAnsi="Times New Roman" w:cs="Times New Roman"/>
          <w:bCs/>
          <w:sz w:val="24"/>
          <w:szCs w:val="24"/>
        </w:rPr>
        <w:t>Савелло</w:t>
      </w:r>
      <w:proofErr w:type="spellEnd"/>
      <w:r w:rsidRPr="00A64A33">
        <w:rPr>
          <w:rFonts w:ascii="Times New Roman" w:eastAsia="Times New Roman" w:hAnsi="Times New Roman" w:cs="Times New Roman"/>
          <w:bCs/>
          <w:sz w:val="24"/>
          <w:szCs w:val="24"/>
        </w:rPr>
        <w:t xml:space="preserve"> В.Е., Гольцов В.Р. Лучевая диагностика заболеваний поджелудочной железы: панкреатит острый / Лучевая диагностика и терапия в гастроэнтерологии: национальное руководство (гл. ред. тома Г.Г. </w:t>
      </w:r>
      <w:proofErr w:type="spellStart"/>
      <w:r w:rsidRPr="00A64A33">
        <w:rPr>
          <w:rFonts w:ascii="Times New Roman" w:eastAsia="Times New Roman" w:hAnsi="Times New Roman" w:cs="Times New Roman"/>
          <w:bCs/>
          <w:sz w:val="24"/>
          <w:szCs w:val="24"/>
        </w:rPr>
        <w:t>Кармазановский</w:t>
      </w:r>
      <w:proofErr w:type="spellEnd"/>
      <w:r w:rsidRPr="00A64A33">
        <w:rPr>
          <w:rFonts w:ascii="Times New Roman" w:eastAsia="Times New Roman" w:hAnsi="Times New Roman" w:cs="Times New Roman"/>
          <w:bCs/>
          <w:sz w:val="24"/>
          <w:szCs w:val="24"/>
        </w:rPr>
        <w:t>). – М.: ГЭОТАР-Медиа, 2014. – С. 349-365.</w:t>
      </w:r>
    </w:p>
    <w:p w14:paraId="620B3526"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Singh V.K., Wu B.U., </w:t>
      </w:r>
      <w:proofErr w:type="spellStart"/>
      <w:r w:rsidRPr="00A64A33">
        <w:rPr>
          <w:rFonts w:ascii="Times New Roman" w:eastAsia="Times New Roman" w:hAnsi="Times New Roman" w:cs="Times New Roman"/>
          <w:bCs/>
          <w:sz w:val="24"/>
          <w:szCs w:val="24"/>
          <w:lang w:val="en-US"/>
        </w:rPr>
        <w:t>Bollen</w:t>
      </w:r>
      <w:proofErr w:type="spellEnd"/>
      <w:r w:rsidRPr="00A64A33">
        <w:rPr>
          <w:rFonts w:ascii="Times New Roman" w:eastAsia="Times New Roman" w:hAnsi="Times New Roman" w:cs="Times New Roman"/>
          <w:bCs/>
          <w:sz w:val="24"/>
          <w:szCs w:val="24"/>
          <w:lang w:val="en-US"/>
        </w:rPr>
        <w:t xml:space="preserve"> T.L. et al. A prospective evaluation of the bedside index for severity in acute pancreatitis score in assessing mortality and intermediate markers of severity in acute pancreatitis. Am J Gastroenterol 2009; 104(4): 966–971. </w:t>
      </w:r>
    </w:p>
    <w:p w14:paraId="6302E6A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Tomizawa</w:t>
      </w:r>
      <w:proofErr w:type="spellEnd"/>
      <w:r w:rsidRPr="00A64A33">
        <w:rPr>
          <w:rFonts w:ascii="Times New Roman" w:eastAsia="Times New Roman" w:hAnsi="Times New Roman" w:cs="Times New Roman"/>
          <w:bCs/>
          <w:sz w:val="24"/>
          <w:szCs w:val="24"/>
          <w:lang w:val="en-US"/>
        </w:rPr>
        <w:t xml:space="preserve"> M., Shinozaki F., Hasegawa R. et al. Abdominal ultrasonography for patients with abdominal pain as a first-line diagnostic imaging modality. </w:t>
      </w:r>
      <w:proofErr w:type="spellStart"/>
      <w:r w:rsidRPr="00A64A33">
        <w:rPr>
          <w:rFonts w:ascii="Times New Roman" w:eastAsia="Times New Roman" w:hAnsi="Times New Roman" w:cs="Times New Roman"/>
          <w:bCs/>
          <w:sz w:val="24"/>
          <w:szCs w:val="24"/>
          <w:lang w:val="en-US"/>
        </w:rPr>
        <w:t>ExpTher</w:t>
      </w:r>
      <w:proofErr w:type="spellEnd"/>
      <w:r w:rsidRPr="00A64A33">
        <w:rPr>
          <w:rFonts w:ascii="Times New Roman" w:eastAsia="Times New Roman" w:hAnsi="Times New Roman" w:cs="Times New Roman"/>
          <w:bCs/>
          <w:sz w:val="24"/>
          <w:szCs w:val="24"/>
          <w:lang w:val="en-US"/>
        </w:rPr>
        <w:t xml:space="preserve"> Med 2017; 13(5): 1932-1936.]</w:t>
      </w:r>
    </w:p>
    <w:p w14:paraId="01571ABE"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Дюжева Т.Г., Джус Е.В., </w:t>
      </w:r>
      <w:proofErr w:type="spellStart"/>
      <w:r w:rsidRPr="00A64A33">
        <w:rPr>
          <w:rFonts w:ascii="Times New Roman" w:eastAsia="Times New Roman" w:hAnsi="Times New Roman" w:cs="Times New Roman"/>
          <w:bCs/>
          <w:sz w:val="24"/>
          <w:szCs w:val="24"/>
        </w:rPr>
        <w:t>Рамишвили</w:t>
      </w:r>
      <w:proofErr w:type="spellEnd"/>
      <w:r w:rsidRPr="00A64A33">
        <w:rPr>
          <w:rFonts w:ascii="Times New Roman" w:eastAsia="Times New Roman" w:hAnsi="Times New Roman" w:cs="Times New Roman"/>
          <w:bCs/>
          <w:sz w:val="24"/>
          <w:szCs w:val="24"/>
        </w:rPr>
        <w:t xml:space="preserve"> В.Ш., Шефер А.В., Платонова Л.В., Гальперин Э.И. Ранние КТ-признаки прогнозирования различных форм </w:t>
      </w:r>
      <w:proofErr w:type="spellStart"/>
      <w:r w:rsidRPr="00A64A33">
        <w:rPr>
          <w:rFonts w:ascii="Times New Roman" w:eastAsia="Times New Roman" w:hAnsi="Times New Roman" w:cs="Times New Roman"/>
          <w:bCs/>
          <w:sz w:val="24"/>
          <w:szCs w:val="24"/>
        </w:rPr>
        <w:t>парапанкреонекроза</w:t>
      </w:r>
      <w:proofErr w:type="spellEnd"/>
      <w:r w:rsidRPr="00A64A33">
        <w:rPr>
          <w:rFonts w:ascii="Times New Roman" w:eastAsia="Times New Roman" w:hAnsi="Times New Roman" w:cs="Times New Roman"/>
          <w:bCs/>
          <w:sz w:val="24"/>
          <w:szCs w:val="24"/>
        </w:rPr>
        <w:t xml:space="preserve">. // Анналы хирургической гепатологии. – 2009, Т. 14. № 4. </w:t>
      </w:r>
      <w:proofErr w:type="gramStart"/>
      <w:r w:rsidRPr="00A64A33">
        <w:rPr>
          <w:rFonts w:ascii="Times New Roman" w:eastAsia="Times New Roman" w:hAnsi="Times New Roman" w:cs="Times New Roman"/>
          <w:bCs/>
          <w:sz w:val="24"/>
          <w:szCs w:val="24"/>
        </w:rPr>
        <w:t>–  С.</w:t>
      </w:r>
      <w:proofErr w:type="gramEnd"/>
      <w:r w:rsidRPr="00A64A33">
        <w:rPr>
          <w:rFonts w:ascii="Times New Roman" w:eastAsia="Times New Roman" w:hAnsi="Times New Roman" w:cs="Times New Roman"/>
          <w:bCs/>
          <w:sz w:val="24"/>
          <w:szCs w:val="24"/>
        </w:rPr>
        <w:t xml:space="preserve"> 54-63.</w:t>
      </w:r>
    </w:p>
    <w:p w14:paraId="05A9937D"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Дюжева Т.Г. Джус Е.В., Шефер А.В., </w:t>
      </w:r>
      <w:proofErr w:type="spellStart"/>
      <w:r w:rsidRPr="00A64A33">
        <w:rPr>
          <w:rFonts w:ascii="Times New Roman" w:eastAsia="Times New Roman" w:hAnsi="Times New Roman" w:cs="Times New Roman"/>
          <w:bCs/>
          <w:sz w:val="24"/>
          <w:szCs w:val="24"/>
        </w:rPr>
        <w:t>Ахаладзе</w:t>
      </w:r>
      <w:proofErr w:type="spellEnd"/>
      <w:r w:rsidRPr="00A64A33">
        <w:rPr>
          <w:rFonts w:ascii="Times New Roman" w:eastAsia="Times New Roman" w:hAnsi="Times New Roman" w:cs="Times New Roman"/>
          <w:bCs/>
          <w:sz w:val="24"/>
          <w:szCs w:val="24"/>
        </w:rPr>
        <w:t xml:space="preserve"> Г.Г., </w:t>
      </w:r>
      <w:proofErr w:type="spellStart"/>
      <w:r w:rsidRPr="00A64A33">
        <w:rPr>
          <w:rFonts w:ascii="Times New Roman" w:eastAsia="Times New Roman" w:hAnsi="Times New Roman" w:cs="Times New Roman"/>
          <w:bCs/>
          <w:sz w:val="24"/>
          <w:szCs w:val="24"/>
        </w:rPr>
        <w:t>Чевокин</w:t>
      </w:r>
      <w:proofErr w:type="spellEnd"/>
      <w:r w:rsidRPr="00A64A33">
        <w:rPr>
          <w:rFonts w:ascii="Times New Roman" w:eastAsia="Times New Roman" w:hAnsi="Times New Roman" w:cs="Times New Roman"/>
          <w:bCs/>
          <w:sz w:val="24"/>
          <w:szCs w:val="24"/>
        </w:rPr>
        <w:t xml:space="preserve"> А.Ю., Котовский А.Е., Платонова Л.В., Гальперин Э.И. Конфигурация некроза поджелудочной железы и дифференцированное лечение острого панкреатита. // Анналы хирургической гепатологии. – 2013., Т.18, №1. – С. 92-102.</w:t>
      </w:r>
    </w:p>
    <w:p w14:paraId="558BD92F"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Дюжева Т.Г., Терновой С.К., Джус Е.В., Шефер А.В., Гальперин Э.И. </w:t>
      </w:r>
      <w:proofErr w:type="spellStart"/>
      <w:r w:rsidRPr="00A64A33">
        <w:rPr>
          <w:rFonts w:ascii="Times New Roman" w:eastAsia="Times New Roman" w:hAnsi="Times New Roman" w:cs="Times New Roman"/>
          <w:bCs/>
          <w:sz w:val="24"/>
          <w:szCs w:val="24"/>
        </w:rPr>
        <w:t>Мультиспиральная</w:t>
      </w:r>
      <w:proofErr w:type="spellEnd"/>
      <w:r w:rsidRPr="00A64A33">
        <w:rPr>
          <w:rFonts w:ascii="Times New Roman" w:eastAsia="Times New Roman" w:hAnsi="Times New Roman" w:cs="Times New Roman"/>
          <w:bCs/>
          <w:sz w:val="24"/>
          <w:szCs w:val="24"/>
        </w:rPr>
        <w:t xml:space="preserve"> компьютерная томография в диагностике острого панкреатита и локальных </w:t>
      </w:r>
      <w:proofErr w:type="spellStart"/>
      <w:r w:rsidRPr="00A64A33">
        <w:rPr>
          <w:rFonts w:ascii="Times New Roman" w:eastAsia="Times New Roman" w:hAnsi="Times New Roman" w:cs="Times New Roman"/>
          <w:bCs/>
          <w:sz w:val="24"/>
          <w:szCs w:val="24"/>
        </w:rPr>
        <w:t>парапанкреатических</w:t>
      </w:r>
      <w:proofErr w:type="spellEnd"/>
      <w:r w:rsidRPr="00A64A33">
        <w:rPr>
          <w:rFonts w:ascii="Times New Roman" w:eastAsia="Times New Roman" w:hAnsi="Times New Roman" w:cs="Times New Roman"/>
          <w:bCs/>
          <w:sz w:val="24"/>
          <w:szCs w:val="24"/>
        </w:rPr>
        <w:t xml:space="preserve"> осложнений. // Медицинская визуализация. – 2011., № 4. – С. 137-139.</w:t>
      </w:r>
    </w:p>
    <w:p w14:paraId="7117BCF1"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Spanier</w:t>
      </w:r>
      <w:proofErr w:type="spellEnd"/>
      <w:r w:rsidRPr="00A64A33">
        <w:rPr>
          <w:rFonts w:ascii="Times New Roman" w:eastAsia="Times New Roman" w:hAnsi="Times New Roman" w:cs="Times New Roman"/>
          <w:bCs/>
          <w:sz w:val="24"/>
          <w:szCs w:val="24"/>
          <w:lang w:val="en-US"/>
        </w:rPr>
        <w:t xml:space="preserve"> B.W., </w:t>
      </w:r>
      <w:proofErr w:type="spellStart"/>
      <w:r w:rsidRPr="00A64A33">
        <w:rPr>
          <w:rFonts w:ascii="Times New Roman" w:eastAsia="Times New Roman" w:hAnsi="Times New Roman" w:cs="Times New Roman"/>
          <w:bCs/>
          <w:sz w:val="24"/>
          <w:szCs w:val="24"/>
          <w:lang w:val="en-US"/>
        </w:rPr>
        <w:t>Nio</w:t>
      </w:r>
      <w:proofErr w:type="spellEnd"/>
      <w:r w:rsidRPr="00A64A33">
        <w:rPr>
          <w:rFonts w:ascii="Times New Roman" w:eastAsia="Times New Roman" w:hAnsi="Times New Roman" w:cs="Times New Roman"/>
          <w:bCs/>
          <w:sz w:val="24"/>
          <w:szCs w:val="24"/>
          <w:lang w:val="en-US"/>
        </w:rPr>
        <w:t xml:space="preserve"> Y., van der Hulst R.W.  </w:t>
      </w:r>
      <w:proofErr w:type="spellStart"/>
      <w:r w:rsidRPr="00A64A33">
        <w:rPr>
          <w:rFonts w:ascii="Times New Roman" w:eastAsia="Times New Roman" w:hAnsi="Times New Roman" w:cs="Times New Roman"/>
          <w:bCs/>
          <w:sz w:val="24"/>
          <w:szCs w:val="24"/>
          <w:lang w:val="en-US"/>
        </w:rPr>
        <w:t>Tuynm</w:t>
      </w:r>
      <w:proofErr w:type="spellEnd"/>
      <w:r w:rsidRPr="00A64A33">
        <w:rPr>
          <w:rFonts w:ascii="Times New Roman" w:eastAsia="Times New Roman" w:hAnsi="Times New Roman" w:cs="Times New Roman"/>
          <w:bCs/>
          <w:sz w:val="24"/>
          <w:szCs w:val="24"/>
          <w:lang w:val="en-US"/>
        </w:rPr>
        <w:t xml:space="preserve"> et al. </w:t>
      </w:r>
      <w:r w:rsidRPr="00A64A33">
        <w:rPr>
          <w:rFonts w:ascii="Times New Roman" w:eastAsia="Times New Roman" w:hAnsi="Times New Roman" w:cs="Times New Roman"/>
          <w:bCs/>
          <w:sz w:val="24"/>
          <w:szCs w:val="24"/>
          <w:lang w:val="en-US"/>
        </w:rPr>
        <w:br/>
        <w:t xml:space="preserve">Practice and yield of early CT scan in acute pancreatitis: a Dutch Observational Multicenter Study. </w:t>
      </w:r>
      <w:proofErr w:type="spellStart"/>
      <w:r w:rsidRPr="00A64A33">
        <w:rPr>
          <w:rFonts w:ascii="Times New Roman" w:eastAsia="Times New Roman" w:hAnsi="Times New Roman" w:cs="Times New Roman"/>
          <w:bCs/>
          <w:sz w:val="24"/>
          <w:szCs w:val="24"/>
          <w:lang w:val="en-US"/>
        </w:rPr>
        <w:t>Pancreatology</w:t>
      </w:r>
      <w:proofErr w:type="spellEnd"/>
      <w:r w:rsidRPr="00A64A33">
        <w:rPr>
          <w:rFonts w:ascii="Times New Roman" w:eastAsia="Times New Roman" w:hAnsi="Times New Roman" w:cs="Times New Roman"/>
          <w:bCs/>
          <w:sz w:val="24"/>
          <w:szCs w:val="24"/>
          <w:lang w:val="en-US"/>
        </w:rPr>
        <w:t xml:space="preserve"> 2010; 10:222-228.</w:t>
      </w:r>
    </w:p>
    <w:p w14:paraId="36B85479"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Bollen</w:t>
      </w:r>
      <w:proofErr w:type="spellEnd"/>
      <w:r w:rsidRPr="00A64A33">
        <w:rPr>
          <w:rFonts w:ascii="Times New Roman" w:eastAsia="Times New Roman" w:hAnsi="Times New Roman" w:cs="Times New Roman"/>
          <w:bCs/>
          <w:sz w:val="24"/>
          <w:szCs w:val="24"/>
          <w:lang w:val="en-US"/>
        </w:rPr>
        <w:t xml:space="preserve"> T.L., Singh V.K., Maurer R. et al. A comparative evaluation of radiologic and clinical scoring systems in the early prediction of severity in acute pancreatitis. Am J Gastroenterol 2012; 107:612-619.</w:t>
      </w:r>
    </w:p>
    <w:p w14:paraId="588D8796"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Romagnuolo</w:t>
      </w:r>
      <w:proofErr w:type="spellEnd"/>
      <w:r w:rsidRPr="00A64A33">
        <w:rPr>
          <w:rFonts w:ascii="Times New Roman" w:eastAsia="Times New Roman" w:hAnsi="Times New Roman" w:cs="Times New Roman"/>
          <w:bCs/>
          <w:sz w:val="24"/>
          <w:szCs w:val="24"/>
          <w:lang w:val="en-US"/>
        </w:rPr>
        <w:t xml:space="preserve"> J., </w:t>
      </w:r>
      <w:proofErr w:type="spellStart"/>
      <w:r w:rsidRPr="00A64A33">
        <w:rPr>
          <w:rFonts w:ascii="Times New Roman" w:eastAsia="Times New Roman" w:hAnsi="Times New Roman" w:cs="Times New Roman"/>
          <w:bCs/>
          <w:sz w:val="24"/>
          <w:szCs w:val="24"/>
          <w:lang w:val="en-US"/>
        </w:rPr>
        <w:t>Bardou</w:t>
      </w:r>
      <w:proofErr w:type="spellEnd"/>
      <w:r w:rsidRPr="00A64A33">
        <w:rPr>
          <w:rFonts w:ascii="Times New Roman" w:eastAsia="Times New Roman" w:hAnsi="Times New Roman" w:cs="Times New Roman"/>
          <w:bCs/>
          <w:sz w:val="24"/>
          <w:szCs w:val="24"/>
          <w:lang w:val="en-US"/>
        </w:rPr>
        <w:t xml:space="preserve"> M., </w:t>
      </w:r>
      <w:proofErr w:type="spellStart"/>
      <w:r w:rsidRPr="00A64A33">
        <w:rPr>
          <w:rFonts w:ascii="Times New Roman" w:eastAsia="Times New Roman" w:hAnsi="Times New Roman" w:cs="Times New Roman"/>
          <w:bCs/>
          <w:sz w:val="24"/>
          <w:szCs w:val="24"/>
          <w:lang w:val="en-US"/>
        </w:rPr>
        <w:t>Rahme</w:t>
      </w:r>
      <w:proofErr w:type="spellEnd"/>
      <w:r w:rsidRPr="00A64A33">
        <w:rPr>
          <w:rFonts w:ascii="Times New Roman" w:eastAsia="Times New Roman" w:hAnsi="Times New Roman" w:cs="Times New Roman"/>
          <w:bCs/>
          <w:sz w:val="24"/>
          <w:szCs w:val="24"/>
          <w:lang w:val="en-US"/>
        </w:rPr>
        <w:t xml:space="preserve"> E. et al. Magnetic resonance cholangiopancreatography: a meta-analysis of test performance in suspected biliary disease. Ann Intern Med 2003; 139: 547–557.</w:t>
      </w:r>
    </w:p>
    <w:p w14:paraId="48977955"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Arvanitakis</w:t>
      </w:r>
      <w:proofErr w:type="spellEnd"/>
      <w:r w:rsidRPr="00A64A33">
        <w:rPr>
          <w:rFonts w:ascii="Times New Roman" w:eastAsia="Times New Roman" w:hAnsi="Times New Roman" w:cs="Times New Roman"/>
          <w:bCs/>
          <w:sz w:val="24"/>
          <w:szCs w:val="24"/>
          <w:lang w:val="en-US"/>
        </w:rPr>
        <w:t xml:space="preserve"> M., </w:t>
      </w:r>
      <w:proofErr w:type="spellStart"/>
      <w:r w:rsidRPr="00A64A33">
        <w:rPr>
          <w:rFonts w:ascii="Times New Roman" w:eastAsia="Times New Roman" w:hAnsi="Times New Roman" w:cs="Times New Roman"/>
          <w:bCs/>
          <w:sz w:val="24"/>
          <w:szCs w:val="24"/>
          <w:lang w:val="en-US"/>
        </w:rPr>
        <w:t>Delhaye</w:t>
      </w:r>
      <w:proofErr w:type="spellEnd"/>
      <w:r w:rsidRPr="00A64A33">
        <w:rPr>
          <w:rFonts w:ascii="Times New Roman" w:eastAsia="Times New Roman" w:hAnsi="Times New Roman" w:cs="Times New Roman"/>
          <w:bCs/>
          <w:sz w:val="24"/>
          <w:szCs w:val="24"/>
          <w:lang w:val="en-US"/>
        </w:rPr>
        <w:t xml:space="preserve"> M., </w:t>
      </w:r>
      <w:proofErr w:type="spellStart"/>
      <w:r w:rsidRPr="00A64A33">
        <w:rPr>
          <w:rFonts w:ascii="Times New Roman" w:eastAsia="Times New Roman" w:hAnsi="Times New Roman" w:cs="Times New Roman"/>
          <w:bCs/>
          <w:sz w:val="24"/>
          <w:szCs w:val="24"/>
          <w:lang w:val="en-US"/>
        </w:rPr>
        <w:t>Maertelaere</w:t>
      </w:r>
      <w:proofErr w:type="spellEnd"/>
      <w:r w:rsidRPr="00A64A33">
        <w:rPr>
          <w:rFonts w:ascii="Times New Roman" w:eastAsia="Times New Roman" w:hAnsi="Times New Roman" w:cs="Times New Roman"/>
          <w:bCs/>
          <w:sz w:val="24"/>
          <w:szCs w:val="24"/>
          <w:lang w:val="en-US"/>
        </w:rPr>
        <w:t xml:space="preserve"> V.D. et al. Computed tomography and MRI in the assessment of acute pancreatitis. Gastroenterology 2004; 126: 715 – 723. </w:t>
      </w:r>
    </w:p>
    <w:p w14:paraId="761684AC"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lastRenderedPageBreak/>
        <w:t>Stimac</w:t>
      </w:r>
      <w:proofErr w:type="spellEnd"/>
      <w:r w:rsidRPr="00A64A33">
        <w:rPr>
          <w:rFonts w:ascii="Times New Roman" w:eastAsia="Times New Roman" w:hAnsi="Times New Roman" w:cs="Times New Roman"/>
          <w:bCs/>
          <w:sz w:val="24"/>
          <w:szCs w:val="24"/>
          <w:lang w:val="en-US"/>
        </w:rPr>
        <w:t xml:space="preserve"> D., </w:t>
      </w:r>
      <w:proofErr w:type="spellStart"/>
      <w:r w:rsidRPr="00A64A33">
        <w:rPr>
          <w:rFonts w:ascii="Times New Roman" w:eastAsia="Times New Roman" w:hAnsi="Times New Roman" w:cs="Times New Roman"/>
          <w:bCs/>
          <w:sz w:val="24"/>
          <w:szCs w:val="24"/>
          <w:lang w:val="en-US"/>
        </w:rPr>
        <w:t>Miletic</w:t>
      </w:r>
      <w:proofErr w:type="spellEnd"/>
      <w:r w:rsidRPr="00A64A33">
        <w:rPr>
          <w:rFonts w:ascii="Times New Roman" w:eastAsia="Times New Roman" w:hAnsi="Times New Roman" w:cs="Times New Roman"/>
          <w:bCs/>
          <w:sz w:val="24"/>
          <w:szCs w:val="24"/>
          <w:lang w:val="en-US"/>
        </w:rPr>
        <w:t xml:space="preserve"> D., </w:t>
      </w:r>
      <w:proofErr w:type="spellStart"/>
      <w:r w:rsidRPr="00A64A33">
        <w:rPr>
          <w:rFonts w:ascii="Times New Roman" w:eastAsia="Times New Roman" w:hAnsi="Times New Roman" w:cs="Times New Roman"/>
          <w:bCs/>
          <w:sz w:val="24"/>
          <w:szCs w:val="24"/>
          <w:lang w:val="en-US"/>
        </w:rPr>
        <w:t>Radic</w:t>
      </w:r>
      <w:proofErr w:type="spellEnd"/>
      <w:r w:rsidRPr="00A64A33">
        <w:rPr>
          <w:rFonts w:ascii="Times New Roman" w:eastAsia="Times New Roman" w:hAnsi="Times New Roman" w:cs="Times New Roman"/>
          <w:bCs/>
          <w:sz w:val="24"/>
          <w:szCs w:val="24"/>
          <w:lang w:val="en-US"/>
        </w:rPr>
        <w:t xml:space="preserve"> </w:t>
      </w:r>
      <w:proofErr w:type="gramStart"/>
      <w:r w:rsidRPr="00A64A33">
        <w:rPr>
          <w:rFonts w:ascii="Times New Roman" w:eastAsia="Times New Roman" w:hAnsi="Times New Roman" w:cs="Times New Roman"/>
          <w:bCs/>
          <w:sz w:val="24"/>
          <w:szCs w:val="24"/>
          <w:lang w:val="en-US"/>
        </w:rPr>
        <w:t>M .</w:t>
      </w:r>
      <w:proofErr w:type="gramEnd"/>
      <w:r w:rsidRPr="00A64A33">
        <w:rPr>
          <w:rFonts w:ascii="Times New Roman" w:eastAsia="Times New Roman" w:hAnsi="Times New Roman" w:cs="Times New Roman"/>
          <w:bCs/>
          <w:sz w:val="24"/>
          <w:szCs w:val="24"/>
          <w:lang w:val="en-US"/>
        </w:rPr>
        <w:t xml:space="preserve">et al. The role of non-enhanced </w:t>
      </w:r>
      <w:proofErr w:type="spellStart"/>
      <w:r w:rsidRPr="00A64A33">
        <w:rPr>
          <w:rFonts w:ascii="Times New Roman" w:eastAsia="Times New Roman" w:hAnsi="Times New Roman" w:cs="Times New Roman"/>
          <w:bCs/>
          <w:sz w:val="24"/>
          <w:szCs w:val="24"/>
          <w:lang w:val="en-US"/>
        </w:rPr>
        <w:t>mangetic</w:t>
      </w:r>
      <w:proofErr w:type="spellEnd"/>
      <w:r w:rsidRPr="00A64A33">
        <w:rPr>
          <w:rFonts w:ascii="Times New Roman" w:eastAsia="Times New Roman" w:hAnsi="Times New Roman" w:cs="Times New Roman"/>
          <w:bCs/>
          <w:sz w:val="24"/>
          <w:szCs w:val="24"/>
          <w:lang w:val="en-US"/>
        </w:rPr>
        <w:t xml:space="preserve"> resonance imaging in the early assessment of acute pancreatitis. Am J Gastroenterol 2007; 102: 997 – 1004.</w:t>
      </w:r>
    </w:p>
    <w:p w14:paraId="58ECAFAC"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Ruedi</w:t>
      </w:r>
      <w:proofErr w:type="spellEnd"/>
      <w:r w:rsidRPr="00A64A33">
        <w:rPr>
          <w:rFonts w:ascii="Times New Roman" w:eastAsia="Times New Roman" w:hAnsi="Times New Roman" w:cs="Times New Roman"/>
          <w:bCs/>
          <w:sz w:val="24"/>
          <w:szCs w:val="24"/>
          <w:lang w:val="en-US"/>
        </w:rPr>
        <w:t xml:space="preserve"> F. </w:t>
      </w:r>
      <w:proofErr w:type="spellStart"/>
      <w:r w:rsidRPr="00A64A33">
        <w:rPr>
          <w:rFonts w:ascii="Times New Roman" w:eastAsia="Times New Roman" w:hAnsi="Times New Roman" w:cs="Times New Roman"/>
          <w:bCs/>
          <w:sz w:val="24"/>
          <w:szCs w:val="24"/>
          <w:lang w:val="en-US"/>
        </w:rPr>
        <w:t>Thoeni</w:t>
      </w:r>
      <w:proofErr w:type="spellEnd"/>
      <w:r w:rsidRPr="00A64A33">
        <w:rPr>
          <w:rFonts w:ascii="Times New Roman" w:eastAsia="Times New Roman" w:hAnsi="Times New Roman" w:cs="Times New Roman"/>
          <w:bCs/>
          <w:sz w:val="24"/>
          <w:szCs w:val="24"/>
          <w:lang w:val="en-US"/>
        </w:rPr>
        <w:t xml:space="preserve">. The Revised Atlanta Classification of Acute Pancreatitis: It is </w:t>
      </w:r>
      <w:proofErr w:type="spellStart"/>
      <w:r w:rsidRPr="00A64A33">
        <w:rPr>
          <w:rFonts w:ascii="Times New Roman" w:eastAsia="Times New Roman" w:hAnsi="Times New Roman" w:cs="Times New Roman"/>
          <w:bCs/>
          <w:sz w:val="24"/>
          <w:szCs w:val="24"/>
          <w:lang w:val="en-US"/>
        </w:rPr>
        <w:t>Importancefor</w:t>
      </w:r>
      <w:proofErr w:type="spellEnd"/>
      <w:r w:rsidRPr="00A64A33">
        <w:rPr>
          <w:rFonts w:ascii="Times New Roman" w:eastAsia="Times New Roman" w:hAnsi="Times New Roman" w:cs="Times New Roman"/>
          <w:bCs/>
          <w:sz w:val="24"/>
          <w:szCs w:val="24"/>
          <w:lang w:val="en-US"/>
        </w:rPr>
        <w:t xml:space="preserve"> the Radiologist and Its </w:t>
      </w:r>
      <w:proofErr w:type="spellStart"/>
      <w:r w:rsidRPr="00A64A33">
        <w:rPr>
          <w:rFonts w:ascii="Times New Roman" w:eastAsia="Times New Roman" w:hAnsi="Times New Roman" w:cs="Times New Roman"/>
          <w:bCs/>
          <w:sz w:val="24"/>
          <w:szCs w:val="24"/>
          <w:lang w:val="en-US"/>
        </w:rPr>
        <w:t>Effecton</w:t>
      </w:r>
      <w:proofErr w:type="spellEnd"/>
      <w:r w:rsidRPr="00A64A33">
        <w:rPr>
          <w:rFonts w:ascii="Times New Roman" w:eastAsia="Times New Roman" w:hAnsi="Times New Roman" w:cs="Times New Roman"/>
          <w:bCs/>
          <w:sz w:val="24"/>
          <w:szCs w:val="24"/>
          <w:lang w:val="en-US"/>
        </w:rPr>
        <w:t xml:space="preserve"> Treatment. Radiology. 2012. V. </w:t>
      </w:r>
      <w:proofErr w:type="gramStart"/>
      <w:r w:rsidRPr="00A64A33">
        <w:rPr>
          <w:rFonts w:ascii="Times New Roman" w:eastAsia="Times New Roman" w:hAnsi="Times New Roman" w:cs="Times New Roman"/>
          <w:bCs/>
          <w:sz w:val="24"/>
          <w:szCs w:val="24"/>
          <w:lang w:val="en-US"/>
        </w:rPr>
        <w:t>262.№</w:t>
      </w:r>
      <w:proofErr w:type="gramEnd"/>
      <w:r w:rsidRPr="00A64A33">
        <w:rPr>
          <w:rFonts w:ascii="Times New Roman" w:eastAsia="Times New Roman" w:hAnsi="Times New Roman" w:cs="Times New Roman"/>
          <w:bCs/>
          <w:sz w:val="24"/>
          <w:szCs w:val="24"/>
          <w:lang w:val="en-US"/>
        </w:rPr>
        <w:t>3.P.751-763.</w:t>
      </w:r>
    </w:p>
    <w:p w14:paraId="0B1C36A0"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Mortele</w:t>
      </w:r>
      <w:proofErr w:type="spellEnd"/>
      <w:r w:rsidRPr="00A64A33">
        <w:rPr>
          <w:rFonts w:ascii="Times New Roman" w:eastAsia="Times New Roman" w:hAnsi="Times New Roman" w:cs="Times New Roman"/>
          <w:bCs/>
          <w:sz w:val="24"/>
          <w:szCs w:val="24"/>
          <w:lang w:val="en-US"/>
        </w:rPr>
        <w:t xml:space="preserve"> K.J., Ip I.K., Wu B.U. et al. Acute pancreatitis: imaging utilization practices in an urban teaching hospital e analysis of trends with assessment of independent predictors in correlation with patient outcomes. Radiology 2011; 258:174-181.</w:t>
      </w:r>
    </w:p>
    <w:p w14:paraId="54684322"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Bollen</w:t>
      </w:r>
      <w:proofErr w:type="spellEnd"/>
      <w:r w:rsidRPr="00A64A33">
        <w:rPr>
          <w:rFonts w:ascii="Times New Roman" w:eastAsia="Times New Roman" w:hAnsi="Times New Roman" w:cs="Times New Roman"/>
          <w:bCs/>
          <w:sz w:val="24"/>
          <w:szCs w:val="24"/>
          <w:lang w:val="en-US"/>
        </w:rPr>
        <w:t xml:space="preserve"> T.L., Singh V.K., Maurer R. et al. Comparative evaluation of the modified CT severity index and CT severity index in assessing severity of acute pancreatitis. AJR Am J </w:t>
      </w:r>
      <w:proofErr w:type="spellStart"/>
      <w:r w:rsidRPr="00A64A33">
        <w:rPr>
          <w:rFonts w:ascii="Times New Roman" w:eastAsia="Times New Roman" w:hAnsi="Times New Roman" w:cs="Times New Roman"/>
          <w:bCs/>
          <w:sz w:val="24"/>
          <w:szCs w:val="24"/>
          <w:lang w:val="en-US"/>
        </w:rPr>
        <w:t>Roentgenol</w:t>
      </w:r>
      <w:proofErr w:type="spellEnd"/>
      <w:r w:rsidRPr="00A64A33">
        <w:rPr>
          <w:rFonts w:ascii="Times New Roman" w:eastAsia="Times New Roman" w:hAnsi="Times New Roman" w:cs="Times New Roman"/>
          <w:bCs/>
          <w:sz w:val="24"/>
          <w:szCs w:val="24"/>
          <w:lang w:val="en-US"/>
        </w:rPr>
        <w:t xml:space="preserve"> 2011; 197: 386 – 392.</w:t>
      </w:r>
    </w:p>
    <w:p w14:paraId="3EE4533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Mofidi</w:t>
      </w:r>
      <w:proofErr w:type="spellEnd"/>
      <w:r w:rsidRPr="00A64A33">
        <w:rPr>
          <w:rFonts w:ascii="Times New Roman" w:eastAsia="Times New Roman" w:hAnsi="Times New Roman" w:cs="Times New Roman"/>
          <w:bCs/>
          <w:sz w:val="24"/>
          <w:szCs w:val="24"/>
          <w:lang w:val="en-US"/>
        </w:rPr>
        <w:t xml:space="preserve"> R., Duff M.D., </w:t>
      </w:r>
      <w:proofErr w:type="spellStart"/>
      <w:r w:rsidRPr="00A64A33">
        <w:rPr>
          <w:rFonts w:ascii="Times New Roman" w:eastAsia="Times New Roman" w:hAnsi="Times New Roman" w:cs="Times New Roman"/>
          <w:bCs/>
          <w:sz w:val="24"/>
          <w:szCs w:val="24"/>
          <w:lang w:val="en-US"/>
        </w:rPr>
        <w:t>Wigmore</w:t>
      </w:r>
      <w:proofErr w:type="spellEnd"/>
      <w:r w:rsidRPr="00A64A33">
        <w:rPr>
          <w:rFonts w:ascii="Times New Roman" w:eastAsia="Times New Roman" w:hAnsi="Times New Roman" w:cs="Times New Roman"/>
          <w:bCs/>
          <w:sz w:val="24"/>
          <w:szCs w:val="24"/>
          <w:lang w:val="en-US"/>
        </w:rPr>
        <w:t xml:space="preserve"> S.J., </w:t>
      </w:r>
      <w:proofErr w:type="spellStart"/>
      <w:r w:rsidRPr="00A64A33">
        <w:rPr>
          <w:rFonts w:ascii="Times New Roman" w:eastAsia="Times New Roman" w:hAnsi="Times New Roman" w:cs="Times New Roman"/>
          <w:bCs/>
          <w:sz w:val="24"/>
          <w:szCs w:val="24"/>
          <w:lang w:val="en-US"/>
        </w:rPr>
        <w:t>Madhavan</w:t>
      </w:r>
      <w:proofErr w:type="spellEnd"/>
      <w:r w:rsidRPr="00A64A33">
        <w:rPr>
          <w:rFonts w:ascii="Times New Roman" w:eastAsia="Times New Roman" w:hAnsi="Times New Roman" w:cs="Times New Roman"/>
          <w:bCs/>
          <w:sz w:val="24"/>
          <w:szCs w:val="24"/>
          <w:lang w:val="en-US"/>
        </w:rPr>
        <w:t xml:space="preserve"> K.K., Garden O.J., Parks R.W. Association between early systemic inflammatory response, severity of multiorgan dysfunction and death in acute pancreatitis. Br J Surg. 2006; 93: 738–44.</w:t>
      </w:r>
    </w:p>
    <w:p w14:paraId="5859DD2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Lytras</w:t>
      </w:r>
      <w:proofErr w:type="spellEnd"/>
      <w:r w:rsidRPr="00A64A33">
        <w:rPr>
          <w:rFonts w:ascii="Times New Roman" w:eastAsia="Times New Roman" w:hAnsi="Times New Roman" w:cs="Times New Roman"/>
          <w:bCs/>
          <w:sz w:val="24"/>
          <w:szCs w:val="24"/>
          <w:lang w:val="en-US"/>
        </w:rPr>
        <w:t xml:space="preserve"> D., Manes K., </w:t>
      </w:r>
      <w:proofErr w:type="spellStart"/>
      <w:r w:rsidRPr="00A64A33">
        <w:rPr>
          <w:rFonts w:ascii="Times New Roman" w:eastAsia="Times New Roman" w:hAnsi="Times New Roman" w:cs="Times New Roman"/>
          <w:bCs/>
          <w:sz w:val="24"/>
          <w:szCs w:val="24"/>
          <w:lang w:val="en-US"/>
        </w:rPr>
        <w:t>Triantopoulou</w:t>
      </w:r>
      <w:proofErr w:type="spellEnd"/>
      <w:r w:rsidRPr="00A64A33">
        <w:rPr>
          <w:rFonts w:ascii="Times New Roman" w:eastAsia="Times New Roman" w:hAnsi="Times New Roman" w:cs="Times New Roman"/>
          <w:bCs/>
          <w:sz w:val="24"/>
          <w:szCs w:val="24"/>
          <w:lang w:val="en-US"/>
        </w:rPr>
        <w:t xml:space="preserve"> C., et al. Persistent early organ failure: defining the high-risk group of patients with severe acute pancreatitis. Pancreas. 2008; 36:249–54.</w:t>
      </w:r>
    </w:p>
    <w:p w14:paraId="0A859EB3"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Письмо ФФОМС от 03.12.2018 N 15031/26-1/и «О направлении инструкции по группировке случаев, в том числе правила учета классификационных критериев, и подходам к оплате медицинской помощи в амбулаторных условиях по подушевому нормативу финансирования». – 108 с.</w:t>
      </w:r>
    </w:p>
    <w:p w14:paraId="4325ECBA"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Толстой А.Д. </w:t>
      </w:r>
      <w:proofErr w:type="spellStart"/>
      <w:r w:rsidRPr="00A64A33">
        <w:rPr>
          <w:rFonts w:ascii="Times New Roman" w:eastAsia="Times New Roman" w:hAnsi="Times New Roman" w:cs="Times New Roman"/>
          <w:bCs/>
          <w:sz w:val="24"/>
          <w:szCs w:val="24"/>
        </w:rPr>
        <w:t>Парапанкреатит</w:t>
      </w:r>
      <w:proofErr w:type="spellEnd"/>
      <w:r w:rsidRPr="00A64A33">
        <w:rPr>
          <w:rFonts w:ascii="Times New Roman" w:eastAsia="Times New Roman" w:hAnsi="Times New Roman" w:cs="Times New Roman"/>
          <w:bCs/>
          <w:sz w:val="24"/>
          <w:szCs w:val="24"/>
        </w:rPr>
        <w:t xml:space="preserve"> (этиология, патогенез, диагностика, лечение). / А.Д. Толстой, В.П. Панов, В.Б. </w:t>
      </w:r>
      <w:proofErr w:type="spellStart"/>
      <w:r w:rsidRPr="00A64A33">
        <w:rPr>
          <w:rFonts w:ascii="Times New Roman" w:eastAsia="Times New Roman" w:hAnsi="Times New Roman" w:cs="Times New Roman"/>
          <w:bCs/>
          <w:sz w:val="24"/>
          <w:szCs w:val="24"/>
        </w:rPr>
        <w:t>Краснорогов</w:t>
      </w:r>
      <w:proofErr w:type="spellEnd"/>
      <w:r w:rsidRPr="00A64A33">
        <w:rPr>
          <w:rFonts w:ascii="Times New Roman" w:eastAsia="Times New Roman" w:hAnsi="Times New Roman" w:cs="Times New Roman"/>
          <w:bCs/>
          <w:sz w:val="24"/>
          <w:szCs w:val="24"/>
        </w:rPr>
        <w:t xml:space="preserve"> и др. // – СПб., 2003. –  256 с.</w:t>
      </w:r>
    </w:p>
    <w:p w14:paraId="20F78226"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Протоколы обследования и лечения больных острым панкреатитом. Методические рекомендации под редакцией Ю.Л. Шевченко. – М., 2010 – 21с.</w:t>
      </w:r>
    </w:p>
    <w:p w14:paraId="5248B8D5"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rPr>
        <w:t xml:space="preserve">Шабунин А.В., Лукин А.Ю., </w:t>
      </w:r>
      <w:proofErr w:type="spellStart"/>
      <w:r w:rsidRPr="00A64A33">
        <w:rPr>
          <w:rFonts w:ascii="Times New Roman" w:eastAsia="Times New Roman" w:hAnsi="Times New Roman" w:cs="Times New Roman"/>
          <w:bCs/>
          <w:sz w:val="24"/>
          <w:szCs w:val="24"/>
        </w:rPr>
        <w:t>Шиков</w:t>
      </w:r>
      <w:proofErr w:type="spellEnd"/>
      <w:r w:rsidRPr="00A64A33">
        <w:rPr>
          <w:rFonts w:ascii="Times New Roman" w:eastAsia="Times New Roman" w:hAnsi="Times New Roman" w:cs="Times New Roman"/>
          <w:bCs/>
          <w:sz w:val="24"/>
          <w:szCs w:val="24"/>
        </w:rPr>
        <w:t xml:space="preserve"> Д.В. Оптимальное лечение острого панкреатита в зависимости от «модели» панкреонекроза. Анналы</w:t>
      </w:r>
      <w:r w:rsidR="00521B78">
        <w:rPr>
          <w:rFonts w:ascii="Times New Roman" w:eastAsia="Times New Roman" w:hAnsi="Times New Roman" w:cs="Times New Roman"/>
          <w:bCs/>
          <w:sz w:val="24"/>
          <w:szCs w:val="24"/>
        </w:rPr>
        <w:t xml:space="preserve"> </w:t>
      </w:r>
      <w:r w:rsidRPr="00A64A33">
        <w:rPr>
          <w:rFonts w:ascii="Times New Roman" w:eastAsia="Times New Roman" w:hAnsi="Times New Roman" w:cs="Times New Roman"/>
          <w:bCs/>
          <w:sz w:val="24"/>
          <w:szCs w:val="24"/>
        </w:rPr>
        <w:t>хирургической</w:t>
      </w:r>
      <w:r w:rsidR="00521B78">
        <w:rPr>
          <w:rFonts w:ascii="Times New Roman" w:eastAsia="Times New Roman" w:hAnsi="Times New Roman" w:cs="Times New Roman"/>
          <w:bCs/>
          <w:sz w:val="24"/>
          <w:szCs w:val="24"/>
        </w:rPr>
        <w:t xml:space="preserve"> </w:t>
      </w:r>
      <w:r w:rsidRPr="00A64A33">
        <w:rPr>
          <w:rFonts w:ascii="Times New Roman" w:eastAsia="Times New Roman" w:hAnsi="Times New Roman" w:cs="Times New Roman"/>
          <w:bCs/>
          <w:sz w:val="24"/>
          <w:szCs w:val="24"/>
        </w:rPr>
        <w:t>гепатологии</w:t>
      </w:r>
      <w:r w:rsidRPr="00A64A33">
        <w:rPr>
          <w:rFonts w:ascii="Times New Roman" w:eastAsia="Times New Roman" w:hAnsi="Times New Roman" w:cs="Times New Roman"/>
          <w:bCs/>
          <w:sz w:val="24"/>
          <w:szCs w:val="24"/>
          <w:lang w:val="en-US"/>
        </w:rPr>
        <w:t xml:space="preserve">. 2013. </w:t>
      </w:r>
      <w:r w:rsidRPr="00A64A33">
        <w:rPr>
          <w:rFonts w:ascii="Times New Roman" w:eastAsia="Times New Roman" w:hAnsi="Times New Roman" w:cs="Times New Roman"/>
          <w:bCs/>
          <w:sz w:val="24"/>
          <w:szCs w:val="24"/>
        </w:rPr>
        <w:t>Т</w:t>
      </w:r>
      <w:r w:rsidRPr="00A64A33">
        <w:rPr>
          <w:rFonts w:ascii="Times New Roman" w:eastAsia="Times New Roman" w:hAnsi="Times New Roman" w:cs="Times New Roman"/>
          <w:bCs/>
          <w:sz w:val="24"/>
          <w:szCs w:val="24"/>
          <w:lang w:val="en-US"/>
        </w:rPr>
        <w:t xml:space="preserve">. 18. 3. </w:t>
      </w:r>
      <w:r w:rsidRPr="00A64A33">
        <w:rPr>
          <w:rFonts w:ascii="Times New Roman" w:eastAsia="Times New Roman" w:hAnsi="Times New Roman" w:cs="Times New Roman"/>
          <w:bCs/>
          <w:sz w:val="24"/>
          <w:szCs w:val="24"/>
        </w:rPr>
        <w:t>С</w:t>
      </w:r>
      <w:r w:rsidRPr="00A64A33">
        <w:rPr>
          <w:rFonts w:ascii="Times New Roman" w:eastAsia="Times New Roman" w:hAnsi="Times New Roman" w:cs="Times New Roman"/>
          <w:bCs/>
          <w:sz w:val="24"/>
          <w:szCs w:val="24"/>
          <w:lang w:val="en-US"/>
        </w:rPr>
        <w:t>. 70-78.</w:t>
      </w:r>
    </w:p>
    <w:p w14:paraId="4AE792BA"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Beger</w:t>
      </w:r>
      <w:proofErr w:type="spellEnd"/>
      <w:r w:rsidRPr="00A64A33">
        <w:rPr>
          <w:rFonts w:ascii="Times New Roman" w:eastAsia="Times New Roman" w:hAnsi="Times New Roman" w:cs="Times New Roman"/>
          <w:bCs/>
          <w:sz w:val="24"/>
          <w:szCs w:val="24"/>
          <w:lang w:val="en-US"/>
        </w:rPr>
        <w:t xml:space="preserve"> H.G. Severe acute pancreatitis: Clinical course and management / </w:t>
      </w:r>
      <w:proofErr w:type="spellStart"/>
      <w:r w:rsidRPr="00A64A33">
        <w:rPr>
          <w:rFonts w:ascii="Times New Roman" w:eastAsia="Times New Roman" w:hAnsi="Times New Roman" w:cs="Times New Roman"/>
          <w:bCs/>
          <w:sz w:val="24"/>
          <w:szCs w:val="24"/>
          <w:lang w:val="en-US"/>
        </w:rPr>
        <w:t>Beger</w:t>
      </w:r>
      <w:proofErr w:type="spellEnd"/>
      <w:r w:rsidRPr="00A64A33">
        <w:rPr>
          <w:rFonts w:ascii="Times New Roman" w:eastAsia="Times New Roman" w:hAnsi="Times New Roman" w:cs="Times New Roman"/>
          <w:bCs/>
          <w:sz w:val="24"/>
          <w:szCs w:val="24"/>
          <w:lang w:val="en-US"/>
        </w:rPr>
        <w:t xml:space="preserve"> H.G., Rau B.M. // World J Gastroenterol. 2007; 13(38): </w:t>
      </w:r>
      <w:r w:rsidRPr="00A64A33">
        <w:rPr>
          <w:rFonts w:ascii="Times New Roman" w:eastAsia="Times New Roman" w:hAnsi="Times New Roman" w:cs="Times New Roman"/>
          <w:bCs/>
          <w:sz w:val="24"/>
          <w:szCs w:val="24"/>
        </w:rPr>
        <w:t>Р</w:t>
      </w:r>
      <w:r w:rsidRPr="00A64A33">
        <w:rPr>
          <w:rFonts w:ascii="Times New Roman" w:eastAsia="Times New Roman" w:hAnsi="Times New Roman" w:cs="Times New Roman"/>
          <w:bCs/>
          <w:sz w:val="24"/>
          <w:szCs w:val="24"/>
          <w:lang w:val="en-US"/>
        </w:rPr>
        <w:t>. 5043-5051</w:t>
      </w:r>
    </w:p>
    <w:p w14:paraId="30F4D11F"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vanSantvoort</w:t>
      </w:r>
      <w:proofErr w:type="spellEnd"/>
      <w:r w:rsidRPr="00A64A33">
        <w:rPr>
          <w:rFonts w:ascii="Times New Roman" w:eastAsia="Times New Roman" w:hAnsi="Times New Roman" w:cs="Times New Roman"/>
          <w:bCs/>
          <w:sz w:val="24"/>
          <w:szCs w:val="24"/>
          <w:lang w:val="en-US"/>
        </w:rPr>
        <w:t xml:space="preserve"> HC, Bakker OJ, </w:t>
      </w:r>
      <w:proofErr w:type="spellStart"/>
      <w:r w:rsidRPr="00A64A33">
        <w:rPr>
          <w:rFonts w:ascii="Times New Roman" w:eastAsia="Times New Roman" w:hAnsi="Times New Roman" w:cs="Times New Roman"/>
          <w:bCs/>
          <w:sz w:val="24"/>
          <w:szCs w:val="24"/>
          <w:lang w:val="en-US"/>
        </w:rPr>
        <w:t>Bollen</w:t>
      </w:r>
      <w:proofErr w:type="spellEnd"/>
      <w:r w:rsidRPr="00A64A33">
        <w:rPr>
          <w:rFonts w:ascii="Times New Roman" w:eastAsia="Times New Roman" w:hAnsi="Times New Roman" w:cs="Times New Roman"/>
          <w:bCs/>
          <w:sz w:val="24"/>
          <w:szCs w:val="24"/>
          <w:lang w:val="en-US"/>
        </w:rPr>
        <w:t xml:space="preserve"> TL, </w:t>
      </w:r>
      <w:proofErr w:type="spellStart"/>
      <w:r w:rsidRPr="00A64A33">
        <w:rPr>
          <w:rFonts w:ascii="Times New Roman" w:eastAsia="Times New Roman" w:hAnsi="Times New Roman" w:cs="Times New Roman"/>
          <w:bCs/>
          <w:sz w:val="24"/>
          <w:szCs w:val="24"/>
          <w:lang w:val="en-US"/>
        </w:rPr>
        <w:t>Besselink</w:t>
      </w:r>
      <w:proofErr w:type="spellEnd"/>
      <w:r w:rsidRPr="00A64A33">
        <w:rPr>
          <w:rFonts w:ascii="Times New Roman" w:eastAsia="Times New Roman" w:hAnsi="Times New Roman" w:cs="Times New Roman"/>
          <w:bCs/>
          <w:sz w:val="24"/>
          <w:szCs w:val="24"/>
          <w:lang w:val="en-US"/>
        </w:rPr>
        <w:t xml:space="preserve"> MG, Ali UA, Am S, et al. A conservative and minimally invasive approach to necrotizing pancreatitis improves outcome. Gastroenterology. </w:t>
      </w:r>
      <w:proofErr w:type="gramStart"/>
      <w:r w:rsidRPr="00A64A33">
        <w:rPr>
          <w:rFonts w:ascii="Times New Roman" w:eastAsia="Times New Roman" w:hAnsi="Times New Roman" w:cs="Times New Roman"/>
          <w:bCs/>
          <w:sz w:val="24"/>
          <w:szCs w:val="24"/>
          <w:lang w:val="en-US"/>
        </w:rPr>
        <w:t>2011;141:1254</w:t>
      </w:r>
      <w:proofErr w:type="gramEnd"/>
      <w:r w:rsidRPr="00A64A33">
        <w:rPr>
          <w:rFonts w:ascii="Times New Roman" w:eastAsia="Times New Roman" w:hAnsi="Times New Roman" w:cs="Times New Roman"/>
          <w:bCs/>
          <w:sz w:val="24"/>
          <w:szCs w:val="24"/>
          <w:lang w:val="en-US"/>
        </w:rPr>
        <w:t>–63.</w:t>
      </w:r>
    </w:p>
    <w:p w14:paraId="3B076D26"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rPr>
        <w:t>Прудков М.И. Клинические рекомендации по оказанию медицинской помощи населению Уральского</w:t>
      </w:r>
      <w:r w:rsidR="00521B78">
        <w:rPr>
          <w:rFonts w:ascii="Times New Roman" w:eastAsia="Times New Roman" w:hAnsi="Times New Roman" w:cs="Times New Roman"/>
          <w:bCs/>
          <w:sz w:val="24"/>
          <w:szCs w:val="24"/>
        </w:rPr>
        <w:t xml:space="preserve"> </w:t>
      </w:r>
      <w:r w:rsidRPr="00A64A33">
        <w:rPr>
          <w:rFonts w:ascii="Times New Roman" w:eastAsia="Times New Roman" w:hAnsi="Times New Roman" w:cs="Times New Roman"/>
          <w:bCs/>
          <w:sz w:val="24"/>
          <w:szCs w:val="24"/>
        </w:rPr>
        <w:t>Федерального</w:t>
      </w:r>
      <w:r w:rsidR="00521B78">
        <w:rPr>
          <w:rFonts w:ascii="Times New Roman" w:eastAsia="Times New Roman" w:hAnsi="Times New Roman" w:cs="Times New Roman"/>
          <w:bCs/>
          <w:sz w:val="24"/>
          <w:szCs w:val="24"/>
        </w:rPr>
        <w:t xml:space="preserve"> </w:t>
      </w:r>
      <w:r w:rsidRPr="00A64A33">
        <w:rPr>
          <w:rFonts w:ascii="Times New Roman" w:eastAsia="Times New Roman" w:hAnsi="Times New Roman" w:cs="Times New Roman"/>
          <w:bCs/>
          <w:sz w:val="24"/>
          <w:szCs w:val="24"/>
        </w:rPr>
        <w:t>округа</w:t>
      </w:r>
      <w:r w:rsidRPr="00A64A33">
        <w:rPr>
          <w:rFonts w:ascii="Times New Roman" w:eastAsia="Times New Roman" w:hAnsi="Times New Roman" w:cs="Times New Roman"/>
          <w:bCs/>
          <w:sz w:val="24"/>
          <w:szCs w:val="24"/>
          <w:lang w:val="en-US"/>
        </w:rPr>
        <w:t xml:space="preserve">. – </w:t>
      </w:r>
      <w:r w:rsidRPr="00A64A33">
        <w:rPr>
          <w:rFonts w:ascii="Times New Roman" w:eastAsia="Times New Roman" w:hAnsi="Times New Roman" w:cs="Times New Roman"/>
          <w:bCs/>
          <w:sz w:val="24"/>
          <w:szCs w:val="24"/>
        </w:rPr>
        <w:t>Екатеринбург</w:t>
      </w:r>
      <w:r w:rsidRPr="00A64A33">
        <w:rPr>
          <w:rFonts w:ascii="Times New Roman" w:eastAsia="Times New Roman" w:hAnsi="Times New Roman" w:cs="Times New Roman"/>
          <w:bCs/>
          <w:sz w:val="24"/>
          <w:szCs w:val="24"/>
          <w:lang w:val="en-US"/>
        </w:rPr>
        <w:t>, 2013. – c.23–29.</w:t>
      </w:r>
    </w:p>
    <w:p w14:paraId="26F3314F"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lastRenderedPageBreak/>
        <w:t>Abou-Assi</w:t>
      </w:r>
      <w:proofErr w:type="spellEnd"/>
      <w:r w:rsidRPr="00A64A33">
        <w:rPr>
          <w:rFonts w:ascii="Times New Roman" w:eastAsia="Times New Roman" w:hAnsi="Times New Roman" w:cs="Times New Roman"/>
          <w:bCs/>
          <w:sz w:val="24"/>
          <w:szCs w:val="24"/>
          <w:lang w:val="en-US"/>
        </w:rPr>
        <w:t xml:space="preserve"> S., Craig K.O., Keefe S. </w:t>
      </w:r>
      <w:proofErr w:type="spellStart"/>
      <w:r w:rsidRPr="00A64A33">
        <w:rPr>
          <w:rFonts w:ascii="Times New Roman" w:eastAsia="Times New Roman" w:hAnsi="Times New Roman" w:cs="Times New Roman"/>
          <w:bCs/>
          <w:sz w:val="24"/>
          <w:szCs w:val="24"/>
          <w:lang w:val="en-US"/>
        </w:rPr>
        <w:t>Hipocaloricjejunal</w:t>
      </w:r>
      <w:proofErr w:type="spellEnd"/>
      <w:r w:rsidRPr="00A64A33">
        <w:rPr>
          <w:rFonts w:ascii="Times New Roman" w:eastAsia="Times New Roman" w:hAnsi="Times New Roman" w:cs="Times New Roman"/>
          <w:bCs/>
          <w:sz w:val="24"/>
          <w:szCs w:val="24"/>
          <w:lang w:val="en-US"/>
        </w:rPr>
        <w:t xml:space="preserve"> feeding is better than total parenteral nutrition in acute pancreatitis: results of a randomized comparative study. Am J Gastroenterol 2002; 97: 2255-2262.</w:t>
      </w:r>
    </w:p>
    <w:p w14:paraId="5AB769C2"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Petrov M.S., </w:t>
      </w:r>
      <w:proofErr w:type="spellStart"/>
      <w:r w:rsidRPr="00A64A33">
        <w:rPr>
          <w:rFonts w:ascii="Times New Roman" w:eastAsia="Times New Roman" w:hAnsi="Times New Roman" w:cs="Times New Roman"/>
          <w:bCs/>
          <w:sz w:val="24"/>
          <w:szCs w:val="24"/>
          <w:lang w:val="en-US"/>
        </w:rPr>
        <w:t>Kurosh</w:t>
      </w:r>
      <w:proofErr w:type="spellEnd"/>
      <w:r w:rsidRPr="00A64A33">
        <w:rPr>
          <w:rFonts w:ascii="Times New Roman" w:eastAsia="Times New Roman" w:hAnsi="Times New Roman" w:cs="Times New Roman"/>
          <w:bCs/>
          <w:sz w:val="24"/>
          <w:szCs w:val="24"/>
          <w:lang w:val="en-US"/>
        </w:rPr>
        <w:t xml:space="preserve"> M.V., </w:t>
      </w:r>
      <w:proofErr w:type="spellStart"/>
      <w:r w:rsidRPr="00A64A33">
        <w:rPr>
          <w:rFonts w:ascii="Times New Roman" w:eastAsia="Times New Roman" w:hAnsi="Times New Roman" w:cs="Times New Roman"/>
          <w:bCs/>
          <w:sz w:val="24"/>
          <w:szCs w:val="24"/>
          <w:lang w:val="en-US"/>
        </w:rPr>
        <w:t>Emelyanov</w:t>
      </w:r>
      <w:proofErr w:type="spellEnd"/>
      <w:r w:rsidRPr="00A64A33">
        <w:rPr>
          <w:rFonts w:ascii="Times New Roman" w:eastAsia="Times New Roman" w:hAnsi="Times New Roman" w:cs="Times New Roman"/>
          <w:bCs/>
          <w:sz w:val="24"/>
          <w:szCs w:val="24"/>
          <w:lang w:val="en-US"/>
        </w:rPr>
        <w:t xml:space="preserve"> N.V. F randomized controlled trial enteral versus parenteral feeding in patients with predicted severe acute pancreatitis shoes a significant reduction in mortality and in infected pancreatic complications with total enteral nutrition. Dig. Surg. 2006; 23: 336-345.</w:t>
      </w:r>
    </w:p>
    <w:p w14:paraId="49610AF2"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McClave</w:t>
      </w:r>
      <w:proofErr w:type="spellEnd"/>
      <w:r w:rsidRPr="00A64A33">
        <w:rPr>
          <w:rFonts w:ascii="Times New Roman" w:eastAsia="Times New Roman" w:hAnsi="Times New Roman" w:cs="Times New Roman"/>
          <w:bCs/>
          <w:sz w:val="24"/>
          <w:szCs w:val="24"/>
          <w:lang w:val="en-US"/>
        </w:rPr>
        <w:t xml:space="preserve"> S.A., Chang W.K., Dhaliwal R. </w:t>
      </w:r>
      <w:proofErr w:type="spellStart"/>
      <w:r w:rsidRPr="00A64A33">
        <w:rPr>
          <w:rFonts w:ascii="Times New Roman" w:eastAsia="Times New Roman" w:hAnsi="Times New Roman" w:cs="Times New Roman"/>
          <w:bCs/>
          <w:sz w:val="24"/>
          <w:szCs w:val="24"/>
          <w:lang w:val="en-US"/>
        </w:rPr>
        <w:t>Heyland</w:t>
      </w:r>
      <w:proofErr w:type="spellEnd"/>
      <w:r w:rsidRPr="00A64A33">
        <w:rPr>
          <w:rFonts w:ascii="Times New Roman" w:eastAsia="Times New Roman" w:hAnsi="Times New Roman" w:cs="Times New Roman"/>
          <w:bCs/>
          <w:sz w:val="24"/>
          <w:szCs w:val="24"/>
          <w:lang w:val="en-US"/>
        </w:rPr>
        <w:t xml:space="preserve"> D.K. Nutrition support in acute pancreatitis: A systematic review of the literature. J Parent Enteral </w:t>
      </w:r>
      <w:proofErr w:type="spellStart"/>
      <w:r w:rsidRPr="00A64A33">
        <w:rPr>
          <w:rFonts w:ascii="Times New Roman" w:eastAsia="Times New Roman" w:hAnsi="Times New Roman" w:cs="Times New Roman"/>
          <w:bCs/>
          <w:sz w:val="24"/>
          <w:szCs w:val="24"/>
          <w:lang w:val="en-US"/>
        </w:rPr>
        <w:t>Nutr</w:t>
      </w:r>
      <w:proofErr w:type="spellEnd"/>
      <w:r w:rsidRPr="00A64A33">
        <w:rPr>
          <w:rFonts w:ascii="Times New Roman" w:eastAsia="Times New Roman" w:hAnsi="Times New Roman" w:cs="Times New Roman"/>
          <w:bCs/>
          <w:sz w:val="24"/>
          <w:szCs w:val="24"/>
          <w:lang w:val="en-US"/>
        </w:rPr>
        <w:t xml:space="preserve"> 2006; 30: 143-156.</w:t>
      </w:r>
    </w:p>
    <w:p w14:paraId="2AEDCD18"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Zhao X.L., Zhu S.F., </w:t>
      </w:r>
      <w:proofErr w:type="spellStart"/>
      <w:r w:rsidRPr="00A64A33">
        <w:rPr>
          <w:rFonts w:ascii="Times New Roman" w:eastAsia="Times New Roman" w:hAnsi="Times New Roman" w:cs="Times New Roman"/>
          <w:bCs/>
          <w:sz w:val="24"/>
          <w:szCs w:val="24"/>
          <w:lang w:val="en-US"/>
        </w:rPr>
        <w:t>Xue</w:t>
      </w:r>
      <w:proofErr w:type="spellEnd"/>
      <w:r w:rsidRPr="00A64A33">
        <w:rPr>
          <w:rFonts w:ascii="Times New Roman" w:eastAsia="Times New Roman" w:hAnsi="Times New Roman" w:cs="Times New Roman"/>
          <w:bCs/>
          <w:sz w:val="24"/>
          <w:szCs w:val="24"/>
          <w:lang w:val="en-US"/>
        </w:rPr>
        <w:t xml:space="preserve"> G.J. et al. Early oral refeeding based on hunger in moderate and severe acute pancreatitis: A prospective controlled, randomized clinical trial. Nutrition 2015); 31: 171–175. </w:t>
      </w:r>
    </w:p>
    <w:p w14:paraId="7FE1C9C3"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Moraes</w:t>
      </w:r>
      <w:proofErr w:type="spellEnd"/>
      <w:r w:rsidRPr="00A64A33">
        <w:rPr>
          <w:rFonts w:ascii="Times New Roman" w:eastAsia="Times New Roman" w:hAnsi="Times New Roman" w:cs="Times New Roman"/>
          <w:bCs/>
          <w:sz w:val="24"/>
          <w:szCs w:val="24"/>
          <w:lang w:val="en-US"/>
        </w:rPr>
        <w:t xml:space="preserve"> J.M., </w:t>
      </w:r>
      <w:proofErr w:type="spellStart"/>
      <w:r w:rsidRPr="00A64A33">
        <w:rPr>
          <w:rFonts w:ascii="Times New Roman" w:eastAsia="Times New Roman" w:hAnsi="Times New Roman" w:cs="Times New Roman"/>
          <w:bCs/>
          <w:sz w:val="24"/>
          <w:szCs w:val="24"/>
          <w:lang w:val="en-US"/>
        </w:rPr>
        <w:t>Felga</w:t>
      </w:r>
      <w:proofErr w:type="spellEnd"/>
      <w:r w:rsidRPr="00A64A33">
        <w:rPr>
          <w:rFonts w:ascii="Times New Roman" w:eastAsia="Times New Roman" w:hAnsi="Times New Roman" w:cs="Times New Roman"/>
          <w:bCs/>
          <w:sz w:val="24"/>
          <w:szCs w:val="24"/>
          <w:lang w:val="en-US"/>
        </w:rPr>
        <w:t xml:space="preserve"> G.E., </w:t>
      </w:r>
      <w:proofErr w:type="spellStart"/>
      <w:r w:rsidRPr="00A64A33">
        <w:rPr>
          <w:rFonts w:ascii="Times New Roman" w:eastAsia="Times New Roman" w:hAnsi="Times New Roman" w:cs="Times New Roman"/>
          <w:bCs/>
          <w:sz w:val="24"/>
          <w:szCs w:val="24"/>
          <w:lang w:val="en-US"/>
        </w:rPr>
        <w:t>Chebli</w:t>
      </w:r>
      <w:proofErr w:type="spellEnd"/>
      <w:r w:rsidRPr="00A64A33">
        <w:rPr>
          <w:rFonts w:ascii="Times New Roman" w:eastAsia="Times New Roman" w:hAnsi="Times New Roman" w:cs="Times New Roman"/>
          <w:bCs/>
          <w:sz w:val="24"/>
          <w:szCs w:val="24"/>
          <w:lang w:val="en-US"/>
        </w:rPr>
        <w:t xml:space="preserve"> L.A. et al. A full solid diet as the initial meal in mild acute pancreatitis is safe and result in a shorter length of hospitalization; results from a prospective, randomized, controlled, double-blind clinical trial. J </w:t>
      </w:r>
      <w:proofErr w:type="spellStart"/>
      <w:r w:rsidRPr="00A64A33">
        <w:rPr>
          <w:rFonts w:ascii="Times New Roman" w:eastAsia="Times New Roman" w:hAnsi="Times New Roman" w:cs="Times New Roman"/>
          <w:bCs/>
          <w:sz w:val="24"/>
          <w:szCs w:val="24"/>
          <w:lang w:val="en-US"/>
        </w:rPr>
        <w:t>ClinGastroenterol</w:t>
      </w:r>
      <w:proofErr w:type="spellEnd"/>
      <w:r w:rsidRPr="00A64A33">
        <w:rPr>
          <w:rFonts w:ascii="Times New Roman" w:eastAsia="Times New Roman" w:hAnsi="Times New Roman" w:cs="Times New Roman"/>
          <w:bCs/>
          <w:sz w:val="24"/>
          <w:szCs w:val="24"/>
          <w:lang w:val="en-US"/>
        </w:rPr>
        <w:t xml:space="preserve"> 2010; 44: 517–522.</w:t>
      </w:r>
    </w:p>
    <w:p w14:paraId="140638F3"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De-</w:t>
      </w:r>
      <w:proofErr w:type="spellStart"/>
      <w:r w:rsidRPr="00A64A33">
        <w:rPr>
          <w:rFonts w:ascii="Times New Roman" w:eastAsia="Times New Roman" w:hAnsi="Times New Roman" w:cs="Times New Roman"/>
          <w:bCs/>
          <w:sz w:val="24"/>
          <w:szCs w:val="24"/>
          <w:lang w:val="en-US"/>
        </w:rPr>
        <w:t>Madaria</w:t>
      </w:r>
      <w:proofErr w:type="spellEnd"/>
      <w:r w:rsidRPr="00A64A33">
        <w:rPr>
          <w:rFonts w:ascii="Times New Roman" w:eastAsia="Times New Roman" w:hAnsi="Times New Roman" w:cs="Times New Roman"/>
          <w:bCs/>
          <w:sz w:val="24"/>
          <w:szCs w:val="24"/>
          <w:lang w:val="en-US"/>
        </w:rPr>
        <w:t xml:space="preserve"> E, Soler-Sala G, Sanchez-</w:t>
      </w:r>
      <w:proofErr w:type="spellStart"/>
      <w:r w:rsidRPr="00A64A33">
        <w:rPr>
          <w:rFonts w:ascii="Times New Roman" w:eastAsia="Times New Roman" w:hAnsi="Times New Roman" w:cs="Times New Roman"/>
          <w:bCs/>
          <w:sz w:val="24"/>
          <w:szCs w:val="24"/>
          <w:lang w:val="en-US"/>
        </w:rPr>
        <w:t>Paya</w:t>
      </w:r>
      <w:proofErr w:type="spellEnd"/>
      <w:r w:rsidRPr="00A64A33">
        <w:rPr>
          <w:rFonts w:ascii="Times New Roman" w:eastAsia="Times New Roman" w:hAnsi="Times New Roman" w:cs="Times New Roman"/>
          <w:bCs/>
          <w:sz w:val="24"/>
          <w:szCs w:val="24"/>
          <w:lang w:val="en-US"/>
        </w:rPr>
        <w:t xml:space="preserve"> UJ, Lopez-Font I, Martinez J., Gomez-Escolar L, et al. Influence of fluid therapy on the prognosis of acute pancreatitis: a prospective cohort study. Am J Gastroenterol. 2011; 106:1843–50.</w:t>
      </w:r>
    </w:p>
    <w:p w14:paraId="4DC38689"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Wu BU, Hwang JQ, Gardner TH, </w:t>
      </w:r>
      <w:proofErr w:type="spellStart"/>
      <w:r w:rsidRPr="00A64A33">
        <w:rPr>
          <w:rFonts w:ascii="Times New Roman" w:eastAsia="Times New Roman" w:hAnsi="Times New Roman" w:cs="Times New Roman"/>
          <w:bCs/>
          <w:sz w:val="24"/>
          <w:szCs w:val="24"/>
          <w:lang w:val="en-US"/>
        </w:rPr>
        <w:t>Repas</w:t>
      </w:r>
      <w:proofErr w:type="spellEnd"/>
      <w:r w:rsidRPr="00A64A33">
        <w:rPr>
          <w:rFonts w:ascii="Times New Roman" w:eastAsia="Times New Roman" w:hAnsi="Times New Roman" w:cs="Times New Roman"/>
          <w:bCs/>
          <w:sz w:val="24"/>
          <w:szCs w:val="24"/>
          <w:lang w:val="en-US"/>
        </w:rPr>
        <w:t xml:space="preserve"> K, </w:t>
      </w:r>
      <w:proofErr w:type="spellStart"/>
      <w:r w:rsidRPr="00A64A33">
        <w:rPr>
          <w:rFonts w:ascii="Times New Roman" w:eastAsia="Times New Roman" w:hAnsi="Times New Roman" w:cs="Times New Roman"/>
          <w:bCs/>
          <w:sz w:val="24"/>
          <w:szCs w:val="24"/>
          <w:lang w:val="en-US"/>
        </w:rPr>
        <w:t>Delee</w:t>
      </w:r>
      <w:proofErr w:type="spellEnd"/>
      <w:r w:rsidRPr="00A64A33">
        <w:rPr>
          <w:rFonts w:ascii="Times New Roman" w:eastAsia="Times New Roman" w:hAnsi="Times New Roman" w:cs="Times New Roman"/>
          <w:bCs/>
          <w:sz w:val="24"/>
          <w:szCs w:val="24"/>
          <w:lang w:val="en-US"/>
        </w:rPr>
        <w:t xml:space="preserve"> R, Yu S, et al. Lactated Ringer’s solution reduces systemic inflammation compared with saline in patients with acute pancreatitis. </w:t>
      </w:r>
      <w:proofErr w:type="spellStart"/>
      <w:r w:rsidRPr="00A64A33">
        <w:rPr>
          <w:rFonts w:ascii="Times New Roman" w:eastAsia="Times New Roman" w:hAnsi="Times New Roman" w:cs="Times New Roman"/>
          <w:bCs/>
          <w:sz w:val="24"/>
          <w:szCs w:val="24"/>
          <w:lang w:val="en-US"/>
        </w:rPr>
        <w:t>ClinGastroenterolHepatol</w:t>
      </w:r>
      <w:proofErr w:type="spellEnd"/>
      <w:r w:rsidRPr="00A64A33">
        <w:rPr>
          <w:rFonts w:ascii="Times New Roman" w:eastAsia="Times New Roman" w:hAnsi="Times New Roman" w:cs="Times New Roman"/>
          <w:bCs/>
          <w:sz w:val="24"/>
          <w:szCs w:val="24"/>
          <w:lang w:val="en-US"/>
        </w:rPr>
        <w:t>. 2011; 9: 710–7.</w:t>
      </w:r>
    </w:p>
    <w:p w14:paraId="610D21D0"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Lipinski M, </w:t>
      </w:r>
      <w:proofErr w:type="spellStart"/>
      <w:r w:rsidRPr="00A64A33">
        <w:rPr>
          <w:rFonts w:ascii="Times New Roman" w:eastAsia="Times New Roman" w:hAnsi="Times New Roman" w:cs="Times New Roman"/>
          <w:bCs/>
          <w:sz w:val="24"/>
          <w:szCs w:val="24"/>
          <w:lang w:val="en-US"/>
        </w:rPr>
        <w:t>Rydzewska-Rosolowska</w:t>
      </w:r>
      <w:proofErr w:type="spellEnd"/>
      <w:r w:rsidRPr="00A64A33">
        <w:rPr>
          <w:rFonts w:ascii="Times New Roman" w:eastAsia="Times New Roman" w:hAnsi="Times New Roman" w:cs="Times New Roman"/>
          <w:bCs/>
          <w:sz w:val="24"/>
          <w:szCs w:val="24"/>
          <w:lang w:val="en-US"/>
        </w:rPr>
        <w:t xml:space="preserve"> A, </w:t>
      </w:r>
      <w:proofErr w:type="spellStart"/>
      <w:r w:rsidRPr="00A64A33">
        <w:rPr>
          <w:rFonts w:ascii="Times New Roman" w:eastAsia="Times New Roman" w:hAnsi="Times New Roman" w:cs="Times New Roman"/>
          <w:bCs/>
          <w:sz w:val="24"/>
          <w:szCs w:val="24"/>
          <w:lang w:val="en-US"/>
        </w:rPr>
        <w:t>Rydzewski</w:t>
      </w:r>
      <w:proofErr w:type="spellEnd"/>
      <w:r w:rsidRPr="00A64A33">
        <w:rPr>
          <w:rFonts w:ascii="Times New Roman" w:eastAsia="Times New Roman" w:hAnsi="Times New Roman" w:cs="Times New Roman"/>
          <w:bCs/>
          <w:sz w:val="24"/>
          <w:szCs w:val="24"/>
          <w:lang w:val="en-US"/>
        </w:rPr>
        <w:t xml:space="preserve"> A, </w:t>
      </w:r>
      <w:proofErr w:type="spellStart"/>
      <w:r w:rsidRPr="00A64A33">
        <w:rPr>
          <w:rFonts w:ascii="Times New Roman" w:eastAsia="Times New Roman" w:hAnsi="Times New Roman" w:cs="Times New Roman"/>
          <w:bCs/>
          <w:sz w:val="24"/>
          <w:szCs w:val="24"/>
          <w:lang w:val="en-US"/>
        </w:rPr>
        <w:t>Rydzewska</w:t>
      </w:r>
      <w:proofErr w:type="spellEnd"/>
      <w:r w:rsidRPr="00A64A33">
        <w:rPr>
          <w:rFonts w:ascii="Times New Roman" w:eastAsia="Times New Roman" w:hAnsi="Times New Roman" w:cs="Times New Roman"/>
          <w:bCs/>
          <w:sz w:val="24"/>
          <w:szCs w:val="24"/>
          <w:lang w:val="en-US"/>
        </w:rPr>
        <w:t xml:space="preserve"> G. Fluid resuscitation in acute pancreatitis: normal saline or lactated Ringer’s solution? World J Gastroenterol. 2015;21: 9367–72.</w:t>
      </w:r>
    </w:p>
    <w:p w14:paraId="4FD725E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Iqbal U, Anwar H, </w:t>
      </w:r>
      <w:proofErr w:type="spellStart"/>
      <w:r w:rsidRPr="00A64A33">
        <w:rPr>
          <w:rFonts w:ascii="Times New Roman" w:eastAsia="Times New Roman" w:hAnsi="Times New Roman" w:cs="Times New Roman"/>
          <w:bCs/>
          <w:sz w:val="24"/>
          <w:szCs w:val="24"/>
          <w:lang w:val="en-US"/>
        </w:rPr>
        <w:t>Scribani</w:t>
      </w:r>
      <w:proofErr w:type="spellEnd"/>
      <w:r w:rsidRPr="00A64A33">
        <w:rPr>
          <w:rFonts w:ascii="Times New Roman" w:eastAsia="Times New Roman" w:hAnsi="Times New Roman" w:cs="Times New Roman"/>
          <w:bCs/>
          <w:sz w:val="24"/>
          <w:szCs w:val="24"/>
          <w:lang w:val="en-US"/>
        </w:rPr>
        <w:t xml:space="preserve"> M. Ringer’s lactate versus normal saline in acute pancreatitis: a systematic review and meta-analysis. J Digest Dis. 2018; 19: 335–41.</w:t>
      </w:r>
    </w:p>
    <w:p w14:paraId="0BD67DC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Malledant</w:t>
      </w:r>
      <w:proofErr w:type="spellEnd"/>
      <w:r w:rsidRPr="00A64A33">
        <w:rPr>
          <w:rFonts w:ascii="Times New Roman" w:eastAsia="Times New Roman" w:hAnsi="Times New Roman" w:cs="Times New Roman"/>
          <w:bCs/>
          <w:sz w:val="24"/>
          <w:szCs w:val="24"/>
          <w:lang w:val="en-US"/>
        </w:rPr>
        <w:t xml:space="preserve"> Y., </w:t>
      </w:r>
      <w:proofErr w:type="spellStart"/>
      <w:r w:rsidRPr="00A64A33">
        <w:rPr>
          <w:rFonts w:ascii="Times New Roman" w:eastAsia="Times New Roman" w:hAnsi="Times New Roman" w:cs="Times New Roman"/>
          <w:bCs/>
          <w:sz w:val="24"/>
          <w:szCs w:val="24"/>
          <w:lang w:val="en-US"/>
        </w:rPr>
        <w:t>Malbrain</w:t>
      </w:r>
      <w:proofErr w:type="spellEnd"/>
      <w:r w:rsidRPr="00A64A33">
        <w:rPr>
          <w:rFonts w:ascii="Times New Roman" w:eastAsia="Times New Roman" w:hAnsi="Times New Roman" w:cs="Times New Roman"/>
          <w:bCs/>
          <w:sz w:val="24"/>
          <w:szCs w:val="24"/>
          <w:lang w:val="en-US"/>
        </w:rPr>
        <w:t xml:space="preserve"> M.L., Reuter D.A. What’s new in the management of severe acute pancreatitis? Intensive Care Med (2015) 41:1957–1960, DOI 10.1007/s00134-015-3903-1.</w:t>
      </w:r>
    </w:p>
    <w:p w14:paraId="3EA48AE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Stigliano</w:t>
      </w:r>
      <w:proofErr w:type="spellEnd"/>
      <w:r w:rsidRPr="00A64A33">
        <w:rPr>
          <w:rFonts w:ascii="Times New Roman" w:eastAsia="Times New Roman" w:hAnsi="Times New Roman" w:cs="Times New Roman"/>
          <w:bCs/>
          <w:sz w:val="24"/>
          <w:szCs w:val="24"/>
          <w:lang w:val="en-US"/>
        </w:rPr>
        <w:t xml:space="preserve"> S., </w:t>
      </w:r>
      <w:proofErr w:type="spellStart"/>
      <w:r w:rsidRPr="00A64A33">
        <w:rPr>
          <w:rFonts w:ascii="Times New Roman" w:eastAsia="Times New Roman" w:hAnsi="Times New Roman" w:cs="Times New Roman"/>
          <w:bCs/>
          <w:sz w:val="24"/>
          <w:szCs w:val="24"/>
          <w:lang w:val="en-US"/>
        </w:rPr>
        <w:t>Sternby</w:t>
      </w:r>
      <w:proofErr w:type="spellEnd"/>
      <w:r w:rsidRPr="00A64A33">
        <w:rPr>
          <w:rFonts w:ascii="Times New Roman" w:eastAsia="Times New Roman" w:hAnsi="Times New Roman" w:cs="Times New Roman"/>
          <w:bCs/>
          <w:sz w:val="24"/>
          <w:szCs w:val="24"/>
          <w:lang w:val="en-US"/>
        </w:rPr>
        <w:t xml:space="preserve"> H., de </w:t>
      </w:r>
      <w:proofErr w:type="spellStart"/>
      <w:r w:rsidRPr="00A64A33">
        <w:rPr>
          <w:rFonts w:ascii="Times New Roman" w:eastAsia="Times New Roman" w:hAnsi="Times New Roman" w:cs="Times New Roman"/>
          <w:bCs/>
          <w:sz w:val="24"/>
          <w:szCs w:val="24"/>
          <w:lang w:val="en-US"/>
        </w:rPr>
        <w:t>Madaria</w:t>
      </w:r>
      <w:proofErr w:type="spellEnd"/>
      <w:r w:rsidRPr="00A64A33">
        <w:rPr>
          <w:rFonts w:ascii="Times New Roman" w:eastAsia="Times New Roman" w:hAnsi="Times New Roman" w:cs="Times New Roman"/>
          <w:bCs/>
          <w:sz w:val="24"/>
          <w:szCs w:val="24"/>
          <w:lang w:val="en-US"/>
        </w:rPr>
        <w:t xml:space="preserve"> E., </w:t>
      </w:r>
      <w:proofErr w:type="spellStart"/>
      <w:r w:rsidRPr="00A64A33">
        <w:rPr>
          <w:rFonts w:ascii="Times New Roman" w:eastAsia="Times New Roman" w:hAnsi="Times New Roman" w:cs="Times New Roman"/>
          <w:bCs/>
          <w:sz w:val="24"/>
          <w:szCs w:val="24"/>
          <w:lang w:val="en-US"/>
        </w:rPr>
        <w:t>Capurso</w:t>
      </w:r>
      <w:proofErr w:type="spellEnd"/>
      <w:r w:rsidRPr="00A64A33">
        <w:rPr>
          <w:rFonts w:ascii="Times New Roman" w:eastAsia="Times New Roman" w:hAnsi="Times New Roman" w:cs="Times New Roman"/>
          <w:bCs/>
          <w:sz w:val="24"/>
          <w:szCs w:val="24"/>
          <w:lang w:val="en-US"/>
        </w:rPr>
        <w:t xml:space="preserve"> G., Petrov M.S. Early management of acute pancreatitis: a review of the best evidence. Dig Liver Dis. 2017; 49: 585–94.</w:t>
      </w:r>
    </w:p>
    <w:p w14:paraId="49723FB9"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Bachmann K.A.., </w:t>
      </w:r>
      <w:proofErr w:type="spellStart"/>
      <w:r w:rsidRPr="00A64A33">
        <w:rPr>
          <w:rFonts w:ascii="Times New Roman" w:eastAsia="Times New Roman" w:hAnsi="Times New Roman" w:cs="Times New Roman"/>
          <w:bCs/>
          <w:sz w:val="24"/>
          <w:szCs w:val="24"/>
          <w:lang w:val="en-US"/>
        </w:rPr>
        <w:t>Trepte</w:t>
      </w:r>
      <w:proofErr w:type="spellEnd"/>
      <w:r w:rsidRPr="00A64A33">
        <w:rPr>
          <w:rFonts w:ascii="Times New Roman" w:eastAsia="Times New Roman" w:hAnsi="Times New Roman" w:cs="Times New Roman"/>
          <w:bCs/>
          <w:sz w:val="24"/>
          <w:szCs w:val="24"/>
          <w:lang w:val="en-US"/>
        </w:rPr>
        <w:t xml:space="preserve"> C.J., </w:t>
      </w:r>
      <w:proofErr w:type="spellStart"/>
      <w:r w:rsidRPr="00A64A33">
        <w:rPr>
          <w:rFonts w:ascii="Times New Roman" w:eastAsia="Times New Roman" w:hAnsi="Times New Roman" w:cs="Times New Roman"/>
          <w:bCs/>
          <w:sz w:val="24"/>
          <w:szCs w:val="24"/>
          <w:lang w:val="en-US"/>
        </w:rPr>
        <w:t>Tomkotter</w:t>
      </w:r>
      <w:proofErr w:type="spellEnd"/>
      <w:r w:rsidRPr="00A64A33">
        <w:rPr>
          <w:rFonts w:ascii="Times New Roman" w:eastAsia="Times New Roman" w:hAnsi="Times New Roman" w:cs="Times New Roman"/>
          <w:bCs/>
          <w:sz w:val="24"/>
          <w:szCs w:val="24"/>
          <w:lang w:val="en-US"/>
        </w:rPr>
        <w:t xml:space="preserve"> L., </w:t>
      </w:r>
      <w:proofErr w:type="spellStart"/>
      <w:r w:rsidRPr="00A64A33">
        <w:rPr>
          <w:rFonts w:ascii="Times New Roman" w:eastAsia="Times New Roman" w:hAnsi="Times New Roman" w:cs="Times New Roman"/>
          <w:bCs/>
          <w:sz w:val="24"/>
          <w:szCs w:val="24"/>
          <w:lang w:val="en-US"/>
        </w:rPr>
        <w:t>Hinsch</w:t>
      </w:r>
      <w:proofErr w:type="spellEnd"/>
      <w:r w:rsidRPr="00A64A33">
        <w:rPr>
          <w:rFonts w:ascii="Times New Roman" w:eastAsia="Times New Roman" w:hAnsi="Times New Roman" w:cs="Times New Roman"/>
          <w:bCs/>
          <w:sz w:val="24"/>
          <w:szCs w:val="24"/>
          <w:lang w:val="en-US"/>
        </w:rPr>
        <w:t xml:space="preserve"> A., Stork J., Bergmann W., </w:t>
      </w:r>
      <w:proofErr w:type="spellStart"/>
      <w:r w:rsidRPr="00A64A33">
        <w:rPr>
          <w:rFonts w:ascii="Times New Roman" w:eastAsia="Times New Roman" w:hAnsi="Times New Roman" w:cs="Times New Roman"/>
          <w:bCs/>
          <w:sz w:val="24"/>
          <w:szCs w:val="24"/>
          <w:lang w:val="en-US"/>
        </w:rPr>
        <w:t>Heidelmann</w:t>
      </w:r>
      <w:proofErr w:type="spellEnd"/>
      <w:r w:rsidRPr="00A64A33">
        <w:rPr>
          <w:rFonts w:ascii="Times New Roman" w:eastAsia="Times New Roman" w:hAnsi="Times New Roman" w:cs="Times New Roman"/>
          <w:bCs/>
          <w:sz w:val="24"/>
          <w:szCs w:val="24"/>
          <w:lang w:val="en-US"/>
        </w:rPr>
        <w:t xml:space="preserve"> L., </w:t>
      </w:r>
      <w:proofErr w:type="spellStart"/>
      <w:r w:rsidRPr="00A64A33">
        <w:rPr>
          <w:rFonts w:ascii="Times New Roman" w:eastAsia="Times New Roman" w:hAnsi="Times New Roman" w:cs="Times New Roman"/>
          <w:bCs/>
          <w:sz w:val="24"/>
          <w:szCs w:val="24"/>
          <w:lang w:val="en-US"/>
        </w:rPr>
        <w:t>Strate</w:t>
      </w:r>
      <w:proofErr w:type="spellEnd"/>
      <w:r w:rsidRPr="00A64A33">
        <w:rPr>
          <w:rFonts w:ascii="Times New Roman" w:eastAsia="Times New Roman" w:hAnsi="Times New Roman" w:cs="Times New Roman"/>
          <w:bCs/>
          <w:sz w:val="24"/>
          <w:szCs w:val="24"/>
          <w:lang w:val="en-US"/>
        </w:rPr>
        <w:t xml:space="preserve"> T., Goetz A.E., Reuter D.A., </w:t>
      </w:r>
      <w:proofErr w:type="spellStart"/>
      <w:r w:rsidRPr="00A64A33">
        <w:rPr>
          <w:rFonts w:ascii="Times New Roman" w:eastAsia="Times New Roman" w:hAnsi="Times New Roman" w:cs="Times New Roman"/>
          <w:bCs/>
          <w:sz w:val="24"/>
          <w:szCs w:val="24"/>
          <w:lang w:val="en-US"/>
        </w:rPr>
        <w:t>Izbicki</w:t>
      </w:r>
      <w:proofErr w:type="spellEnd"/>
      <w:r w:rsidRPr="00A64A33">
        <w:rPr>
          <w:rFonts w:ascii="Times New Roman" w:eastAsia="Times New Roman" w:hAnsi="Times New Roman" w:cs="Times New Roman"/>
          <w:bCs/>
          <w:sz w:val="24"/>
          <w:szCs w:val="24"/>
          <w:lang w:val="en-US"/>
        </w:rPr>
        <w:t xml:space="preserve"> J.R., Mann O. (2014) Effects of thoracic epidural anesthesia on survival and microcirculation in severe acute pancreatitis: a randomized experimental trial. </w:t>
      </w:r>
      <w:proofErr w:type="spellStart"/>
      <w:r w:rsidRPr="00A64A33">
        <w:rPr>
          <w:rFonts w:ascii="Times New Roman" w:eastAsia="Times New Roman" w:hAnsi="Times New Roman" w:cs="Times New Roman"/>
          <w:bCs/>
          <w:sz w:val="24"/>
          <w:szCs w:val="24"/>
          <w:lang w:val="en-US"/>
        </w:rPr>
        <w:t>Crit</w:t>
      </w:r>
      <w:proofErr w:type="spellEnd"/>
      <w:r w:rsidRPr="00A64A33">
        <w:rPr>
          <w:rFonts w:ascii="Times New Roman" w:eastAsia="Times New Roman" w:hAnsi="Times New Roman" w:cs="Times New Roman"/>
          <w:bCs/>
          <w:sz w:val="24"/>
          <w:szCs w:val="24"/>
          <w:lang w:val="en-US"/>
        </w:rPr>
        <w:t xml:space="preserve"> Care </w:t>
      </w:r>
      <w:proofErr w:type="gramStart"/>
      <w:r w:rsidRPr="00A64A33">
        <w:rPr>
          <w:rFonts w:ascii="Times New Roman" w:eastAsia="Times New Roman" w:hAnsi="Times New Roman" w:cs="Times New Roman"/>
          <w:bCs/>
          <w:sz w:val="24"/>
          <w:szCs w:val="24"/>
          <w:lang w:val="en-US"/>
        </w:rPr>
        <w:t>17:R</w:t>
      </w:r>
      <w:proofErr w:type="gramEnd"/>
      <w:r w:rsidRPr="00A64A33">
        <w:rPr>
          <w:rFonts w:ascii="Times New Roman" w:eastAsia="Times New Roman" w:hAnsi="Times New Roman" w:cs="Times New Roman"/>
          <w:bCs/>
          <w:sz w:val="24"/>
          <w:szCs w:val="24"/>
          <w:lang w:val="en-US"/>
        </w:rPr>
        <w:t>281.</w:t>
      </w:r>
    </w:p>
    <w:p w14:paraId="3F037AB1"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lastRenderedPageBreak/>
        <w:t>Zhao X., et al. Noninvasive positive-pressure ventilation in acute respiratory distress syndrome in patients with acute pancreatitis: a retrospective cohort study. Pancreas. 2016; 45: 58–63.</w:t>
      </w:r>
    </w:p>
    <w:p w14:paraId="0386B40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Wu X, et al. Effect of transpulmonary pressure-directed mechanical ventilation on respiration in severe acute pancreatitis patient with intraabdominal hypertension. </w:t>
      </w:r>
      <w:proofErr w:type="spellStart"/>
      <w:r w:rsidRPr="00A64A33">
        <w:rPr>
          <w:rFonts w:ascii="Times New Roman" w:eastAsia="Times New Roman" w:hAnsi="Times New Roman" w:cs="Times New Roman"/>
          <w:bCs/>
          <w:sz w:val="24"/>
          <w:szCs w:val="24"/>
          <w:lang w:val="en-US"/>
        </w:rPr>
        <w:t>Zhonghua</w:t>
      </w:r>
      <w:proofErr w:type="spellEnd"/>
      <w:r w:rsidRPr="00A64A33">
        <w:rPr>
          <w:rFonts w:ascii="Times New Roman" w:eastAsia="Times New Roman" w:hAnsi="Times New Roman" w:cs="Times New Roman"/>
          <w:bCs/>
          <w:sz w:val="24"/>
          <w:szCs w:val="24"/>
          <w:lang w:val="en-US"/>
        </w:rPr>
        <w:t xml:space="preserve"> Yi </w:t>
      </w:r>
      <w:proofErr w:type="spellStart"/>
      <w:r w:rsidRPr="00A64A33">
        <w:rPr>
          <w:rFonts w:ascii="Times New Roman" w:eastAsia="Times New Roman" w:hAnsi="Times New Roman" w:cs="Times New Roman"/>
          <w:bCs/>
          <w:sz w:val="24"/>
          <w:szCs w:val="24"/>
          <w:lang w:val="en-US"/>
        </w:rPr>
        <w:t>XueZaZhi</w:t>
      </w:r>
      <w:proofErr w:type="spellEnd"/>
      <w:r w:rsidRPr="00A64A33">
        <w:rPr>
          <w:rFonts w:ascii="Times New Roman" w:eastAsia="Times New Roman" w:hAnsi="Times New Roman" w:cs="Times New Roman"/>
          <w:bCs/>
          <w:sz w:val="24"/>
          <w:szCs w:val="24"/>
          <w:lang w:val="en-US"/>
        </w:rPr>
        <w:t>. 2015; 95: 3168–72.</w:t>
      </w:r>
    </w:p>
    <w:p w14:paraId="61B4BD8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Leppäniemi</w:t>
      </w:r>
      <w:proofErr w:type="spellEnd"/>
      <w:r w:rsidRPr="00A64A33">
        <w:rPr>
          <w:rFonts w:ascii="Times New Roman" w:eastAsia="Times New Roman" w:hAnsi="Times New Roman" w:cs="Times New Roman"/>
          <w:bCs/>
          <w:sz w:val="24"/>
          <w:szCs w:val="24"/>
          <w:lang w:val="en-US"/>
        </w:rPr>
        <w:t xml:space="preserve"> et al. 2019 WSES guidelines for the management of severe acute pancreatitis //World Journal of Emergency Surgery (2019). </w:t>
      </w:r>
      <w:hyperlink r:id="rId11" w:history="1">
        <w:r w:rsidRPr="00A64A33">
          <w:rPr>
            <w:rFonts w:ascii="Times New Roman" w:eastAsia="Times New Roman" w:hAnsi="Times New Roman" w:cs="Times New Roman"/>
            <w:bCs/>
            <w:sz w:val="24"/>
            <w:szCs w:val="24"/>
            <w:lang w:val="en-US"/>
          </w:rPr>
          <w:t>https://doi.org/10.1186/s13017-019-0247-0</w:t>
        </w:r>
      </w:hyperlink>
      <w:r w:rsidRPr="00A64A33">
        <w:rPr>
          <w:rFonts w:ascii="Times New Roman" w:eastAsia="Times New Roman" w:hAnsi="Times New Roman" w:cs="Times New Roman"/>
          <w:bCs/>
          <w:sz w:val="24"/>
          <w:szCs w:val="24"/>
          <w:lang w:val="en-US"/>
        </w:rPr>
        <w:t>.</w:t>
      </w:r>
    </w:p>
    <w:p w14:paraId="6DD75667"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Yasunaga</w:t>
      </w:r>
      <w:proofErr w:type="spellEnd"/>
      <w:r w:rsidRPr="00A64A33">
        <w:rPr>
          <w:rFonts w:ascii="Times New Roman" w:eastAsia="Times New Roman" w:hAnsi="Times New Roman" w:cs="Times New Roman"/>
          <w:bCs/>
          <w:sz w:val="24"/>
          <w:szCs w:val="24"/>
          <w:lang w:val="en-US"/>
        </w:rPr>
        <w:t xml:space="preserve"> H., </w:t>
      </w:r>
      <w:proofErr w:type="spellStart"/>
      <w:r w:rsidRPr="00A64A33">
        <w:rPr>
          <w:rFonts w:ascii="Times New Roman" w:eastAsia="Times New Roman" w:hAnsi="Times New Roman" w:cs="Times New Roman"/>
          <w:bCs/>
          <w:sz w:val="24"/>
          <w:szCs w:val="24"/>
          <w:lang w:val="en-US"/>
        </w:rPr>
        <w:t>Horiguchi</w:t>
      </w:r>
      <w:proofErr w:type="spellEnd"/>
      <w:r w:rsidRPr="00A64A33">
        <w:rPr>
          <w:rFonts w:ascii="Times New Roman" w:eastAsia="Times New Roman" w:hAnsi="Times New Roman" w:cs="Times New Roman"/>
          <w:bCs/>
          <w:sz w:val="24"/>
          <w:szCs w:val="24"/>
          <w:lang w:val="en-US"/>
        </w:rPr>
        <w:t xml:space="preserve"> H. Hashimoto H., Matsuda S., Fushimi K. Effect and cost of treatment for acute pancreatitis with or without </w:t>
      </w:r>
      <w:proofErr w:type="spellStart"/>
      <w:r w:rsidRPr="00A64A33">
        <w:rPr>
          <w:rFonts w:ascii="Times New Roman" w:eastAsia="Times New Roman" w:hAnsi="Times New Roman" w:cs="Times New Roman"/>
          <w:bCs/>
          <w:sz w:val="24"/>
          <w:szCs w:val="24"/>
          <w:lang w:val="en-US"/>
        </w:rPr>
        <w:t>gabexatemesylate</w:t>
      </w:r>
      <w:proofErr w:type="spellEnd"/>
      <w:r w:rsidRPr="00A64A33">
        <w:rPr>
          <w:rFonts w:ascii="Times New Roman" w:eastAsia="Times New Roman" w:hAnsi="Times New Roman" w:cs="Times New Roman"/>
          <w:bCs/>
          <w:sz w:val="24"/>
          <w:szCs w:val="24"/>
          <w:lang w:val="en-US"/>
        </w:rPr>
        <w:t xml:space="preserve">: a propensity score analysis using a nationwide administrative database. Pancreas. </w:t>
      </w:r>
      <w:proofErr w:type="gramStart"/>
      <w:r w:rsidRPr="00A64A33">
        <w:rPr>
          <w:rFonts w:ascii="Times New Roman" w:eastAsia="Times New Roman" w:hAnsi="Times New Roman" w:cs="Times New Roman"/>
          <w:bCs/>
          <w:sz w:val="24"/>
          <w:szCs w:val="24"/>
          <w:lang w:val="en-US"/>
        </w:rPr>
        <w:t>2013;42:260</w:t>
      </w:r>
      <w:proofErr w:type="gramEnd"/>
      <w:r w:rsidRPr="00A64A33">
        <w:rPr>
          <w:rFonts w:ascii="Times New Roman" w:eastAsia="Times New Roman" w:hAnsi="Times New Roman" w:cs="Times New Roman"/>
          <w:bCs/>
          <w:sz w:val="24"/>
          <w:szCs w:val="24"/>
          <w:lang w:val="en-US"/>
        </w:rPr>
        <w:t>–</w:t>
      </w:r>
      <w:r w:rsidRPr="00A64A33">
        <w:rPr>
          <w:rFonts w:ascii="Times New Roman" w:eastAsia="Times New Roman" w:hAnsi="Times New Roman" w:cs="Times New Roman"/>
          <w:bCs/>
          <w:sz w:val="24"/>
          <w:szCs w:val="24"/>
        </w:rPr>
        <w:t>26</w:t>
      </w:r>
      <w:r w:rsidRPr="00A64A33">
        <w:rPr>
          <w:rFonts w:ascii="Times New Roman" w:eastAsia="Times New Roman" w:hAnsi="Times New Roman" w:cs="Times New Roman"/>
          <w:bCs/>
          <w:sz w:val="24"/>
          <w:szCs w:val="24"/>
          <w:lang w:val="en-US"/>
        </w:rPr>
        <w:t>4.</w:t>
      </w:r>
    </w:p>
    <w:p w14:paraId="791AAB5F"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Pederzoli</w:t>
      </w:r>
      <w:proofErr w:type="spellEnd"/>
      <w:r w:rsidRPr="00A64A33">
        <w:rPr>
          <w:rFonts w:ascii="Times New Roman" w:eastAsia="Times New Roman" w:hAnsi="Times New Roman" w:cs="Times New Roman"/>
          <w:bCs/>
          <w:sz w:val="24"/>
          <w:szCs w:val="24"/>
          <w:lang w:val="en-US"/>
        </w:rPr>
        <w:t xml:space="preserve"> P., </w:t>
      </w:r>
      <w:proofErr w:type="spellStart"/>
      <w:r w:rsidRPr="00A64A33">
        <w:rPr>
          <w:rFonts w:ascii="Times New Roman" w:eastAsia="Times New Roman" w:hAnsi="Times New Roman" w:cs="Times New Roman"/>
          <w:bCs/>
          <w:sz w:val="24"/>
          <w:szCs w:val="24"/>
          <w:lang w:val="en-US"/>
        </w:rPr>
        <w:t>Bassi</w:t>
      </w:r>
      <w:proofErr w:type="spellEnd"/>
      <w:r w:rsidRPr="00A64A33">
        <w:rPr>
          <w:rFonts w:ascii="Times New Roman" w:eastAsia="Times New Roman" w:hAnsi="Times New Roman" w:cs="Times New Roman"/>
          <w:bCs/>
          <w:sz w:val="24"/>
          <w:szCs w:val="24"/>
          <w:lang w:val="en-US"/>
        </w:rPr>
        <w:t xml:space="preserve"> C., </w:t>
      </w:r>
      <w:proofErr w:type="spellStart"/>
      <w:r w:rsidRPr="00A64A33">
        <w:rPr>
          <w:rFonts w:ascii="Times New Roman" w:eastAsia="Times New Roman" w:hAnsi="Times New Roman" w:cs="Times New Roman"/>
          <w:bCs/>
          <w:sz w:val="24"/>
          <w:szCs w:val="24"/>
          <w:lang w:val="en-US"/>
        </w:rPr>
        <w:t>Vesentini</w:t>
      </w:r>
      <w:proofErr w:type="spellEnd"/>
      <w:r w:rsidRPr="00A64A33">
        <w:rPr>
          <w:rFonts w:ascii="Times New Roman" w:eastAsia="Times New Roman" w:hAnsi="Times New Roman" w:cs="Times New Roman"/>
          <w:bCs/>
          <w:sz w:val="24"/>
          <w:szCs w:val="24"/>
          <w:lang w:val="en-US"/>
        </w:rPr>
        <w:t xml:space="preserve"> S., et al. A randomized multicenter clinical trial of antibiotic prophylaxis of septic complications in acute necrotizing pancreatitis with imipenem. </w:t>
      </w:r>
      <w:proofErr w:type="spellStart"/>
      <w:r w:rsidRPr="00A64A33">
        <w:rPr>
          <w:rFonts w:ascii="Times New Roman" w:eastAsia="Times New Roman" w:hAnsi="Times New Roman" w:cs="Times New Roman"/>
          <w:bCs/>
          <w:sz w:val="24"/>
          <w:szCs w:val="24"/>
          <w:lang w:val="en-US"/>
        </w:rPr>
        <w:t>SurgGynecol</w:t>
      </w:r>
      <w:proofErr w:type="spellEnd"/>
      <w:r w:rsidRPr="00A64A33">
        <w:rPr>
          <w:rFonts w:ascii="Times New Roman" w:eastAsia="Times New Roman" w:hAnsi="Times New Roman" w:cs="Times New Roman"/>
          <w:bCs/>
          <w:sz w:val="24"/>
          <w:szCs w:val="24"/>
          <w:lang w:val="en-US"/>
        </w:rPr>
        <w:t xml:space="preserve"> Obstet. </w:t>
      </w:r>
      <w:proofErr w:type="gramStart"/>
      <w:r w:rsidRPr="00A64A33">
        <w:rPr>
          <w:rFonts w:ascii="Times New Roman" w:eastAsia="Times New Roman" w:hAnsi="Times New Roman" w:cs="Times New Roman"/>
          <w:bCs/>
          <w:sz w:val="24"/>
          <w:szCs w:val="24"/>
          <w:lang w:val="en-US"/>
        </w:rPr>
        <w:t>1993;176:480</w:t>
      </w:r>
      <w:proofErr w:type="gramEnd"/>
      <w:r w:rsidRPr="00A64A33">
        <w:rPr>
          <w:rFonts w:ascii="Times New Roman" w:eastAsia="Times New Roman" w:hAnsi="Times New Roman" w:cs="Times New Roman"/>
          <w:bCs/>
          <w:sz w:val="24"/>
          <w:szCs w:val="24"/>
          <w:lang w:val="en-US"/>
        </w:rPr>
        <w:t>–</w:t>
      </w:r>
      <w:r w:rsidRPr="00A64A33">
        <w:rPr>
          <w:rFonts w:ascii="Times New Roman" w:eastAsia="Times New Roman" w:hAnsi="Times New Roman" w:cs="Times New Roman"/>
          <w:bCs/>
          <w:sz w:val="24"/>
          <w:szCs w:val="24"/>
        </w:rPr>
        <w:t>48</w:t>
      </w:r>
      <w:r w:rsidRPr="00A64A33">
        <w:rPr>
          <w:rFonts w:ascii="Times New Roman" w:eastAsia="Times New Roman" w:hAnsi="Times New Roman" w:cs="Times New Roman"/>
          <w:bCs/>
          <w:sz w:val="24"/>
          <w:szCs w:val="24"/>
          <w:lang w:val="en-US"/>
        </w:rPr>
        <w:t>3.</w:t>
      </w:r>
    </w:p>
    <w:p w14:paraId="0F2D426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Jafri N.S., </w:t>
      </w:r>
      <w:proofErr w:type="spellStart"/>
      <w:r w:rsidRPr="00A64A33">
        <w:rPr>
          <w:rFonts w:ascii="Times New Roman" w:eastAsia="Times New Roman" w:hAnsi="Times New Roman" w:cs="Times New Roman"/>
          <w:bCs/>
          <w:sz w:val="24"/>
          <w:szCs w:val="24"/>
          <w:lang w:val="en-US"/>
        </w:rPr>
        <w:t>Mahid</w:t>
      </w:r>
      <w:proofErr w:type="spellEnd"/>
      <w:r w:rsidRPr="00A64A33">
        <w:rPr>
          <w:rFonts w:ascii="Times New Roman" w:eastAsia="Times New Roman" w:hAnsi="Times New Roman" w:cs="Times New Roman"/>
          <w:bCs/>
          <w:sz w:val="24"/>
          <w:szCs w:val="24"/>
          <w:lang w:val="en-US"/>
        </w:rPr>
        <w:t xml:space="preserve"> S.S., </w:t>
      </w:r>
      <w:proofErr w:type="spellStart"/>
      <w:r w:rsidRPr="00A64A33">
        <w:rPr>
          <w:rFonts w:ascii="Times New Roman" w:eastAsia="Times New Roman" w:hAnsi="Times New Roman" w:cs="Times New Roman"/>
          <w:bCs/>
          <w:sz w:val="24"/>
          <w:szCs w:val="24"/>
          <w:lang w:val="en-US"/>
        </w:rPr>
        <w:t>Idstein</w:t>
      </w:r>
      <w:proofErr w:type="spellEnd"/>
      <w:r w:rsidRPr="00A64A33">
        <w:rPr>
          <w:rFonts w:ascii="Times New Roman" w:eastAsia="Times New Roman" w:hAnsi="Times New Roman" w:cs="Times New Roman"/>
          <w:bCs/>
          <w:sz w:val="24"/>
          <w:szCs w:val="24"/>
          <w:lang w:val="en-US"/>
        </w:rPr>
        <w:t xml:space="preserve"> SR et al. Antibiotic prophylaxis is not protective in severe acute pancreatitis: a systemic review and meta-analysis. Am J Surg 2009; 197: 806 – 13.</w:t>
      </w:r>
    </w:p>
    <w:p w14:paraId="5658B8F0"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Jiang K, Huang W, Yang XN, et al. Present and future of prophylactic antibiotics for severe acute pancreatitis. World J Gastroenterol. 2012; 18: 279–84.</w:t>
      </w:r>
    </w:p>
    <w:p w14:paraId="24BBBB63"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Villatoro</w:t>
      </w:r>
      <w:proofErr w:type="spellEnd"/>
      <w:r w:rsidRPr="00A64A33">
        <w:rPr>
          <w:rFonts w:ascii="Times New Roman" w:eastAsia="Times New Roman" w:hAnsi="Times New Roman" w:cs="Times New Roman"/>
          <w:bCs/>
          <w:sz w:val="24"/>
          <w:szCs w:val="24"/>
          <w:lang w:val="en-US"/>
        </w:rPr>
        <w:t xml:space="preserve"> E., </w:t>
      </w:r>
      <w:proofErr w:type="spellStart"/>
      <w:r w:rsidRPr="00A64A33">
        <w:rPr>
          <w:rFonts w:ascii="Times New Roman" w:eastAsia="Times New Roman" w:hAnsi="Times New Roman" w:cs="Times New Roman"/>
          <w:bCs/>
          <w:sz w:val="24"/>
          <w:szCs w:val="24"/>
          <w:lang w:val="en-US"/>
        </w:rPr>
        <w:t>Bassi</w:t>
      </w:r>
      <w:proofErr w:type="spellEnd"/>
      <w:r w:rsidRPr="00A64A33">
        <w:rPr>
          <w:rFonts w:ascii="Times New Roman" w:eastAsia="Times New Roman" w:hAnsi="Times New Roman" w:cs="Times New Roman"/>
          <w:bCs/>
          <w:sz w:val="24"/>
          <w:szCs w:val="24"/>
          <w:lang w:val="en-US"/>
        </w:rPr>
        <w:t xml:space="preserve"> C., </w:t>
      </w:r>
      <w:proofErr w:type="spellStart"/>
      <w:r w:rsidRPr="00A64A33">
        <w:rPr>
          <w:rFonts w:ascii="Times New Roman" w:eastAsia="Times New Roman" w:hAnsi="Times New Roman" w:cs="Times New Roman"/>
          <w:bCs/>
          <w:sz w:val="24"/>
          <w:szCs w:val="24"/>
          <w:lang w:val="en-US"/>
        </w:rPr>
        <w:t>Larvin</w:t>
      </w:r>
      <w:proofErr w:type="spellEnd"/>
      <w:r w:rsidRPr="00A64A33">
        <w:rPr>
          <w:rFonts w:ascii="Times New Roman" w:eastAsia="Times New Roman" w:hAnsi="Times New Roman" w:cs="Times New Roman"/>
          <w:bCs/>
          <w:sz w:val="24"/>
          <w:szCs w:val="24"/>
          <w:lang w:val="en-US"/>
        </w:rPr>
        <w:t xml:space="preserve"> M. Antibiotic therapy for prophylaxis against infection of pancreatic necrosis in acute pancreatitis. Cochrane Database Syst Rev: CD002941.</w:t>
      </w:r>
    </w:p>
    <w:p w14:paraId="51108387"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De </w:t>
      </w:r>
      <w:proofErr w:type="spellStart"/>
      <w:r w:rsidRPr="00A64A33">
        <w:rPr>
          <w:rFonts w:ascii="Times New Roman" w:eastAsia="Times New Roman" w:hAnsi="Times New Roman" w:cs="Times New Roman"/>
          <w:bCs/>
          <w:sz w:val="24"/>
          <w:szCs w:val="24"/>
          <w:lang w:val="en-US"/>
        </w:rPr>
        <w:t>Waele</w:t>
      </w:r>
      <w:proofErr w:type="spellEnd"/>
      <w:r w:rsidRPr="00A64A33">
        <w:rPr>
          <w:rFonts w:ascii="Times New Roman" w:eastAsia="Times New Roman" w:hAnsi="Times New Roman" w:cs="Times New Roman"/>
          <w:bCs/>
          <w:sz w:val="24"/>
          <w:szCs w:val="24"/>
          <w:lang w:val="en-US"/>
        </w:rPr>
        <w:t xml:space="preserve"> JJ. Rational use of antimicrobials in patients with severe acute pancreatitis. </w:t>
      </w:r>
      <w:proofErr w:type="spellStart"/>
      <w:r w:rsidRPr="00A64A33">
        <w:rPr>
          <w:rFonts w:ascii="Times New Roman" w:eastAsia="Times New Roman" w:hAnsi="Times New Roman" w:cs="Times New Roman"/>
          <w:bCs/>
          <w:sz w:val="24"/>
          <w:szCs w:val="24"/>
          <w:lang w:val="en-US"/>
        </w:rPr>
        <w:t>SeminRespirCrit</w:t>
      </w:r>
      <w:proofErr w:type="spellEnd"/>
      <w:r w:rsidRPr="00A64A33">
        <w:rPr>
          <w:rFonts w:ascii="Times New Roman" w:eastAsia="Times New Roman" w:hAnsi="Times New Roman" w:cs="Times New Roman"/>
          <w:bCs/>
          <w:sz w:val="24"/>
          <w:szCs w:val="24"/>
          <w:lang w:val="en-US"/>
        </w:rPr>
        <w:t xml:space="preserve"> Care Med. </w:t>
      </w:r>
      <w:proofErr w:type="gramStart"/>
      <w:r w:rsidRPr="00A64A33">
        <w:rPr>
          <w:rFonts w:ascii="Times New Roman" w:eastAsia="Times New Roman" w:hAnsi="Times New Roman" w:cs="Times New Roman"/>
          <w:bCs/>
          <w:sz w:val="24"/>
          <w:szCs w:val="24"/>
          <w:lang w:val="en-US"/>
        </w:rPr>
        <w:t>2011;32:174</w:t>
      </w:r>
      <w:proofErr w:type="gramEnd"/>
      <w:r w:rsidRPr="00A64A33">
        <w:rPr>
          <w:rFonts w:ascii="Times New Roman" w:eastAsia="Times New Roman" w:hAnsi="Times New Roman" w:cs="Times New Roman"/>
          <w:bCs/>
          <w:sz w:val="24"/>
          <w:szCs w:val="24"/>
          <w:lang w:val="en-US"/>
        </w:rPr>
        <w:t xml:space="preserve">–80. </w:t>
      </w:r>
    </w:p>
    <w:p w14:paraId="0192C596"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Ankawi</w:t>
      </w:r>
      <w:proofErr w:type="spellEnd"/>
      <w:r w:rsidRPr="00A64A33">
        <w:rPr>
          <w:rFonts w:ascii="Times New Roman" w:eastAsia="Times New Roman" w:hAnsi="Times New Roman" w:cs="Times New Roman"/>
          <w:bCs/>
          <w:sz w:val="24"/>
          <w:szCs w:val="24"/>
          <w:lang w:val="en-US"/>
        </w:rPr>
        <w:t xml:space="preserve"> G., Mauro N., </w:t>
      </w:r>
      <w:proofErr w:type="spellStart"/>
      <w:r w:rsidRPr="00A64A33">
        <w:rPr>
          <w:rFonts w:ascii="Times New Roman" w:eastAsia="Times New Roman" w:hAnsi="Times New Roman" w:cs="Times New Roman"/>
          <w:bCs/>
          <w:sz w:val="24"/>
          <w:szCs w:val="24"/>
          <w:lang w:val="en-US"/>
        </w:rPr>
        <w:t>Jingxiao</w:t>
      </w:r>
      <w:proofErr w:type="spellEnd"/>
      <w:r w:rsidRPr="00A64A33">
        <w:rPr>
          <w:rFonts w:ascii="Times New Roman" w:eastAsia="Times New Roman" w:hAnsi="Times New Roman" w:cs="Times New Roman"/>
          <w:bCs/>
          <w:sz w:val="24"/>
          <w:szCs w:val="24"/>
          <w:lang w:val="en-US"/>
        </w:rPr>
        <w:t xml:space="preserve"> Z., et al. Extracorporeal techniques for the treatment of critically ill patients with sepsis beyond conventional blood purification therapy: the promises and the pitfalls // 2019. – </w:t>
      </w:r>
      <w:hyperlink r:id="rId12" w:history="1">
        <w:r w:rsidRPr="00A64A33">
          <w:rPr>
            <w:rFonts w:ascii="Times New Roman" w:eastAsia="Times New Roman" w:hAnsi="Times New Roman" w:cs="Times New Roman"/>
            <w:bCs/>
            <w:sz w:val="24"/>
            <w:szCs w:val="24"/>
            <w:u w:val="single"/>
            <w:lang w:val="en-US"/>
          </w:rPr>
          <w:t>https://doi.org/10.1186/s13054-018-2181-z</w:t>
        </w:r>
      </w:hyperlink>
      <w:r w:rsidRPr="00A64A33">
        <w:rPr>
          <w:rFonts w:ascii="Times New Roman" w:eastAsia="Times New Roman" w:hAnsi="Times New Roman" w:cs="Times New Roman"/>
          <w:bCs/>
          <w:sz w:val="24"/>
          <w:szCs w:val="24"/>
          <w:lang w:val="en-US"/>
        </w:rPr>
        <w:t>.</w:t>
      </w:r>
    </w:p>
    <w:p w14:paraId="76B2C269"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Hong-Liang Wang, Kai-Jiang Yu. Sequential blood purification therapy for critical patients with hyperlipidemic severe acute pancreatitis// World J Gastroenterol 2015 May 28; 21(20): 6304-6309.</w:t>
      </w:r>
    </w:p>
    <w:p w14:paraId="42D93BD1"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Surviving Sepsis Campaign: International Guidelines for Management of Sepsis and Septic Shock: 2016// Critical Care Medicine, March 2017 - Volume 45 - Number 3. – </w:t>
      </w:r>
      <w:r w:rsidRPr="00A64A33">
        <w:rPr>
          <w:rFonts w:ascii="Times New Roman" w:eastAsia="Times New Roman" w:hAnsi="Times New Roman" w:cs="Times New Roman"/>
          <w:bCs/>
          <w:sz w:val="24"/>
          <w:szCs w:val="24"/>
        </w:rPr>
        <w:t>Р</w:t>
      </w:r>
      <w:r w:rsidRPr="00A64A33">
        <w:rPr>
          <w:rFonts w:ascii="Times New Roman" w:eastAsia="Times New Roman" w:hAnsi="Times New Roman" w:cs="Times New Roman"/>
          <w:bCs/>
          <w:sz w:val="24"/>
          <w:szCs w:val="24"/>
          <w:lang w:val="en-US"/>
        </w:rPr>
        <w:t>. 486 - 552.</w:t>
      </w:r>
    </w:p>
    <w:p w14:paraId="22D8A81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Wu X.M., Liao Y.W., Wang H.Y., Ji K.Q., Li G.F et al. When to Initialize Enteral Nutrition in Patients </w:t>
      </w:r>
      <w:proofErr w:type="gramStart"/>
      <w:r w:rsidRPr="00A64A33">
        <w:rPr>
          <w:rFonts w:ascii="Times New Roman" w:eastAsia="Times New Roman" w:hAnsi="Times New Roman" w:cs="Times New Roman"/>
          <w:bCs/>
          <w:sz w:val="24"/>
          <w:szCs w:val="24"/>
          <w:lang w:val="en-US"/>
        </w:rPr>
        <w:t>With</w:t>
      </w:r>
      <w:proofErr w:type="gramEnd"/>
      <w:r w:rsidRPr="00A64A33">
        <w:rPr>
          <w:rFonts w:ascii="Times New Roman" w:eastAsia="Times New Roman" w:hAnsi="Times New Roman" w:cs="Times New Roman"/>
          <w:bCs/>
          <w:sz w:val="24"/>
          <w:szCs w:val="24"/>
          <w:lang w:val="en-US"/>
        </w:rPr>
        <w:t xml:space="preserve"> Severe Acute Pancreatitis? A Retrospective Review in a Single Institution Experience (2003–2013). Pancreas 2015; 44: 507-511.</w:t>
      </w:r>
    </w:p>
    <w:p w14:paraId="6CB5CBDA"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lastRenderedPageBreak/>
        <w:t>Yi F., Ge L, Zhao J e t al. Meta-analysis: total parenteral nutrition versus total enteral nutrition in predicted severe acute pancreatitis. Intern Med 2012; 51: 523–530.</w:t>
      </w:r>
    </w:p>
    <w:p w14:paraId="155A654E"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Taylor B.E., </w:t>
      </w:r>
      <w:proofErr w:type="spellStart"/>
      <w:r w:rsidRPr="00A64A33">
        <w:rPr>
          <w:rFonts w:ascii="Times New Roman" w:eastAsia="Times New Roman" w:hAnsi="Times New Roman" w:cs="Times New Roman"/>
          <w:bCs/>
          <w:sz w:val="24"/>
          <w:szCs w:val="24"/>
          <w:lang w:val="en-US"/>
        </w:rPr>
        <w:t>McClave</w:t>
      </w:r>
      <w:proofErr w:type="spellEnd"/>
      <w:r w:rsidRPr="00A64A33">
        <w:rPr>
          <w:rFonts w:ascii="Times New Roman" w:eastAsia="Times New Roman" w:hAnsi="Times New Roman" w:cs="Times New Roman"/>
          <w:bCs/>
          <w:sz w:val="24"/>
          <w:szCs w:val="24"/>
          <w:lang w:val="en-US"/>
        </w:rPr>
        <w:t xml:space="preserve"> S.A., Martindale R.G., Warren M.M., Johnson D.R., Braunschweig C., McCarthy M.S., </w:t>
      </w:r>
      <w:proofErr w:type="spellStart"/>
      <w:r w:rsidRPr="00A64A33">
        <w:rPr>
          <w:rFonts w:ascii="Times New Roman" w:eastAsia="Times New Roman" w:hAnsi="Times New Roman" w:cs="Times New Roman"/>
          <w:bCs/>
          <w:sz w:val="24"/>
          <w:szCs w:val="24"/>
          <w:lang w:val="en-US"/>
        </w:rPr>
        <w:t>Davanos</w:t>
      </w:r>
      <w:proofErr w:type="spellEnd"/>
      <w:r w:rsidRPr="00A64A33">
        <w:rPr>
          <w:rFonts w:ascii="Times New Roman" w:eastAsia="Times New Roman" w:hAnsi="Times New Roman" w:cs="Times New Roman"/>
          <w:bCs/>
          <w:sz w:val="24"/>
          <w:szCs w:val="24"/>
          <w:lang w:val="en-US"/>
        </w:rPr>
        <w:t xml:space="preserve"> E., Rice T.W., </w:t>
      </w:r>
      <w:proofErr w:type="spellStart"/>
      <w:r w:rsidRPr="00A64A33">
        <w:rPr>
          <w:rFonts w:ascii="Times New Roman" w:eastAsia="Times New Roman" w:hAnsi="Times New Roman" w:cs="Times New Roman"/>
          <w:bCs/>
          <w:sz w:val="24"/>
          <w:szCs w:val="24"/>
          <w:lang w:val="en-US"/>
        </w:rPr>
        <w:t>Cresci</w:t>
      </w:r>
      <w:proofErr w:type="spellEnd"/>
      <w:r w:rsidRPr="00A64A33">
        <w:rPr>
          <w:rFonts w:ascii="Times New Roman" w:eastAsia="Times New Roman" w:hAnsi="Times New Roman" w:cs="Times New Roman"/>
          <w:bCs/>
          <w:sz w:val="24"/>
          <w:szCs w:val="24"/>
          <w:lang w:val="en-US"/>
        </w:rPr>
        <w:t xml:space="preserve"> G.A., </w:t>
      </w:r>
      <w:proofErr w:type="spellStart"/>
      <w:r w:rsidRPr="00A64A33">
        <w:rPr>
          <w:rFonts w:ascii="Times New Roman" w:eastAsia="Times New Roman" w:hAnsi="Times New Roman" w:cs="Times New Roman"/>
          <w:bCs/>
          <w:sz w:val="24"/>
          <w:szCs w:val="24"/>
          <w:lang w:val="en-US"/>
        </w:rPr>
        <w:t>Gervasio</w:t>
      </w:r>
      <w:proofErr w:type="spellEnd"/>
      <w:r w:rsidRPr="00A64A33">
        <w:rPr>
          <w:rFonts w:ascii="Times New Roman" w:eastAsia="Times New Roman" w:hAnsi="Times New Roman" w:cs="Times New Roman"/>
          <w:bCs/>
          <w:sz w:val="24"/>
          <w:szCs w:val="24"/>
          <w:lang w:val="en-US"/>
        </w:rPr>
        <w:t xml:space="preserve"> J.M., Sacks G.S., Roberts P.R., </w:t>
      </w:r>
      <w:proofErr w:type="spellStart"/>
      <w:r w:rsidRPr="00A64A33">
        <w:rPr>
          <w:rFonts w:ascii="Times New Roman" w:eastAsia="Times New Roman" w:hAnsi="Times New Roman" w:cs="Times New Roman"/>
          <w:bCs/>
          <w:sz w:val="24"/>
          <w:szCs w:val="24"/>
          <w:lang w:val="en-US"/>
        </w:rPr>
        <w:t>Compher</w:t>
      </w:r>
      <w:proofErr w:type="spellEnd"/>
      <w:r w:rsidRPr="00A64A33">
        <w:rPr>
          <w:rFonts w:ascii="Times New Roman" w:eastAsia="Times New Roman" w:hAnsi="Times New Roman" w:cs="Times New Roman"/>
          <w:bCs/>
          <w:sz w:val="24"/>
          <w:szCs w:val="24"/>
          <w:lang w:val="en-US"/>
        </w:rPr>
        <w:t xml:space="preserve"> C., Society of Critical Care Medicine; American Society of Parenteral and Enteral Nutrition (2016) Guidelines for the provision and assessment of nutrition support therapy in the adult critically ill patient: Society of Critical Care Medicine (SCCM) and American Society for Parenteral and Enteral Nutrition (A.S.P.E.N.).</w:t>
      </w:r>
      <w:proofErr w:type="spellStart"/>
      <w:r w:rsidRPr="00A64A33">
        <w:rPr>
          <w:rFonts w:ascii="Times New Roman" w:eastAsia="Times New Roman" w:hAnsi="Times New Roman" w:cs="Times New Roman"/>
          <w:bCs/>
          <w:sz w:val="24"/>
          <w:szCs w:val="24"/>
          <w:lang w:val="en-US"/>
        </w:rPr>
        <w:t>Crit</w:t>
      </w:r>
      <w:proofErr w:type="spellEnd"/>
      <w:r w:rsidRPr="00A64A33">
        <w:rPr>
          <w:rFonts w:ascii="Times New Roman" w:eastAsia="Times New Roman" w:hAnsi="Times New Roman" w:cs="Times New Roman"/>
          <w:bCs/>
          <w:sz w:val="24"/>
          <w:szCs w:val="24"/>
          <w:lang w:val="en-US"/>
        </w:rPr>
        <w:t xml:space="preserve"> Care Med 44:390–438.doi:10.1097/CCM.0000000000001525.</w:t>
      </w:r>
    </w:p>
    <w:p w14:paraId="47ED2598"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Petrov M.S., van </w:t>
      </w:r>
      <w:proofErr w:type="spellStart"/>
      <w:r w:rsidRPr="00A64A33">
        <w:rPr>
          <w:rFonts w:ascii="Times New Roman" w:eastAsia="Times New Roman" w:hAnsi="Times New Roman" w:cs="Times New Roman"/>
          <w:bCs/>
          <w:sz w:val="24"/>
          <w:szCs w:val="24"/>
          <w:lang w:val="en-US"/>
        </w:rPr>
        <w:t>Santvoort</w:t>
      </w:r>
      <w:proofErr w:type="spellEnd"/>
      <w:r w:rsidRPr="00A64A33">
        <w:rPr>
          <w:rFonts w:ascii="Times New Roman" w:eastAsia="Times New Roman" w:hAnsi="Times New Roman" w:cs="Times New Roman"/>
          <w:bCs/>
          <w:sz w:val="24"/>
          <w:szCs w:val="24"/>
          <w:lang w:val="en-US"/>
        </w:rPr>
        <w:t xml:space="preserve"> H.C., </w:t>
      </w:r>
      <w:proofErr w:type="spellStart"/>
      <w:r w:rsidRPr="00A64A33">
        <w:rPr>
          <w:rFonts w:ascii="Times New Roman" w:eastAsia="Times New Roman" w:hAnsi="Times New Roman" w:cs="Times New Roman"/>
          <w:bCs/>
          <w:sz w:val="24"/>
          <w:szCs w:val="24"/>
          <w:lang w:val="en-US"/>
        </w:rPr>
        <w:t>Besselink</w:t>
      </w:r>
      <w:proofErr w:type="spellEnd"/>
      <w:r w:rsidRPr="00A64A33">
        <w:rPr>
          <w:rFonts w:ascii="Times New Roman" w:eastAsia="Times New Roman" w:hAnsi="Times New Roman" w:cs="Times New Roman"/>
          <w:bCs/>
          <w:sz w:val="24"/>
          <w:szCs w:val="24"/>
          <w:lang w:val="en-US"/>
        </w:rPr>
        <w:t xml:space="preserve"> M.G., van der Heijden G.J., Windsor J.A., </w:t>
      </w:r>
      <w:proofErr w:type="spellStart"/>
      <w:r w:rsidRPr="00A64A33">
        <w:rPr>
          <w:rFonts w:ascii="Times New Roman" w:eastAsia="Times New Roman" w:hAnsi="Times New Roman" w:cs="Times New Roman"/>
          <w:bCs/>
          <w:sz w:val="24"/>
          <w:szCs w:val="24"/>
          <w:lang w:val="en-US"/>
        </w:rPr>
        <w:t>Gooszen</w:t>
      </w:r>
      <w:proofErr w:type="spellEnd"/>
      <w:r w:rsidRPr="00A64A33">
        <w:rPr>
          <w:rFonts w:ascii="Times New Roman" w:eastAsia="Times New Roman" w:hAnsi="Times New Roman" w:cs="Times New Roman"/>
          <w:bCs/>
          <w:sz w:val="24"/>
          <w:szCs w:val="24"/>
          <w:lang w:val="en-US"/>
        </w:rPr>
        <w:t xml:space="preserve"> H.G. (2008) Enteral nutrition and the risk of mortality and infectious complications in patients with severe acute pancreatitis: a meta-analysis of randomized trials. Arch Surg 143:1111–1117.Doi:10.1001/archsurg.143.11.1111.</w:t>
      </w:r>
    </w:p>
    <w:p w14:paraId="6FC82443"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Cao Y, Xu Y, Lu T, Gao F, Mo Z (2008) Meta-analysis of enteral nutrition versus total parenteral nutrition in patients with severe acute pancreatitis. Ann </w:t>
      </w:r>
      <w:proofErr w:type="spellStart"/>
      <w:r w:rsidRPr="00A64A33">
        <w:rPr>
          <w:rFonts w:ascii="Times New Roman" w:eastAsia="Times New Roman" w:hAnsi="Times New Roman" w:cs="Times New Roman"/>
          <w:bCs/>
          <w:sz w:val="24"/>
          <w:szCs w:val="24"/>
          <w:lang w:val="en-US"/>
        </w:rPr>
        <w:t>NutrMetab</w:t>
      </w:r>
      <w:proofErr w:type="spellEnd"/>
      <w:r w:rsidRPr="00A64A33">
        <w:rPr>
          <w:rFonts w:ascii="Times New Roman" w:eastAsia="Times New Roman" w:hAnsi="Times New Roman" w:cs="Times New Roman"/>
          <w:bCs/>
          <w:sz w:val="24"/>
          <w:szCs w:val="24"/>
          <w:lang w:val="en-US"/>
        </w:rPr>
        <w:t xml:space="preserve"> 53:268–275. Doi: 10.1159/000189382.</w:t>
      </w:r>
    </w:p>
    <w:p w14:paraId="6C241BB1"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Bakker O.J., van </w:t>
      </w:r>
      <w:proofErr w:type="spellStart"/>
      <w:r w:rsidRPr="00A64A33">
        <w:rPr>
          <w:rFonts w:ascii="Times New Roman" w:eastAsia="Times New Roman" w:hAnsi="Times New Roman" w:cs="Times New Roman"/>
          <w:bCs/>
          <w:sz w:val="24"/>
          <w:szCs w:val="24"/>
          <w:lang w:val="en-US"/>
        </w:rPr>
        <w:t>Brunschot</w:t>
      </w:r>
      <w:proofErr w:type="spellEnd"/>
      <w:r w:rsidRPr="00A64A33">
        <w:rPr>
          <w:rFonts w:ascii="Times New Roman" w:eastAsia="Times New Roman" w:hAnsi="Times New Roman" w:cs="Times New Roman"/>
          <w:bCs/>
          <w:sz w:val="24"/>
          <w:szCs w:val="24"/>
          <w:lang w:val="en-US"/>
        </w:rPr>
        <w:t xml:space="preserve"> S., van </w:t>
      </w:r>
      <w:proofErr w:type="spellStart"/>
      <w:r w:rsidRPr="00A64A33">
        <w:rPr>
          <w:rFonts w:ascii="Times New Roman" w:eastAsia="Times New Roman" w:hAnsi="Times New Roman" w:cs="Times New Roman"/>
          <w:bCs/>
          <w:sz w:val="24"/>
          <w:szCs w:val="24"/>
          <w:lang w:val="en-US"/>
        </w:rPr>
        <w:t>Santvoort</w:t>
      </w:r>
      <w:proofErr w:type="spellEnd"/>
      <w:r w:rsidRPr="00A64A33">
        <w:rPr>
          <w:rFonts w:ascii="Times New Roman" w:eastAsia="Times New Roman" w:hAnsi="Times New Roman" w:cs="Times New Roman"/>
          <w:bCs/>
          <w:sz w:val="24"/>
          <w:szCs w:val="24"/>
          <w:lang w:val="en-US"/>
        </w:rPr>
        <w:t xml:space="preserve"> H.C., </w:t>
      </w:r>
      <w:proofErr w:type="spellStart"/>
      <w:r w:rsidRPr="00A64A33">
        <w:rPr>
          <w:rFonts w:ascii="Times New Roman" w:eastAsia="Times New Roman" w:hAnsi="Times New Roman" w:cs="Times New Roman"/>
          <w:bCs/>
          <w:sz w:val="24"/>
          <w:szCs w:val="24"/>
          <w:lang w:val="en-US"/>
        </w:rPr>
        <w:t>Besselink</w:t>
      </w:r>
      <w:proofErr w:type="spellEnd"/>
      <w:r w:rsidRPr="00A64A33">
        <w:rPr>
          <w:rFonts w:ascii="Times New Roman" w:eastAsia="Times New Roman" w:hAnsi="Times New Roman" w:cs="Times New Roman"/>
          <w:bCs/>
          <w:sz w:val="24"/>
          <w:szCs w:val="24"/>
          <w:lang w:val="en-US"/>
        </w:rPr>
        <w:t xml:space="preserve"> M.G., </w:t>
      </w:r>
      <w:proofErr w:type="spellStart"/>
      <w:r w:rsidRPr="00A64A33">
        <w:rPr>
          <w:rFonts w:ascii="Times New Roman" w:eastAsia="Times New Roman" w:hAnsi="Times New Roman" w:cs="Times New Roman"/>
          <w:bCs/>
          <w:sz w:val="24"/>
          <w:szCs w:val="24"/>
          <w:lang w:val="en-US"/>
        </w:rPr>
        <w:t>Bollen</w:t>
      </w:r>
      <w:proofErr w:type="spellEnd"/>
      <w:r w:rsidRPr="00A64A33">
        <w:rPr>
          <w:rFonts w:ascii="Times New Roman" w:eastAsia="Times New Roman" w:hAnsi="Times New Roman" w:cs="Times New Roman"/>
          <w:bCs/>
          <w:sz w:val="24"/>
          <w:szCs w:val="24"/>
          <w:lang w:val="en-US"/>
        </w:rPr>
        <w:t xml:space="preserve"> T.L., </w:t>
      </w:r>
      <w:proofErr w:type="spellStart"/>
      <w:r w:rsidRPr="00A64A33">
        <w:rPr>
          <w:rFonts w:ascii="Times New Roman" w:eastAsia="Times New Roman" w:hAnsi="Times New Roman" w:cs="Times New Roman"/>
          <w:bCs/>
          <w:sz w:val="24"/>
          <w:szCs w:val="24"/>
          <w:lang w:val="en-US"/>
        </w:rPr>
        <w:t>Boermeester</w:t>
      </w:r>
      <w:proofErr w:type="spellEnd"/>
      <w:r w:rsidRPr="00A64A33">
        <w:rPr>
          <w:rFonts w:ascii="Times New Roman" w:eastAsia="Times New Roman" w:hAnsi="Times New Roman" w:cs="Times New Roman"/>
          <w:bCs/>
          <w:sz w:val="24"/>
          <w:szCs w:val="24"/>
          <w:lang w:val="en-US"/>
        </w:rPr>
        <w:t xml:space="preserve"> M.A., et al. Early versus on-demand </w:t>
      </w:r>
      <w:proofErr w:type="spellStart"/>
      <w:r w:rsidRPr="00A64A33">
        <w:rPr>
          <w:rFonts w:ascii="Times New Roman" w:eastAsia="Times New Roman" w:hAnsi="Times New Roman" w:cs="Times New Roman"/>
          <w:bCs/>
          <w:sz w:val="24"/>
          <w:szCs w:val="24"/>
          <w:lang w:val="en-US"/>
        </w:rPr>
        <w:t>nasoenteric</w:t>
      </w:r>
      <w:proofErr w:type="spellEnd"/>
      <w:r w:rsidRPr="00A64A33">
        <w:rPr>
          <w:rFonts w:ascii="Times New Roman" w:eastAsia="Times New Roman" w:hAnsi="Times New Roman" w:cs="Times New Roman"/>
          <w:bCs/>
          <w:sz w:val="24"/>
          <w:szCs w:val="24"/>
          <w:lang w:val="en-US"/>
        </w:rPr>
        <w:t xml:space="preserve"> tube feeding in acute pancreatitis. N </w:t>
      </w:r>
      <w:proofErr w:type="spellStart"/>
      <w:r w:rsidRPr="00A64A33">
        <w:rPr>
          <w:rFonts w:ascii="Times New Roman" w:eastAsia="Times New Roman" w:hAnsi="Times New Roman" w:cs="Times New Roman"/>
          <w:bCs/>
          <w:sz w:val="24"/>
          <w:szCs w:val="24"/>
          <w:lang w:val="en-US"/>
        </w:rPr>
        <w:t>Emgl</w:t>
      </w:r>
      <w:proofErr w:type="spellEnd"/>
      <w:r w:rsidRPr="00A64A33">
        <w:rPr>
          <w:rFonts w:ascii="Times New Roman" w:eastAsia="Times New Roman" w:hAnsi="Times New Roman" w:cs="Times New Roman"/>
          <w:bCs/>
          <w:sz w:val="24"/>
          <w:szCs w:val="24"/>
          <w:lang w:val="en-US"/>
        </w:rPr>
        <w:t xml:space="preserve"> J Med. 2014; 371:1983–93.</w:t>
      </w:r>
    </w:p>
    <w:p w14:paraId="40475128"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Annika </w:t>
      </w:r>
      <w:proofErr w:type="spellStart"/>
      <w:r w:rsidRPr="00A64A33">
        <w:rPr>
          <w:rFonts w:ascii="Times New Roman" w:eastAsia="Times New Roman" w:hAnsi="Times New Roman" w:cs="Times New Roman"/>
          <w:bCs/>
          <w:sz w:val="24"/>
          <w:szCs w:val="24"/>
          <w:lang w:val="en-US"/>
        </w:rPr>
        <w:t>ReintamBlaser</w:t>
      </w:r>
      <w:proofErr w:type="spellEnd"/>
      <w:r w:rsidRPr="00A64A33">
        <w:rPr>
          <w:rFonts w:ascii="Times New Roman" w:eastAsia="Times New Roman" w:hAnsi="Times New Roman" w:cs="Times New Roman"/>
          <w:bCs/>
          <w:sz w:val="24"/>
          <w:szCs w:val="24"/>
          <w:lang w:val="en-US"/>
        </w:rPr>
        <w:t xml:space="preserve">, Joel </w:t>
      </w:r>
      <w:proofErr w:type="spellStart"/>
      <w:r w:rsidRPr="00A64A33">
        <w:rPr>
          <w:rFonts w:ascii="Times New Roman" w:eastAsia="Times New Roman" w:hAnsi="Times New Roman" w:cs="Times New Roman"/>
          <w:bCs/>
          <w:sz w:val="24"/>
          <w:szCs w:val="24"/>
          <w:lang w:val="en-US"/>
        </w:rPr>
        <w:t>Starkopf</w:t>
      </w:r>
      <w:proofErr w:type="spellEnd"/>
      <w:r w:rsidRPr="00A64A33">
        <w:rPr>
          <w:rFonts w:ascii="Times New Roman" w:eastAsia="Times New Roman" w:hAnsi="Times New Roman" w:cs="Times New Roman"/>
          <w:bCs/>
          <w:sz w:val="24"/>
          <w:szCs w:val="24"/>
          <w:lang w:val="en-US"/>
        </w:rPr>
        <w:t xml:space="preserve">, </w:t>
      </w:r>
      <w:proofErr w:type="spellStart"/>
      <w:r w:rsidRPr="00A64A33">
        <w:rPr>
          <w:rFonts w:ascii="Times New Roman" w:eastAsia="Times New Roman" w:hAnsi="Times New Roman" w:cs="Times New Roman"/>
          <w:bCs/>
          <w:sz w:val="24"/>
          <w:szCs w:val="24"/>
          <w:lang w:val="en-US"/>
        </w:rPr>
        <w:t>WaleedAlhazzani</w:t>
      </w:r>
      <w:proofErr w:type="spellEnd"/>
      <w:r w:rsidRPr="00A64A33">
        <w:rPr>
          <w:rFonts w:ascii="Times New Roman" w:eastAsia="Times New Roman" w:hAnsi="Times New Roman" w:cs="Times New Roman"/>
          <w:bCs/>
          <w:sz w:val="24"/>
          <w:szCs w:val="24"/>
          <w:lang w:val="en-US"/>
        </w:rPr>
        <w:t xml:space="preserve">, Mette M. Berger, Michael P. </w:t>
      </w:r>
      <w:proofErr w:type="spellStart"/>
      <w:r w:rsidRPr="00A64A33">
        <w:rPr>
          <w:rFonts w:ascii="Times New Roman" w:eastAsia="Times New Roman" w:hAnsi="Times New Roman" w:cs="Times New Roman"/>
          <w:bCs/>
          <w:sz w:val="24"/>
          <w:szCs w:val="24"/>
          <w:lang w:val="en-US"/>
        </w:rPr>
        <w:t>Casaer</w:t>
      </w:r>
      <w:proofErr w:type="spellEnd"/>
      <w:r w:rsidRPr="00A64A33">
        <w:rPr>
          <w:rFonts w:ascii="Times New Roman" w:eastAsia="Times New Roman" w:hAnsi="Times New Roman" w:cs="Times New Roman"/>
          <w:bCs/>
          <w:sz w:val="24"/>
          <w:szCs w:val="24"/>
          <w:lang w:val="en-US"/>
        </w:rPr>
        <w:t xml:space="preserve">, Adam M. Deane, Sonja </w:t>
      </w:r>
      <w:proofErr w:type="spellStart"/>
      <w:r w:rsidRPr="00A64A33">
        <w:rPr>
          <w:rFonts w:ascii="Times New Roman" w:eastAsia="Times New Roman" w:hAnsi="Times New Roman" w:cs="Times New Roman"/>
          <w:bCs/>
          <w:sz w:val="24"/>
          <w:szCs w:val="24"/>
          <w:lang w:val="en-US"/>
        </w:rPr>
        <w:t>Fruhwald</w:t>
      </w:r>
      <w:proofErr w:type="spellEnd"/>
      <w:r w:rsidRPr="00A64A33">
        <w:rPr>
          <w:rFonts w:ascii="Times New Roman" w:eastAsia="Times New Roman" w:hAnsi="Times New Roman" w:cs="Times New Roman"/>
          <w:bCs/>
          <w:sz w:val="24"/>
          <w:szCs w:val="24"/>
          <w:lang w:val="en-US"/>
        </w:rPr>
        <w:t xml:space="preserve">, Michael </w:t>
      </w:r>
      <w:proofErr w:type="spellStart"/>
      <w:r w:rsidRPr="00A64A33">
        <w:rPr>
          <w:rFonts w:ascii="Times New Roman" w:eastAsia="Times New Roman" w:hAnsi="Times New Roman" w:cs="Times New Roman"/>
          <w:bCs/>
          <w:sz w:val="24"/>
          <w:szCs w:val="24"/>
          <w:lang w:val="en-US"/>
        </w:rPr>
        <w:t>Hiesmayr</w:t>
      </w:r>
      <w:proofErr w:type="spellEnd"/>
      <w:r w:rsidRPr="00A64A33">
        <w:rPr>
          <w:rFonts w:ascii="Times New Roman" w:eastAsia="Times New Roman" w:hAnsi="Times New Roman" w:cs="Times New Roman"/>
          <w:bCs/>
          <w:sz w:val="24"/>
          <w:szCs w:val="24"/>
          <w:lang w:val="en-US"/>
        </w:rPr>
        <w:t xml:space="preserve">, Carole </w:t>
      </w:r>
      <w:proofErr w:type="spellStart"/>
      <w:r w:rsidRPr="00A64A33">
        <w:rPr>
          <w:rFonts w:ascii="Times New Roman" w:eastAsia="Times New Roman" w:hAnsi="Times New Roman" w:cs="Times New Roman"/>
          <w:bCs/>
          <w:sz w:val="24"/>
          <w:szCs w:val="24"/>
          <w:lang w:val="en-US"/>
        </w:rPr>
        <w:t>Ichai</w:t>
      </w:r>
      <w:proofErr w:type="spellEnd"/>
      <w:r w:rsidRPr="00A64A33">
        <w:rPr>
          <w:rFonts w:ascii="Times New Roman" w:eastAsia="Times New Roman" w:hAnsi="Times New Roman" w:cs="Times New Roman"/>
          <w:bCs/>
          <w:sz w:val="24"/>
          <w:szCs w:val="24"/>
          <w:lang w:val="en-US"/>
        </w:rPr>
        <w:t xml:space="preserve">, Stephan M. Jakob, Cecilia I. </w:t>
      </w:r>
      <w:proofErr w:type="spellStart"/>
      <w:r w:rsidRPr="00A64A33">
        <w:rPr>
          <w:rFonts w:ascii="Times New Roman" w:eastAsia="Times New Roman" w:hAnsi="Times New Roman" w:cs="Times New Roman"/>
          <w:bCs/>
          <w:sz w:val="24"/>
          <w:szCs w:val="24"/>
          <w:lang w:val="en-US"/>
        </w:rPr>
        <w:t>Loudet</w:t>
      </w:r>
      <w:proofErr w:type="spellEnd"/>
      <w:r w:rsidRPr="00A64A33">
        <w:rPr>
          <w:rFonts w:ascii="Times New Roman" w:eastAsia="Times New Roman" w:hAnsi="Times New Roman" w:cs="Times New Roman"/>
          <w:bCs/>
          <w:sz w:val="24"/>
          <w:szCs w:val="24"/>
          <w:lang w:val="en-US"/>
        </w:rPr>
        <w:t xml:space="preserve">, Manu L. N. G. </w:t>
      </w:r>
      <w:proofErr w:type="spellStart"/>
      <w:r w:rsidRPr="00A64A33">
        <w:rPr>
          <w:rFonts w:ascii="Times New Roman" w:eastAsia="Times New Roman" w:hAnsi="Times New Roman" w:cs="Times New Roman"/>
          <w:bCs/>
          <w:sz w:val="24"/>
          <w:szCs w:val="24"/>
          <w:lang w:val="en-US"/>
        </w:rPr>
        <w:t>Malbrain</w:t>
      </w:r>
      <w:proofErr w:type="spellEnd"/>
      <w:r w:rsidRPr="00A64A33">
        <w:rPr>
          <w:rFonts w:ascii="Times New Roman" w:eastAsia="Times New Roman" w:hAnsi="Times New Roman" w:cs="Times New Roman"/>
          <w:bCs/>
          <w:sz w:val="24"/>
          <w:szCs w:val="24"/>
          <w:lang w:val="en-US"/>
        </w:rPr>
        <w:t xml:space="preserve">, Juan C. </w:t>
      </w:r>
      <w:proofErr w:type="spellStart"/>
      <w:r w:rsidRPr="00A64A33">
        <w:rPr>
          <w:rFonts w:ascii="Times New Roman" w:eastAsia="Times New Roman" w:hAnsi="Times New Roman" w:cs="Times New Roman"/>
          <w:bCs/>
          <w:sz w:val="24"/>
          <w:szCs w:val="24"/>
          <w:lang w:val="en-US"/>
        </w:rPr>
        <w:t>MontejoGonz</w:t>
      </w:r>
      <w:proofErr w:type="spellEnd"/>
      <w:r w:rsidRPr="00A64A33">
        <w:rPr>
          <w:rFonts w:ascii="Times New Roman" w:eastAsia="Times New Roman" w:hAnsi="Times New Roman" w:cs="Times New Roman"/>
          <w:bCs/>
          <w:sz w:val="24"/>
          <w:szCs w:val="24"/>
        </w:rPr>
        <w:t>б</w:t>
      </w:r>
      <w:proofErr w:type="spellStart"/>
      <w:r w:rsidRPr="00A64A33">
        <w:rPr>
          <w:rFonts w:ascii="Times New Roman" w:eastAsia="Times New Roman" w:hAnsi="Times New Roman" w:cs="Times New Roman"/>
          <w:bCs/>
          <w:sz w:val="24"/>
          <w:szCs w:val="24"/>
          <w:lang w:val="en-US"/>
        </w:rPr>
        <w:t>lez</w:t>
      </w:r>
      <w:proofErr w:type="spellEnd"/>
      <w:r w:rsidRPr="00A64A33">
        <w:rPr>
          <w:rFonts w:ascii="Times New Roman" w:eastAsia="Times New Roman" w:hAnsi="Times New Roman" w:cs="Times New Roman"/>
          <w:bCs/>
          <w:sz w:val="24"/>
          <w:szCs w:val="24"/>
          <w:lang w:val="en-US"/>
        </w:rPr>
        <w:t xml:space="preserve">, Catherine </w:t>
      </w:r>
      <w:proofErr w:type="spellStart"/>
      <w:r w:rsidRPr="00A64A33">
        <w:rPr>
          <w:rFonts w:ascii="Times New Roman" w:eastAsia="Times New Roman" w:hAnsi="Times New Roman" w:cs="Times New Roman"/>
          <w:bCs/>
          <w:sz w:val="24"/>
          <w:szCs w:val="24"/>
          <w:lang w:val="en-US"/>
        </w:rPr>
        <w:t>Paugam</w:t>
      </w:r>
      <w:proofErr w:type="spellEnd"/>
      <w:r w:rsidRPr="00A64A33">
        <w:rPr>
          <w:rFonts w:ascii="MS Mincho" w:eastAsia="MS Mincho" w:hAnsi="MS Mincho" w:cs="MS Mincho" w:hint="eastAsia"/>
          <w:bCs/>
          <w:sz w:val="24"/>
          <w:szCs w:val="24"/>
          <w:lang w:val="en-US"/>
        </w:rPr>
        <w:t>‑</w:t>
      </w:r>
      <w:proofErr w:type="spellStart"/>
      <w:r w:rsidRPr="00A64A33">
        <w:rPr>
          <w:rFonts w:ascii="Times New Roman" w:eastAsia="Times New Roman" w:hAnsi="Times New Roman" w:cs="Times New Roman"/>
          <w:bCs/>
          <w:sz w:val="24"/>
          <w:szCs w:val="24"/>
          <w:lang w:val="en-US"/>
        </w:rPr>
        <w:t>Burtz</w:t>
      </w:r>
      <w:proofErr w:type="spellEnd"/>
      <w:r w:rsidRPr="00A64A33">
        <w:rPr>
          <w:rFonts w:ascii="Times New Roman" w:eastAsia="Times New Roman" w:hAnsi="Times New Roman" w:cs="Times New Roman"/>
          <w:bCs/>
          <w:sz w:val="24"/>
          <w:szCs w:val="24"/>
          <w:lang w:val="en-US"/>
        </w:rPr>
        <w:t xml:space="preserve">, </w:t>
      </w:r>
      <w:proofErr w:type="spellStart"/>
      <w:r w:rsidRPr="00A64A33">
        <w:rPr>
          <w:rFonts w:ascii="Times New Roman" w:eastAsia="Times New Roman" w:hAnsi="Times New Roman" w:cs="Times New Roman"/>
          <w:bCs/>
          <w:sz w:val="24"/>
          <w:szCs w:val="24"/>
          <w:lang w:val="en-US"/>
        </w:rPr>
        <w:t>MartijnPoeze</w:t>
      </w:r>
      <w:proofErr w:type="spellEnd"/>
      <w:r w:rsidRPr="00A64A33">
        <w:rPr>
          <w:rFonts w:ascii="Times New Roman" w:eastAsia="Times New Roman" w:hAnsi="Times New Roman" w:cs="Times New Roman"/>
          <w:bCs/>
          <w:sz w:val="24"/>
          <w:szCs w:val="24"/>
          <w:lang w:val="en-US"/>
        </w:rPr>
        <w:t>, Jean</w:t>
      </w:r>
      <w:r w:rsidRPr="00A64A33">
        <w:rPr>
          <w:rFonts w:ascii="MS Mincho" w:eastAsia="MS Mincho" w:hAnsi="MS Mincho" w:cs="MS Mincho" w:hint="eastAsia"/>
          <w:bCs/>
          <w:sz w:val="24"/>
          <w:szCs w:val="24"/>
          <w:lang w:val="en-US"/>
        </w:rPr>
        <w:t>‑</w:t>
      </w:r>
      <w:r w:rsidRPr="00A64A33">
        <w:rPr>
          <w:rFonts w:ascii="Times New Roman" w:eastAsia="Times New Roman" w:hAnsi="Times New Roman" w:cs="Times New Roman"/>
          <w:bCs/>
          <w:sz w:val="24"/>
          <w:szCs w:val="24"/>
          <w:lang w:val="en-US"/>
        </w:rPr>
        <w:t xml:space="preserve">Charles </w:t>
      </w:r>
      <w:proofErr w:type="spellStart"/>
      <w:r w:rsidRPr="00A64A33">
        <w:rPr>
          <w:rFonts w:ascii="Times New Roman" w:eastAsia="Times New Roman" w:hAnsi="Times New Roman" w:cs="Times New Roman"/>
          <w:bCs/>
          <w:sz w:val="24"/>
          <w:szCs w:val="24"/>
          <w:lang w:val="en-US"/>
        </w:rPr>
        <w:t>Preiser</w:t>
      </w:r>
      <w:proofErr w:type="spellEnd"/>
      <w:r w:rsidRPr="00A64A33">
        <w:rPr>
          <w:rFonts w:ascii="Times New Roman" w:eastAsia="Times New Roman" w:hAnsi="Times New Roman" w:cs="Times New Roman"/>
          <w:bCs/>
          <w:sz w:val="24"/>
          <w:szCs w:val="24"/>
          <w:lang w:val="en-US"/>
        </w:rPr>
        <w:t xml:space="preserve">, Pierre Singer, Arthur R.H. van </w:t>
      </w:r>
      <w:proofErr w:type="spellStart"/>
      <w:r w:rsidRPr="00A64A33">
        <w:rPr>
          <w:rFonts w:ascii="Times New Roman" w:eastAsia="Times New Roman" w:hAnsi="Times New Roman" w:cs="Times New Roman"/>
          <w:bCs/>
          <w:sz w:val="24"/>
          <w:szCs w:val="24"/>
          <w:lang w:val="en-US"/>
        </w:rPr>
        <w:t>Zanten</w:t>
      </w:r>
      <w:proofErr w:type="spellEnd"/>
      <w:r w:rsidRPr="00A64A33">
        <w:rPr>
          <w:rFonts w:ascii="Times New Roman" w:eastAsia="Times New Roman" w:hAnsi="Times New Roman" w:cs="Times New Roman"/>
          <w:bCs/>
          <w:sz w:val="24"/>
          <w:szCs w:val="24"/>
          <w:lang w:val="en-US"/>
        </w:rPr>
        <w:t xml:space="preserve">, Jan De </w:t>
      </w:r>
      <w:proofErr w:type="spellStart"/>
      <w:r w:rsidRPr="00A64A33">
        <w:rPr>
          <w:rFonts w:ascii="Times New Roman" w:eastAsia="Times New Roman" w:hAnsi="Times New Roman" w:cs="Times New Roman"/>
          <w:bCs/>
          <w:sz w:val="24"/>
          <w:szCs w:val="24"/>
          <w:lang w:val="en-US"/>
        </w:rPr>
        <w:t>Waele</w:t>
      </w:r>
      <w:proofErr w:type="spellEnd"/>
      <w:r w:rsidRPr="00A64A33">
        <w:rPr>
          <w:rFonts w:ascii="Times New Roman" w:eastAsia="Times New Roman" w:hAnsi="Times New Roman" w:cs="Times New Roman"/>
          <w:bCs/>
          <w:sz w:val="24"/>
          <w:szCs w:val="24"/>
          <w:lang w:val="en-US"/>
        </w:rPr>
        <w:t xml:space="preserve">, Julia </w:t>
      </w:r>
      <w:proofErr w:type="spellStart"/>
      <w:r w:rsidRPr="00A64A33">
        <w:rPr>
          <w:rFonts w:ascii="Times New Roman" w:eastAsia="Times New Roman" w:hAnsi="Times New Roman" w:cs="Times New Roman"/>
          <w:bCs/>
          <w:sz w:val="24"/>
          <w:szCs w:val="24"/>
          <w:lang w:val="en-US"/>
        </w:rPr>
        <w:t>Wendon</w:t>
      </w:r>
      <w:proofErr w:type="spellEnd"/>
      <w:r w:rsidRPr="00A64A33">
        <w:rPr>
          <w:rFonts w:ascii="Times New Roman" w:eastAsia="Times New Roman" w:hAnsi="Times New Roman" w:cs="Times New Roman"/>
          <w:bCs/>
          <w:sz w:val="24"/>
          <w:szCs w:val="24"/>
          <w:lang w:val="en-US"/>
        </w:rPr>
        <w:t xml:space="preserve">, Jan </w:t>
      </w:r>
      <w:proofErr w:type="spellStart"/>
      <w:r w:rsidRPr="00A64A33">
        <w:rPr>
          <w:rFonts w:ascii="Times New Roman" w:eastAsia="Times New Roman" w:hAnsi="Times New Roman" w:cs="Times New Roman"/>
          <w:bCs/>
          <w:sz w:val="24"/>
          <w:szCs w:val="24"/>
          <w:lang w:val="en-US"/>
        </w:rPr>
        <w:t>Wernerman</w:t>
      </w:r>
      <w:proofErr w:type="spellEnd"/>
      <w:r w:rsidRPr="00A64A33">
        <w:rPr>
          <w:rFonts w:ascii="Times New Roman" w:eastAsia="Times New Roman" w:hAnsi="Times New Roman" w:cs="Times New Roman"/>
          <w:bCs/>
          <w:sz w:val="24"/>
          <w:szCs w:val="24"/>
          <w:lang w:val="en-US"/>
        </w:rPr>
        <w:t xml:space="preserve">, Tony Whitehouse, Alexander Wilmer, </w:t>
      </w:r>
      <w:proofErr w:type="spellStart"/>
      <w:r w:rsidRPr="00A64A33">
        <w:rPr>
          <w:rFonts w:ascii="Times New Roman" w:eastAsia="Times New Roman" w:hAnsi="Times New Roman" w:cs="Times New Roman"/>
          <w:bCs/>
          <w:sz w:val="24"/>
          <w:szCs w:val="24"/>
          <w:lang w:val="en-US"/>
        </w:rPr>
        <w:t>Heleen</w:t>
      </w:r>
      <w:proofErr w:type="spellEnd"/>
      <w:r w:rsidRPr="00A64A33">
        <w:rPr>
          <w:rFonts w:ascii="Times New Roman" w:eastAsia="Times New Roman" w:hAnsi="Times New Roman" w:cs="Times New Roman"/>
          <w:bCs/>
          <w:sz w:val="24"/>
          <w:szCs w:val="24"/>
          <w:lang w:val="en-US"/>
        </w:rPr>
        <w:t xml:space="preserve"> M. </w:t>
      </w:r>
      <w:proofErr w:type="spellStart"/>
      <w:r w:rsidRPr="00A64A33">
        <w:rPr>
          <w:rFonts w:ascii="Times New Roman" w:eastAsia="Times New Roman" w:hAnsi="Times New Roman" w:cs="Times New Roman"/>
          <w:bCs/>
          <w:sz w:val="24"/>
          <w:szCs w:val="24"/>
          <w:lang w:val="en-US"/>
        </w:rPr>
        <w:t>Oudemans</w:t>
      </w:r>
      <w:proofErr w:type="spellEnd"/>
      <w:r w:rsidRPr="00A64A33">
        <w:rPr>
          <w:rFonts w:ascii="MS Mincho" w:eastAsia="MS Mincho" w:hAnsi="MS Mincho" w:cs="MS Mincho" w:hint="eastAsia"/>
          <w:bCs/>
          <w:sz w:val="24"/>
          <w:szCs w:val="24"/>
          <w:lang w:val="en-US"/>
        </w:rPr>
        <w:t>‑</w:t>
      </w:r>
      <w:r w:rsidRPr="00A64A33">
        <w:rPr>
          <w:rFonts w:ascii="Times New Roman" w:eastAsia="Times New Roman" w:hAnsi="Times New Roman" w:cs="Times New Roman"/>
          <w:bCs/>
          <w:sz w:val="24"/>
          <w:szCs w:val="24"/>
          <w:lang w:val="en-US"/>
        </w:rPr>
        <w:t xml:space="preserve">van </w:t>
      </w:r>
      <w:proofErr w:type="spellStart"/>
      <w:r w:rsidRPr="00A64A33">
        <w:rPr>
          <w:rFonts w:ascii="Times New Roman" w:eastAsia="Times New Roman" w:hAnsi="Times New Roman" w:cs="Times New Roman"/>
          <w:bCs/>
          <w:sz w:val="24"/>
          <w:szCs w:val="24"/>
          <w:lang w:val="en-US"/>
        </w:rPr>
        <w:t>Straaten</w:t>
      </w:r>
      <w:proofErr w:type="spellEnd"/>
      <w:r w:rsidRPr="00A64A33">
        <w:rPr>
          <w:rFonts w:ascii="Times New Roman" w:eastAsia="Times New Roman" w:hAnsi="Times New Roman" w:cs="Times New Roman"/>
          <w:bCs/>
          <w:sz w:val="24"/>
          <w:szCs w:val="24"/>
          <w:lang w:val="en-US"/>
        </w:rPr>
        <w:t xml:space="preserve"> and ESICM Working Group on Gastrointestinal Function. Early enteral nutrition in critically ill patients: ESICM clinical practice guidelines// Intensive Care Med (2017) 43:380–398, DOI 10.1007/s00134-016-4665-0.</w:t>
      </w:r>
    </w:p>
    <w:p w14:paraId="0B014F1D"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Jafari T., </w:t>
      </w:r>
      <w:proofErr w:type="spellStart"/>
      <w:r w:rsidRPr="00A64A33">
        <w:rPr>
          <w:rFonts w:ascii="Times New Roman" w:eastAsia="Times New Roman" w:hAnsi="Times New Roman" w:cs="Times New Roman"/>
          <w:bCs/>
          <w:sz w:val="24"/>
          <w:szCs w:val="24"/>
          <w:lang w:val="en-US"/>
        </w:rPr>
        <w:t>Feizi</w:t>
      </w:r>
      <w:proofErr w:type="spellEnd"/>
      <w:r w:rsidRPr="00A64A33">
        <w:rPr>
          <w:rFonts w:ascii="Times New Roman" w:eastAsia="Times New Roman" w:hAnsi="Times New Roman" w:cs="Times New Roman"/>
          <w:bCs/>
          <w:sz w:val="24"/>
          <w:szCs w:val="24"/>
          <w:lang w:val="en-US"/>
        </w:rPr>
        <w:t xml:space="preserve"> A., Askari G., </w:t>
      </w:r>
      <w:proofErr w:type="spellStart"/>
      <w:r w:rsidRPr="00A64A33">
        <w:rPr>
          <w:rFonts w:ascii="Times New Roman" w:eastAsia="Times New Roman" w:hAnsi="Times New Roman" w:cs="Times New Roman"/>
          <w:bCs/>
          <w:sz w:val="24"/>
          <w:szCs w:val="24"/>
          <w:lang w:val="en-US"/>
        </w:rPr>
        <w:t>Fallah</w:t>
      </w:r>
      <w:proofErr w:type="spellEnd"/>
      <w:r w:rsidRPr="00A64A33">
        <w:rPr>
          <w:rFonts w:ascii="Times New Roman" w:eastAsia="Times New Roman" w:hAnsi="Times New Roman" w:cs="Times New Roman"/>
          <w:bCs/>
          <w:sz w:val="24"/>
          <w:szCs w:val="24"/>
          <w:lang w:val="en-US"/>
        </w:rPr>
        <w:t xml:space="preserve"> A.A. Parenteral </w:t>
      </w:r>
      <w:proofErr w:type="spellStart"/>
      <w:r w:rsidRPr="00A64A33">
        <w:rPr>
          <w:rFonts w:ascii="Times New Roman" w:eastAsia="Times New Roman" w:hAnsi="Times New Roman" w:cs="Times New Roman"/>
          <w:bCs/>
          <w:sz w:val="24"/>
          <w:szCs w:val="24"/>
          <w:lang w:val="en-US"/>
        </w:rPr>
        <w:t>immunonutrition</w:t>
      </w:r>
      <w:proofErr w:type="spellEnd"/>
      <w:r w:rsidRPr="00A64A33">
        <w:rPr>
          <w:rFonts w:ascii="Times New Roman" w:eastAsia="Times New Roman" w:hAnsi="Times New Roman" w:cs="Times New Roman"/>
          <w:bCs/>
          <w:sz w:val="24"/>
          <w:szCs w:val="24"/>
          <w:lang w:val="en-US"/>
        </w:rPr>
        <w:t xml:space="preserve"> in patients with acute pancreatitis: A systematic review and meta-analysis. </w:t>
      </w:r>
      <w:proofErr w:type="spellStart"/>
      <w:r w:rsidRPr="00A64A33">
        <w:rPr>
          <w:rFonts w:ascii="Times New Roman" w:eastAsia="Times New Roman" w:hAnsi="Times New Roman" w:cs="Times New Roman"/>
          <w:bCs/>
          <w:sz w:val="24"/>
          <w:szCs w:val="24"/>
          <w:lang w:val="en-US"/>
        </w:rPr>
        <w:t>CliniNutr</w:t>
      </w:r>
      <w:proofErr w:type="spellEnd"/>
      <w:r w:rsidRPr="00A64A33">
        <w:rPr>
          <w:rFonts w:ascii="Times New Roman" w:eastAsia="Times New Roman" w:hAnsi="Times New Roman" w:cs="Times New Roman"/>
          <w:bCs/>
          <w:sz w:val="24"/>
          <w:szCs w:val="24"/>
          <w:lang w:val="en-US"/>
        </w:rPr>
        <w:t xml:space="preserve"> 2015; 34: 35-43. </w:t>
      </w:r>
    </w:p>
    <w:p w14:paraId="4C44CE5F"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Singh N., Sharma B., Sharma M.et al. Evaluation of early enteral feeding through nasogastric and </w:t>
      </w:r>
      <w:proofErr w:type="spellStart"/>
      <w:r w:rsidRPr="00A64A33">
        <w:rPr>
          <w:rFonts w:ascii="Times New Roman" w:eastAsia="Times New Roman" w:hAnsi="Times New Roman" w:cs="Times New Roman"/>
          <w:bCs/>
          <w:sz w:val="24"/>
          <w:szCs w:val="24"/>
          <w:lang w:val="en-US"/>
        </w:rPr>
        <w:t>nasojejunal</w:t>
      </w:r>
      <w:proofErr w:type="spellEnd"/>
      <w:r w:rsidRPr="00A64A33">
        <w:rPr>
          <w:rFonts w:ascii="Times New Roman" w:eastAsia="Times New Roman" w:hAnsi="Times New Roman" w:cs="Times New Roman"/>
          <w:bCs/>
          <w:sz w:val="24"/>
          <w:szCs w:val="24"/>
          <w:lang w:val="en-US"/>
        </w:rPr>
        <w:t xml:space="preserve"> tube in severe acute pancreatitis. A non-inferiority randomized controlled trial. Pancreas 2012; 41: 153 – 159.</w:t>
      </w:r>
    </w:p>
    <w:p w14:paraId="06ADED41"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Masci</w:t>
      </w:r>
      <w:proofErr w:type="spellEnd"/>
      <w:r w:rsidRPr="00A64A33">
        <w:rPr>
          <w:rFonts w:ascii="Times New Roman" w:eastAsia="Times New Roman" w:hAnsi="Times New Roman" w:cs="Times New Roman"/>
          <w:bCs/>
          <w:sz w:val="24"/>
          <w:szCs w:val="24"/>
          <w:lang w:val="en-US"/>
        </w:rPr>
        <w:t xml:space="preserve"> E., </w:t>
      </w:r>
      <w:proofErr w:type="spellStart"/>
      <w:r w:rsidRPr="00A64A33">
        <w:rPr>
          <w:rFonts w:ascii="Times New Roman" w:eastAsia="Times New Roman" w:hAnsi="Times New Roman" w:cs="Times New Roman"/>
          <w:bCs/>
          <w:sz w:val="24"/>
          <w:szCs w:val="24"/>
          <w:lang w:val="en-US"/>
        </w:rPr>
        <w:t>Mariani</w:t>
      </w:r>
      <w:proofErr w:type="spellEnd"/>
      <w:r w:rsidRPr="00A64A33">
        <w:rPr>
          <w:rFonts w:ascii="Times New Roman" w:eastAsia="Times New Roman" w:hAnsi="Times New Roman" w:cs="Times New Roman"/>
          <w:bCs/>
          <w:sz w:val="24"/>
          <w:szCs w:val="24"/>
          <w:lang w:val="en-US"/>
        </w:rPr>
        <w:t xml:space="preserve"> A., </w:t>
      </w:r>
      <w:proofErr w:type="spellStart"/>
      <w:r w:rsidRPr="00A64A33">
        <w:rPr>
          <w:rFonts w:ascii="Times New Roman" w:eastAsia="Times New Roman" w:hAnsi="Times New Roman" w:cs="Times New Roman"/>
          <w:bCs/>
          <w:sz w:val="24"/>
          <w:szCs w:val="24"/>
          <w:lang w:val="en-US"/>
        </w:rPr>
        <w:t>Curioni</w:t>
      </w:r>
      <w:proofErr w:type="spellEnd"/>
      <w:r w:rsidRPr="00A64A33">
        <w:rPr>
          <w:rFonts w:ascii="Times New Roman" w:eastAsia="Times New Roman" w:hAnsi="Times New Roman" w:cs="Times New Roman"/>
          <w:bCs/>
          <w:sz w:val="24"/>
          <w:szCs w:val="24"/>
          <w:lang w:val="en-US"/>
        </w:rPr>
        <w:t xml:space="preserve"> S., </w:t>
      </w:r>
      <w:proofErr w:type="spellStart"/>
      <w:r w:rsidRPr="00A64A33">
        <w:rPr>
          <w:rFonts w:ascii="Times New Roman" w:eastAsia="Times New Roman" w:hAnsi="Times New Roman" w:cs="Times New Roman"/>
          <w:bCs/>
          <w:sz w:val="24"/>
          <w:szCs w:val="24"/>
          <w:lang w:val="en-US"/>
        </w:rPr>
        <w:t>Testoni</w:t>
      </w:r>
      <w:proofErr w:type="spellEnd"/>
      <w:r w:rsidRPr="00A64A33">
        <w:rPr>
          <w:rFonts w:ascii="Times New Roman" w:eastAsia="Times New Roman" w:hAnsi="Times New Roman" w:cs="Times New Roman"/>
          <w:bCs/>
          <w:sz w:val="24"/>
          <w:szCs w:val="24"/>
          <w:lang w:val="en-US"/>
        </w:rPr>
        <w:t xml:space="preserve"> P.A. Risk factors for pancreatitis following endoscopic retrograde cholangiopancreatography: a meta-analysis. Endoscopy 2003; 35(10):830-34. </w:t>
      </w:r>
    </w:p>
    <w:p w14:paraId="597388D0"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lastRenderedPageBreak/>
        <w:t xml:space="preserve">Liu C.L., Fan S.T. Lo C.M. et al. Comparison of early endoscopic ultrasonography and endoscopic retrograde cholangiopancreatography in the management of acute biliary pancreatitis: a prospective randomized study. </w:t>
      </w:r>
      <w:proofErr w:type="spellStart"/>
      <w:r w:rsidRPr="00A64A33">
        <w:rPr>
          <w:rFonts w:ascii="Times New Roman" w:eastAsia="Times New Roman" w:hAnsi="Times New Roman" w:cs="Times New Roman"/>
          <w:bCs/>
          <w:sz w:val="24"/>
          <w:szCs w:val="24"/>
          <w:lang w:val="en-US"/>
        </w:rPr>
        <w:t>ClinGastroenterolHepatol</w:t>
      </w:r>
      <w:proofErr w:type="spellEnd"/>
      <w:r w:rsidRPr="00A64A33">
        <w:rPr>
          <w:rFonts w:ascii="Times New Roman" w:eastAsia="Times New Roman" w:hAnsi="Times New Roman" w:cs="Times New Roman"/>
          <w:bCs/>
          <w:sz w:val="24"/>
          <w:szCs w:val="24"/>
          <w:lang w:val="en-US"/>
        </w:rPr>
        <w:t xml:space="preserve"> 2005;3: 1238-1244.</w:t>
      </w:r>
    </w:p>
    <w:p w14:paraId="4054883A"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Freeman M.L., </w:t>
      </w:r>
      <w:proofErr w:type="spellStart"/>
      <w:r w:rsidRPr="00A64A33">
        <w:rPr>
          <w:rFonts w:ascii="Times New Roman" w:eastAsia="Times New Roman" w:hAnsi="Times New Roman" w:cs="Times New Roman"/>
          <w:bCs/>
          <w:sz w:val="24"/>
          <w:szCs w:val="24"/>
          <w:lang w:val="en-US"/>
        </w:rPr>
        <w:t>DiSario</w:t>
      </w:r>
      <w:proofErr w:type="spellEnd"/>
      <w:r w:rsidRPr="00A64A33">
        <w:rPr>
          <w:rFonts w:ascii="Times New Roman" w:eastAsia="Times New Roman" w:hAnsi="Times New Roman" w:cs="Times New Roman"/>
          <w:bCs/>
          <w:sz w:val="24"/>
          <w:szCs w:val="24"/>
          <w:lang w:val="en-US"/>
        </w:rPr>
        <w:t xml:space="preserve"> J.A., Nelson D.B. et al. Risk factors for post-ERCP pancreatitis: a prospective, multicenter study. </w:t>
      </w:r>
      <w:proofErr w:type="spellStart"/>
      <w:r w:rsidRPr="00A64A33">
        <w:rPr>
          <w:rFonts w:ascii="Times New Roman" w:eastAsia="Times New Roman" w:hAnsi="Times New Roman" w:cs="Times New Roman"/>
          <w:bCs/>
          <w:sz w:val="24"/>
          <w:szCs w:val="24"/>
          <w:lang w:val="en-US"/>
        </w:rPr>
        <w:t>GastrointestEndosc</w:t>
      </w:r>
      <w:proofErr w:type="spellEnd"/>
      <w:r w:rsidRPr="00A64A33">
        <w:rPr>
          <w:rFonts w:ascii="Times New Roman" w:eastAsia="Times New Roman" w:hAnsi="Times New Roman" w:cs="Times New Roman"/>
          <w:bCs/>
          <w:sz w:val="24"/>
          <w:szCs w:val="24"/>
          <w:lang w:val="en-US"/>
        </w:rPr>
        <w:t xml:space="preserve"> 2001; 54: 425 – 34. </w:t>
      </w:r>
    </w:p>
    <w:p w14:paraId="05FAEBCC"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D'Arpa</w:t>
      </w:r>
      <w:proofErr w:type="spellEnd"/>
      <w:r w:rsidRPr="00A64A33">
        <w:rPr>
          <w:rFonts w:ascii="Times New Roman" w:eastAsia="Times New Roman" w:hAnsi="Times New Roman" w:cs="Times New Roman"/>
          <w:bCs/>
          <w:sz w:val="24"/>
          <w:szCs w:val="24"/>
          <w:lang w:val="en-US"/>
        </w:rPr>
        <w:t xml:space="preserve"> F., </w:t>
      </w:r>
      <w:proofErr w:type="spellStart"/>
      <w:r w:rsidRPr="00A64A33">
        <w:rPr>
          <w:rFonts w:ascii="Times New Roman" w:eastAsia="Times New Roman" w:hAnsi="Times New Roman" w:cs="Times New Roman"/>
          <w:bCs/>
          <w:sz w:val="24"/>
          <w:szCs w:val="24"/>
          <w:lang w:val="en-US"/>
        </w:rPr>
        <w:t>Tutino</w:t>
      </w:r>
      <w:proofErr w:type="spellEnd"/>
      <w:r w:rsidRPr="00A64A33">
        <w:rPr>
          <w:rFonts w:ascii="Times New Roman" w:eastAsia="Times New Roman" w:hAnsi="Times New Roman" w:cs="Times New Roman"/>
          <w:bCs/>
          <w:sz w:val="24"/>
          <w:szCs w:val="24"/>
          <w:lang w:val="en-US"/>
        </w:rPr>
        <w:t xml:space="preserve"> R., Battaglia E.O. et al. Post-ERCP pancreatitis. A single center experience and an update on prevention strategies. Ann </w:t>
      </w:r>
      <w:proofErr w:type="spellStart"/>
      <w:r w:rsidRPr="00A64A33">
        <w:rPr>
          <w:rFonts w:ascii="Times New Roman" w:eastAsia="Times New Roman" w:hAnsi="Times New Roman" w:cs="Times New Roman"/>
          <w:bCs/>
          <w:sz w:val="24"/>
          <w:szCs w:val="24"/>
          <w:lang w:val="en-US"/>
        </w:rPr>
        <w:t>ItalChir</w:t>
      </w:r>
      <w:proofErr w:type="spellEnd"/>
      <w:r w:rsidRPr="00A64A33">
        <w:rPr>
          <w:rFonts w:ascii="Times New Roman" w:eastAsia="Times New Roman" w:hAnsi="Times New Roman" w:cs="Times New Roman"/>
          <w:bCs/>
          <w:sz w:val="24"/>
          <w:szCs w:val="24"/>
          <w:lang w:val="en-US"/>
        </w:rPr>
        <w:t xml:space="preserve"> 2015; 86(3):234-238.</w:t>
      </w:r>
    </w:p>
    <w:p w14:paraId="0634929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Moretti A., </w:t>
      </w:r>
      <w:proofErr w:type="spellStart"/>
      <w:r w:rsidRPr="00A64A33">
        <w:rPr>
          <w:rFonts w:ascii="Times New Roman" w:eastAsia="Times New Roman" w:hAnsi="Times New Roman" w:cs="Times New Roman"/>
          <w:bCs/>
          <w:sz w:val="24"/>
          <w:szCs w:val="24"/>
          <w:lang w:val="en-US"/>
        </w:rPr>
        <w:t>Papi</w:t>
      </w:r>
      <w:proofErr w:type="spellEnd"/>
      <w:r w:rsidRPr="00A64A33">
        <w:rPr>
          <w:rFonts w:ascii="Times New Roman" w:eastAsia="Times New Roman" w:hAnsi="Times New Roman" w:cs="Times New Roman"/>
          <w:bCs/>
          <w:sz w:val="24"/>
          <w:szCs w:val="24"/>
          <w:lang w:val="en-US"/>
        </w:rPr>
        <w:t xml:space="preserve"> C., </w:t>
      </w:r>
      <w:proofErr w:type="spellStart"/>
      <w:r w:rsidRPr="00A64A33">
        <w:rPr>
          <w:rFonts w:ascii="Times New Roman" w:eastAsia="Times New Roman" w:hAnsi="Times New Roman" w:cs="Times New Roman"/>
          <w:bCs/>
          <w:sz w:val="24"/>
          <w:szCs w:val="24"/>
          <w:lang w:val="en-US"/>
        </w:rPr>
        <w:t>Aratari</w:t>
      </w:r>
      <w:proofErr w:type="spellEnd"/>
      <w:r w:rsidRPr="00A64A33">
        <w:rPr>
          <w:rFonts w:ascii="Times New Roman" w:eastAsia="Times New Roman" w:hAnsi="Times New Roman" w:cs="Times New Roman"/>
          <w:bCs/>
          <w:sz w:val="24"/>
          <w:szCs w:val="24"/>
          <w:lang w:val="en-US"/>
        </w:rPr>
        <w:t xml:space="preserve"> A. et al. Is early endoscopic retrograde cholangiopancreatography useful in the management of acute biliary pancreatitis? A meta-analysis of randomized controlled trials. </w:t>
      </w:r>
      <w:proofErr w:type="spellStart"/>
      <w:r w:rsidRPr="00A64A33">
        <w:rPr>
          <w:rFonts w:ascii="Times New Roman" w:eastAsia="Times New Roman" w:hAnsi="Times New Roman" w:cs="Times New Roman"/>
          <w:bCs/>
          <w:sz w:val="24"/>
          <w:szCs w:val="24"/>
          <w:lang w:val="en-US"/>
        </w:rPr>
        <w:t>Div</w:t>
      </w:r>
      <w:proofErr w:type="spellEnd"/>
      <w:r w:rsidRPr="00A64A33">
        <w:rPr>
          <w:rFonts w:ascii="Times New Roman" w:eastAsia="Times New Roman" w:hAnsi="Times New Roman" w:cs="Times New Roman"/>
          <w:bCs/>
          <w:sz w:val="24"/>
          <w:szCs w:val="24"/>
          <w:lang w:val="en-US"/>
        </w:rPr>
        <w:t xml:space="preserve"> Liver Dis 2008; 40: 379 – 385. </w:t>
      </w:r>
    </w:p>
    <w:p w14:paraId="29E8FF3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Tyberg</w:t>
      </w:r>
      <w:proofErr w:type="spellEnd"/>
      <w:r w:rsidRPr="00A64A33">
        <w:rPr>
          <w:rFonts w:ascii="Times New Roman" w:eastAsia="Times New Roman" w:hAnsi="Times New Roman" w:cs="Times New Roman"/>
          <w:bCs/>
          <w:sz w:val="24"/>
          <w:szCs w:val="24"/>
          <w:lang w:val="en-US"/>
        </w:rPr>
        <w:t xml:space="preserve"> A., </w:t>
      </w:r>
      <w:proofErr w:type="spellStart"/>
      <w:r w:rsidRPr="00A64A33">
        <w:rPr>
          <w:rFonts w:ascii="Times New Roman" w:eastAsia="Times New Roman" w:hAnsi="Times New Roman" w:cs="Times New Roman"/>
          <w:bCs/>
          <w:sz w:val="24"/>
          <w:szCs w:val="24"/>
          <w:lang w:val="en-US"/>
        </w:rPr>
        <w:t>Karia</w:t>
      </w:r>
      <w:proofErr w:type="spellEnd"/>
      <w:r w:rsidRPr="00A64A33">
        <w:rPr>
          <w:rFonts w:ascii="Times New Roman" w:eastAsia="Times New Roman" w:hAnsi="Times New Roman" w:cs="Times New Roman"/>
          <w:bCs/>
          <w:sz w:val="24"/>
          <w:szCs w:val="24"/>
          <w:lang w:val="en-US"/>
        </w:rPr>
        <w:t xml:space="preserve"> K., </w:t>
      </w:r>
      <w:proofErr w:type="spellStart"/>
      <w:r w:rsidRPr="00A64A33">
        <w:rPr>
          <w:rFonts w:ascii="Times New Roman" w:eastAsia="Times New Roman" w:hAnsi="Times New Roman" w:cs="Times New Roman"/>
          <w:bCs/>
          <w:sz w:val="24"/>
          <w:szCs w:val="24"/>
          <w:lang w:val="en-US"/>
        </w:rPr>
        <w:t>Gabr</w:t>
      </w:r>
      <w:proofErr w:type="spellEnd"/>
      <w:r w:rsidRPr="00A64A33">
        <w:rPr>
          <w:rFonts w:ascii="Times New Roman" w:eastAsia="Times New Roman" w:hAnsi="Times New Roman" w:cs="Times New Roman"/>
          <w:bCs/>
          <w:sz w:val="24"/>
          <w:szCs w:val="24"/>
          <w:lang w:val="en-US"/>
        </w:rPr>
        <w:t xml:space="preserve"> M. et al. Management of pancreatic fluid collections: A comprehensive review of the literature World J Gastroenterol 2016; 22(7): 2256-2270.</w:t>
      </w:r>
    </w:p>
    <w:p w14:paraId="6A933EE3"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Besselink</w:t>
      </w:r>
      <w:proofErr w:type="spellEnd"/>
      <w:r w:rsidRPr="00A64A33">
        <w:rPr>
          <w:rFonts w:ascii="Times New Roman" w:eastAsia="Times New Roman" w:hAnsi="Times New Roman" w:cs="Times New Roman"/>
          <w:bCs/>
          <w:sz w:val="24"/>
          <w:szCs w:val="24"/>
          <w:lang w:val="en-US"/>
        </w:rPr>
        <w:t xml:space="preserve"> M.G., van </w:t>
      </w:r>
      <w:proofErr w:type="spellStart"/>
      <w:r w:rsidRPr="00A64A33">
        <w:rPr>
          <w:rFonts w:ascii="Times New Roman" w:eastAsia="Times New Roman" w:hAnsi="Times New Roman" w:cs="Times New Roman"/>
          <w:bCs/>
          <w:sz w:val="24"/>
          <w:szCs w:val="24"/>
          <w:lang w:val="en-US"/>
        </w:rPr>
        <w:t>Santvoort</w:t>
      </w:r>
      <w:proofErr w:type="spellEnd"/>
      <w:r w:rsidRPr="00A64A33">
        <w:rPr>
          <w:rFonts w:ascii="Times New Roman" w:eastAsia="Times New Roman" w:hAnsi="Times New Roman" w:cs="Times New Roman"/>
          <w:bCs/>
          <w:sz w:val="24"/>
          <w:szCs w:val="24"/>
          <w:lang w:val="en-US"/>
        </w:rPr>
        <w:t xml:space="preserve"> H.C., </w:t>
      </w:r>
      <w:proofErr w:type="spellStart"/>
      <w:r w:rsidRPr="00A64A33">
        <w:rPr>
          <w:rFonts w:ascii="Times New Roman" w:eastAsia="Times New Roman" w:hAnsi="Times New Roman" w:cs="Times New Roman"/>
          <w:bCs/>
          <w:sz w:val="24"/>
          <w:szCs w:val="24"/>
          <w:lang w:val="en-US"/>
        </w:rPr>
        <w:t>Nieuwenhuijs</w:t>
      </w:r>
      <w:proofErr w:type="spellEnd"/>
      <w:r w:rsidRPr="00A64A33">
        <w:rPr>
          <w:rFonts w:ascii="Times New Roman" w:eastAsia="Times New Roman" w:hAnsi="Times New Roman" w:cs="Times New Roman"/>
          <w:bCs/>
          <w:sz w:val="24"/>
          <w:szCs w:val="24"/>
          <w:lang w:val="en-US"/>
        </w:rPr>
        <w:t xml:space="preserve"> V.B. et al.  Minimally invasive ‘step-up approach’ versus maximal </w:t>
      </w:r>
      <w:proofErr w:type="spellStart"/>
      <w:r w:rsidRPr="00A64A33">
        <w:rPr>
          <w:rFonts w:ascii="Times New Roman" w:eastAsia="Times New Roman" w:hAnsi="Times New Roman" w:cs="Times New Roman"/>
          <w:bCs/>
          <w:sz w:val="24"/>
          <w:szCs w:val="24"/>
          <w:lang w:val="en-US"/>
        </w:rPr>
        <w:t>necrosectomy</w:t>
      </w:r>
      <w:proofErr w:type="spellEnd"/>
      <w:r w:rsidRPr="00A64A33">
        <w:rPr>
          <w:rFonts w:ascii="Times New Roman" w:eastAsia="Times New Roman" w:hAnsi="Times New Roman" w:cs="Times New Roman"/>
          <w:bCs/>
          <w:sz w:val="24"/>
          <w:szCs w:val="24"/>
          <w:lang w:val="en-US"/>
        </w:rPr>
        <w:t xml:space="preserve"> in patients with acute </w:t>
      </w:r>
      <w:proofErr w:type="spellStart"/>
      <w:r w:rsidRPr="00A64A33">
        <w:rPr>
          <w:rFonts w:ascii="Times New Roman" w:eastAsia="Times New Roman" w:hAnsi="Times New Roman" w:cs="Times New Roman"/>
          <w:bCs/>
          <w:sz w:val="24"/>
          <w:szCs w:val="24"/>
          <w:lang w:val="en-US"/>
        </w:rPr>
        <w:t>necrotising</w:t>
      </w:r>
      <w:proofErr w:type="spellEnd"/>
      <w:r w:rsidRPr="00A64A33">
        <w:rPr>
          <w:rFonts w:ascii="Times New Roman" w:eastAsia="Times New Roman" w:hAnsi="Times New Roman" w:cs="Times New Roman"/>
          <w:bCs/>
          <w:sz w:val="24"/>
          <w:szCs w:val="24"/>
          <w:lang w:val="en-US"/>
        </w:rPr>
        <w:t xml:space="preserve"> pancreatitis (PANTER trial): design and rationale of a </w:t>
      </w:r>
      <w:proofErr w:type="spellStart"/>
      <w:r w:rsidRPr="00A64A33">
        <w:rPr>
          <w:rFonts w:ascii="Times New Roman" w:eastAsia="Times New Roman" w:hAnsi="Times New Roman" w:cs="Times New Roman"/>
          <w:bCs/>
          <w:sz w:val="24"/>
          <w:szCs w:val="24"/>
          <w:lang w:val="en-US"/>
        </w:rPr>
        <w:t>randomised</w:t>
      </w:r>
      <w:proofErr w:type="spellEnd"/>
      <w:r w:rsidRPr="00A64A33">
        <w:rPr>
          <w:rFonts w:ascii="Times New Roman" w:eastAsia="Times New Roman" w:hAnsi="Times New Roman" w:cs="Times New Roman"/>
          <w:bCs/>
          <w:sz w:val="24"/>
          <w:szCs w:val="24"/>
          <w:lang w:val="en-US"/>
        </w:rPr>
        <w:t xml:space="preserve"> controlled multicenter trial [ISRCTN13975868]. BMC Surg </w:t>
      </w:r>
      <w:proofErr w:type="gramStart"/>
      <w:r w:rsidRPr="00A64A33">
        <w:rPr>
          <w:rFonts w:ascii="Times New Roman" w:eastAsia="Times New Roman" w:hAnsi="Times New Roman" w:cs="Times New Roman"/>
          <w:bCs/>
          <w:sz w:val="24"/>
          <w:szCs w:val="24"/>
          <w:lang w:val="en-US"/>
        </w:rPr>
        <w:t>2006;6:6</w:t>
      </w:r>
      <w:proofErr w:type="gramEnd"/>
      <w:r w:rsidRPr="00A64A33">
        <w:rPr>
          <w:rFonts w:ascii="Times New Roman" w:eastAsia="Times New Roman" w:hAnsi="Times New Roman" w:cs="Times New Roman"/>
          <w:bCs/>
          <w:sz w:val="24"/>
          <w:szCs w:val="24"/>
          <w:lang w:val="en-US"/>
        </w:rPr>
        <w:t>.</w:t>
      </w:r>
    </w:p>
    <w:p w14:paraId="2DE071DE"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Medarapalem</w:t>
      </w:r>
      <w:proofErr w:type="spellEnd"/>
      <w:r w:rsidRPr="00A64A33">
        <w:rPr>
          <w:rFonts w:ascii="Times New Roman" w:eastAsia="Times New Roman" w:hAnsi="Times New Roman" w:cs="Times New Roman"/>
          <w:bCs/>
          <w:sz w:val="24"/>
          <w:szCs w:val="24"/>
          <w:lang w:val="en-US"/>
        </w:rPr>
        <w:t xml:space="preserve"> J.B., </w:t>
      </w:r>
      <w:proofErr w:type="spellStart"/>
      <w:r w:rsidRPr="00A64A33">
        <w:rPr>
          <w:rFonts w:ascii="Times New Roman" w:eastAsia="Times New Roman" w:hAnsi="Times New Roman" w:cs="Times New Roman"/>
          <w:bCs/>
          <w:sz w:val="24"/>
          <w:szCs w:val="24"/>
          <w:lang w:val="en-US"/>
        </w:rPr>
        <w:t>Appasani</w:t>
      </w:r>
      <w:proofErr w:type="spellEnd"/>
      <w:r w:rsidRPr="00A64A33">
        <w:rPr>
          <w:rFonts w:ascii="Times New Roman" w:eastAsia="Times New Roman" w:hAnsi="Times New Roman" w:cs="Times New Roman"/>
          <w:bCs/>
          <w:sz w:val="24"/>
          <w:szCs w:val="24"/>
          <w:lang w:val="en-US"/>
        </w:rPr>
        <w:t xml:space="preserve"> S., Gulati A., </w:t>
      </w:r>
      <w:proofErr w:type="spellStart"/>
      <w:r w:rsidRPr="00A64A33">
        <w:rPr>
          <w:rFonts w:ascii="Times New Roman" w:eastAsia="Times New Roman" w:hAnsi="Times New Roman" w:cs="Times New Roman"/>
          <w:bCs/>
          <w:sz w:val="24"/>
          <w:szCs w:val="24"/>
          <w:lang w:val="en-US"/>
        </w:rPr>
        <w:t>Manrai</w:t>
      </w:r>
      <w:proofErr w:type="spellEnd"/>
      <w:r w:rsidRPr="00A64A33">
        <w:rPr>
          <w:rFonts w:ascii="Times New Roman" w:eastAsia="Times New Roman" w:hAnsi="Times New Roman" w:cs="Times New Roman"/>
          <w:bCs/>
          <w:sz w:val="24"/>
          <w:szCs w:val="24"/>
          <w:lang w:val="en-US"/>
        </w:rPr>
        <w:t xml:space="preserve"> M. </w:t>
      </w:r>
      <w:proofErr w:type="spellStart"/>
      <w:r w:rsidRPr="00A64A33">
        <w:rPr>
          <w:rFonts w:ascii="Times New Roman" w:eastAsia="Times New Roman" w:hAnsi="Times New Roman" w:cs="Times New Roman"/>
          <w:bCs/>
          <w:sz w:val="24"/>
          <w:szCs w:val="24"/>
          <w:lang w:val="en-US"/>
        </w:rPr>
        <w:t>etak</w:t>
      </w:r>
      <w:proofErr w:type="spellEnd"/>
      <w:r w:rsidRPr="00A64A33">
        <w:rPr>
          <w:rFonts w:ascii="Times New Roman" w:eastAsia="Times New Roman" w:hAnsi="Times New Roman" w:cs="Times New Roman"/>
          <w:bCs/>
          <w:sz w:val="24"/>
          <w:szCs w:val="24"/>
          <w:lang w:val="en-US"/>
        </w:rPr>
        <w:t xml:space="preserve">.  Mo1460 Characterization of Fluid Collections Using Quantification of Solid Debris in Acute Pancreatitis - a Comparative Study of EUS vs. CT for Prediction of Intervention. </w:t>
      </w:r>
      <w:proofErr w:type="spellStart"/>
      <w:r w:rsidRPr="00A64A33">
        <w:rPr>
          <w:rFonts w:ascii="Times New Roman" w:eastAsia="Times New Roman" w:hAnsi="Times New Roman" w:cs="Times New Roman"/>
          <w:bCs/>
          <w:sz w:val="24"/>
          <w:szCs w:val="24"/>
          <w:lang w:val="en-US"/>
        </w:rPr>
        <w:t>GastrointestEndosc</w:t>
      </w:r>
      <w:proofErr w:type="spellEnd"/>
      <w:r w:rsidRPr="00A64A33">
        <w:rPr>
          <w:rFonts w:ascii="Times New Roman" w:eastAsia="Times New Roman" w:hAnsi="Times New Roman" w:cs="Times New Roman"/>
          <w:bCs/>
          <w:sz w:val="24"/>
          <w:szCs w:val="24"/>
          <w:lang w:val="en-US"/>
        </w:rPr>
        <w:t xml:space="preserve"> 2014;</w:t>
      </w:r>
      <w:proofErr w:type="gramStart"/>
      <w:r w:rsidRPr="00A64A33">
        <w:rPr>
          <w:rFonts w:ascii="Times New Roman" w:eastAsia="Times New Roman" w:hAnsi="Times New Roman" w:cs="Times New Roman"/>
          <w:bCs/>
          <w:sz w:val="24"/>
          <w:szCs w:val="24"/>
          <w:lang w:val="en-US"/>
        </w:rPr>
        <w:t>79:AB</w:t>
      </w:r>
      <w:proofErr w:type="gramEnd"/>
      <w:r w:rsidRPr="00A64A33">
        <w:rPr>
          <w:rFonts w:ascii="Times New Roman" w:eastAsia="Times New Roman" w:hAnsi="Times New Roman" w:cs="Times New Roman"/>
          <w:bCs/>
          <w:sz w:val="24"/>
          <w:szCs w:val="24"/>
          <w:lang w:val="en-US"/>
        </w:rPr>
        <w:t xml:space="preserve">445. </w:t>
      </w:r>
    </w:p>
    <w:p w14:paraId="167D1E9A"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Mentula P, </w:t>
      </w:r>
      <w:proofErr w:type="spellStart"/>
      <w:r w:rsidRPr="00A64A33">
        <w:rPr>
          <w:rFonts w:ascii="Times New Roman" w:eastAsia="Times New Roman" w:hAnsi="Times New Roman" w:cs="Times New Roman"/>
          <w:bCs/>
          <w:sz w:val="24"/>
          <w:szCs w:val="24"/>
          <w:lang w:val="en-US"/>
        </w:rPr>
        <w:t>Leppäniemi</w:t>
      </w:r>
      <w:proofErr w:type="spellEnd"/>
      <w:r w:rsidRPr="00A64A33">
        <w:rPr>
          <w:rFonts w:ascii="Times New Roman" w:eastAsia="Times New Roman" w:hAnsi="Times New Roman" w:cs="Times New Roman"/>
          <w:bCs/>
          <w:sz w:val="24"/>
          <w:szCs w:val="24"/>
          <w:lang w:val="en-US"/>
        </w:rPr>
        <w:t xml:space="preserve"> A. Position paper: timely interventions in severe acute pancreatitis are crucial for survival. World J </w:t>
      </w:r>
      <w:proofErr w:type="spellStart"/>
      <w:r w:rsidRPr="00A64A33">
        <w:rPr>
          <w:rFonts w:ascii="Times New Roman" w:eastAsia="Times New Roman" w:hAnsi="Times New Roman" w:cs="Times New Roman"/>
          <w:bCs/>
          <w:sz w:val="24"/>
          <w:szCs w:val="24"/>
          <w:lang w:val="en-US"/>
        </w:rPr>
        <w:t>Emerg</w:t>
      </w:r>
      <w:proofErr w:type="spellEnd"/>
      <w:r w:rsidRPr="00A64A33">
        <w:rPr>
          <w:rFonts w:ascii="Times New Roman" w:eastAsia="Times New Roman" w:hAnsi="Times New Roman" w:cs="Times New Roman"/>
          <w:bCs/>
          <w:sz w:val="24"/>
          <w:szCs w:val="24"/>
          <w:lang w:val="en-US"/>
        </w:rPr>
        <w:t xml:space="preserve"> Surg. </w:t>
      </w:r>
      <w:proofErr w:type="gramStart"/>
      <w:r w:rsidRPr="00A64A33">
        <w:rPr>
          <w:rFonts w:ascii="Times New Roman" w:eastAsia="Times New Roman" w:hAnsi="Times New Roman" w:cs="Times New Roman"/>
          <w:bCs/>
          <w:sz w:val="24"/>
          <w:szCs w:val="24"/>
          <w:lang w:val="en-US"/>
        </w:rPr>
        <w:t>2014;9:15</w:t>
      </w:r>
      <w:proofErr w:type="gramEnd"/>
    </w:p>
    <w:p w14:paraId="590BC253" w14:textId="77777777" w:rsidR="00EF245A" w:rsidRPr="00A64A33" w:rsidRDefault="00EF245A" w:rsidP="00B74C82">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Walter D., Will U., Sanchez-</w:t>
      </w:r>
      <w:proofErr w:type="spellStart"/>
      <w:r w:rsidRPr="00A64A33">
        <w:rPr>
          <w:rFonts w:ascii="Times New Roman" w:eastAsia="Times New Roman" w:hAnsi="Times New Roman" w:cs="Times New Roman"/>
          <w:bCs/>
          <w:sz w:val="24"/>
          <w:szCs w:val="24"/>
          <w:lang w:val="en-US"/>
        </w:rPr>
        <w:t>Yague</w:t>
      </w:r>
      <w:proofErr w:type="spellEnd"/>
      <w:r w:rsidRPr="00A64A33">
        <w:rPr>
          <w:rFonts w:ascii="Times New Roman" w:eastAsia="Times New Roman" w:hAnsi="Times New Roman" w:cs="Times New Roman"/>
          <w:bCs/>
          <w:sz w:val="24"/>
          <w:szCs w:val="24"/>
          <w:lang w:val="en-US"/>
        </w:rPr>
        <w:t xml:space="preserve"> A., </w:t>
      </w:r>
      <w:proofErr w:type="spellStart"/>
      <w:r w:rsidRPr="00A64A33">
        <w:rPr>
          <w:rFonts w:ascii="Times New Roman" w:eastAsia="Times New Roman" w:hAnsi="Times New Roman" w:cs="Times New Roman"/>
          <w:bCs/>
          <w:sz w:val="24"/>
          <w:szCs w:val="24"/>
          <w:lang w:val="en-US"/>
        </w:rPr>
        <w:t>Brenke</w:t>
      </w:r>
      <w:proofErr w:type="spellEnd"/>
      <w:r w:rsidRPr="00A64A33">
        <w:rPr>
          <w:rFonts w:ascii="Times New Roman" w:eastAsia="Times New Roman" w:hAnsi="Times New Roman" w:cs="Times New Roman"/>
          <w:bCs/>
          <w:sz w:val="24"/>
          <w:szCs w:val="24"/>
          <w:lang w:val="en-US"/>
        </w:rPr>
        <w:t xml:space="preserve"> D. et al.  A novel lumen-apposing metal stent for endoscopic ultrasound-guided drainage of pancreatic fluid collections: a prospective cohort study. Endoscopy </w:t>
      </w:r>
      <w:proofErr w:type="gramStart"/>
      <w:r w:rsidRPr="00A64A33">
        <w:rPr>
          <w:rFonts w:ascii="Times New Roman" w:eastAsia="Times New Roman" w:hAnsi="Times New Roman" w:cs="Times New Roman"/>
          <w:bCs/>
          <w:sz w:val="24"/>
          <w:szCs w:val="24"/>
          <w:lang w:val="en-US"/>
        </w:rPr>
        <w:t>2015;47:63</w:t>
      </w:r>
      <w:proofErr w:type="gramEnd"/>
      <w:r w:rsidRPr="00A64A33">
        <w:rPr>
          <w:rFonts w:ascii="Times New Roman" w:eastAsia="Times New Roman" w:hAnsi="Times New Roman" w:cs="Times New Roman"/>
          <w:bCs/>
          <w:sz w:val="24"/>
          <w:szCs w:val="24"/>
          <w:lang w:val="en-US"/>
        </w:rPr>
        <w:t>-67.</w:t>
      </w:r>
    </w:p>
    <w:p w14:paraId="332AD5D3" w14:textId="77777777" w:rsidR="00EF245A" w:rsidRPr="00A64A33" w:rsidRDefault="00EF245A" w:rsidP="00B74C82">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lang w:val="en-US"/>
        </w:rPr>
        <w:t xml:space="preserve">Rana S.S., </w:t>
      </w:r>
      <w:proofErr w:type="spellStart"/>
      <w:r w:rsidRPr="00A64A33">
        <w:rPr>
          <w:rFonts w:ascii="Times New Roman" w:eastAsia="Times New Roman" w:hAnsi="Times New Roman" w:cs="Times New Roman"/>
          <w:bCs/>
          <w:sz w:val="24"/>
          <w:szCs w:val="24"/>
          <w:lang w:val="en-US"/>
        </w:rPr>
        <w:t>Bhasin</w:t>
      </w:r>
      <w:proofErr w:type="spellEnd"/>
      <w:r w:rsidRPr="00A64A33">
        <w:rPr>
          <w:rFonts w:ascii="Times New Roman" w:eastAsia="Times New Roman" w:hAnsi="Times New Roman" w:cs="Times New Roman"/>
          <w:bCs/>
          <w:sz w:val="24"/>
          <w:szCs w:val="24"/>
          <w:lang w:val="en-US"/>
        </w:rPr>
        <w:t xml:space="preserve"> D.K., Rao C., Sharma R., Gupta R. Consequences of long term indwelling transmural stents in patients with walled off pancreatic necrosis &amp; disconnected pancreatic duct syndrome. </w:t>
      </w:r>
      <w:proofErr w:type="spellStart"/>
      <w:r w:rsidRPr="00A64A33">
        <w:rPr>
          <w:rFonts w:ascii="Times New Roman" w:eastAsia="Times New Roman" w:hAnsi="Times New Roman" w:cs="Times New Roman"/>
          <w:bCs/>
          <w:sz w:val="24"/>
          <w:szCs w:val="24"/>
        </w:rPr>
        <w:t>Pancreatology</w:t>
      </w:r>
      <w:proofErr w:type="spellEnd"/>
      <w:r w:rsidRPr="00A64A33">
        <w:rPr>
          <w:rFonts w:ascii="Times New Roman" w:eastAsia="Times New Roman" w:hAnsi="Times New Roman" w:cs="Times New Roman"/>
          <w:bCs/>
          <w:sz w:val="24"/>
          <w:szCs w:val="24"/>
        </w:rPr>
        <w:t> 2013; 13: 486–490.</w:t>
      </w:r>
    </w:p>
    <w:p w14:paraId="0D59DA2B" w14:textId="77777777" w:rsidR="00EF245A" w:rsidRPr="00A64A33" w:rsidRDefault="00EF245A" w:rsidP="00B74C82">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Данилов М.В. Панкреатит: основные принципы диагностики и лечения. // РМЖ. – 2001. –  Т. 9 </w:t>
      </w:r>
      <w:proofErr w:type="gramStart"/>
      <w:r w:rsidRPr="00A64A33">
        <w:rPr>
          <w:rFonts w:ascii="Times New Roman" w:eastAsia="Times New Roman" w:hAnsi="Times New Roman" w:cs="Times New Roman"/>
          <w:bCs/>
          <w:sz w:val="24"/>
          <w:szCs w:val="24"/>
        </w:rPr>
        <w:t>–  С.13</w:t>
      </w:r>
      <w:proofErr w:type="gramEnd"/>
      <w:r w:rsidRPr="00A64A33">
        <w:rPr>
          <w:rFonts w:ascii="Times New Roman" w:eastAsia="Times New Roman" w:hAnsi="Times New Roman" w:cs="Times New Roman"/>
          <w:bCs/>
          <w:sz w:val="24"/>
          <w:szCs w:val="24"/>
        </w:rPr>
        <w:t xml:space="preserve"> – 14.</w:t>
      </w:r>
    </w:p>
    <w:p w14:paraId="4B136748" w14:textId="77777777" w:rsidR="00EF245A" w:rsidRPr="00A64A33" w:rsidRDefault="00EF245A" w:rsidP="00B74C82">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Antillon</w:t>
      </w:r>
      <w:proofErr w:type="spellEnd"/>
      <w:r w:rsidRPr="00A64A33">
        <w:rPr>
          <w:rFonts w:ascii="Times New Roman" w:eastAsia="Times New Roman" w:hAnsi="Times New Roman" w:cs="Times New Roman"/>
          <w:bCs/>
          <w:sz w:val="24"/>
          <w:szCs w:val="24"/>
          <w:lang w:val="en-US"/>
        </w:rPr>
        <w:t xml:space="preserve"> M.R., Shah </w:t>
      </w:r>
      <w:proofErr w:type="gramStart"/>
      <w:r w:rsidRPr="00A64A33">
        <w:rPr>
          <w:rFonts w:ascii="Times New Roman" w:eastAsia="Times New Roman" w:hAnsi="Times New Roman" w:cs="Times New Roman"/>
          <w:bCs/>
          <w:sz w:val="24"/>
          <w:szCs w:val="24"/>
          <w:lang w:val="en-US"/>
        </w:rPr>
        <w:t>R.J,.</w:t>
      </w:r>
      <w:proofErr w:type="gramEnd"/>
      <w:r w:rsidRPr="00A64A33">
        <w:rPr>
          <w:rFonts w:ascii="Times New Roman" w:eastAsia="Times New Roman" w:hAnsi="Times New Roman" w:cs="Times New Roman"/>
          <w:bCs/>
          <w:sz w:val="24"/>
          <w:szCs w:val="24"/>
          <w:lang w:val="en-US"/>
        </w:rPr>
        <w:t> </w:t>
      </w:r>
      <w:proofErr w:type="spellStart"/>
      <w:r w:rsidRPr="00A64A33">
        <w:rPr>
          <w:rFonts w:ascii="Times New Roman" w:eastAsia="Times New Roman" w:hAnsi="Times New Roman" w:cs="Times New Roman"/>
          <w:bCs/>
          <w:sz w:val="24"/>
          <w:szCs w:val="24"/>
          <w:lang w:val="en-US"/>
        </w:rPr>
        <w:t>Stiegmann</w:t>
      </w:r>
      <w:proofErr w:type="spellEnd"/>
      <w:r w:rsidRPr="00A64A33">
        <w:rPr>
          <w:rFonts w:ascii="Times New Roman" w:eastAsia="Times New Roman" w:hAnsi="Times New Roman" w:cs="Times New Roman"/>
          <w:bCs/>
          <w:sz w:val="24"/>
          <w:szCs w:val="24"/>
          <w:lang w:val="en-US"/>
        </w:rPr>
        <w:t xml:space="preserve"> G., Chen Y.K. Single-step EUS-guided transmural drainage of simple and complicated pancreatic pseudocysts.  </w:t>
      </w:r>
      <w:proofErr w:type="spellStart"/>
      <w:r w:rsidRPr="00A64A33">
        <w:rPr>
          <w:rFonts w:ascii="Times New Roman" w:eastAsia="Times New Roman" w:hAnsi="Times New Roman" w:cs="Times New Roman"/>
          <w:bCs/>
          <w:sz w:val="24"/>
          <w:szCs w:val="24"/>
          <w:lang w:val="en-US"/>
        </w:rPr>
        <w:t>GastrointestEndosc</w:t>
      </w:r>
      <w:proofErr w:type="spellEnd"/>
      <w:r w:rsidRPr="00A64A33">
        <w:rPr>
          <w:rFonts w:ascii="Times New Roman" w:eastAsia="Times New Roman" w:hAnsi="Times New Roman" w:cs="Times New Roman"/>
          <w:bCs/>
          <w:sz w:val="24"/>
          <w:szCs w:val="24"/>
          <w:lang w:val="en-US"/>
        </w:rPr>
        <w:t> </w:t>
      </w:r>
      <w:proofErr w:type="gramStart"/>
      <w:r w:rsidRPr="00A64A33">
        <w:rPr>
          <w:rFonts w:ascii="Times New Roman" w:eastAsia="Times New Roman" w:hAnsi="Times New Roman" w:cs="Times New Roman"/>
          <w:bCs/>
          <w:sz w:val="24"/>
          <w:szCs w:val="24"/>
          <w:lang w:val="en-US"/>
        </w:rPr>
        <w:t>2006;63:797</w:t>
      </w:r>
      <w:proofErr w:type="gramEnd"/>
      <w:r w:rsidRPr="00A64A33">
        <w:rPr>
          <w:rFonts w:ascii="Times New Roman" w:eastAsia="Times New Roman" w:hAnsi="Times New Roman" w:cs="Times New Roman"/>
          <w:bCs/>
          <w:sz w:val="24"/>
          <w:szCs w:val="24"/>
          <w:lang w:val="en-US"/>
        </w:rPr>
        <w:t>-803.</w:t>
      </w:r>
    </w:p>
    <w:p w14:paraId="426E0FD2" w14:textId="77777777" w:rsidR="00EF245A" w:rsidRPr="00A64A33" w:rsidRDefault="00EF245A" w:rsidP="00B74C82">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Park D.H., Lee S.S., Moon S.H., Choi S.Y. et al.  Endoscopic ultrasound-guided versus conventional transmural drainage for pancreatic pseudocysts: a prospective randomized trial. Endoscopy2009; 41:842-848. </w:t>
      </w:r>
    </w:p>
    <w:p w14:paraId="1361BCE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lastRenderedPageBreak/>
        <w:t>Navaneethan U. 734: Endoscopic Transmural Drainage of Pancreatic Pseudocysts: Multiple Plastic Stents Vs Metal Stents - A Systematic Review and Meta-Analysis. </w:t>
      </w:r>
      <w:proofErr w:type="spellStart"/>
      <w:r w:rsidRPr="00A64A33">
        <w:rPr>
          <w:rFonts w:ascii="Times New Roman" w:eastAsia="Times New Roman" w:hAnsi="Times New Roman" w:cs="Times New Roman"/>
          <w:bCs/>
          <w:sz w:val="24"/>
          <w:szCs w:val="24"/>
          <w:lang w:val="en-US"/>
        </w:rPr>
        <w:t>GastrointestEndosc</w:t>
      </w:r>
      <w:proofErr w:type="spellEnd"/>
      <w:r w:rsidRPr="00A64A33">
        <w:rPr>
          <w:rFonts w:ascii="Times New Roman" w:eastAsia="Times New Roman" w:hAnsi="Times New Roman" w:cs="Times New Roman"/>
          <w:bCs/>
          <w:sz w:val="24"/>
          <w:szCs w:val="24"/>
          <w:lang w:val="en-US"/>
        </w:rPr>
        <w:t xml:space="preserve"> 2014;79: 167-168.</w:t>
      </w:r>
    </w:p>
    <w:p w14:paraId="279822E3"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Гольцов В.Р., </w:t>
      </w:r>
      <w:proofErr w:type="spellStart"/>
      <w:r w:rsidRPr="00A64A33">
        <w:rPr>
          <w:rFonts w:ascii="Times New Roman" w:eastAsia="Times New Roman" w:hAnsi="Times New Roman" w:cs="Times New Roman"/>
          <w:bCs/>
          <w:sz w:val="24"/>
          <w:szCs w:val="24"/>
        </w:rPr>
        <w:t>Савелло</w:t>
      </w:r>
      <w:proofErr w:type="spellEnd"/>
      <w:r w:rsidRPr="00A64A33">
        <w:rPr>
          <w:rFonts w:ascii="Times New Roman" w:eastAsia="Times New Roman" w:hAnsi="Times New Roman" w:cs="Times New Roman"/>
          <w:bCs/>
          <w:sz w:val="24"/>
          <w:szCs w:val="24"/>
        </w:rPr>
        <w:t xml:space="preserve"> В.Е., </w:t>
      </w:r>
      <w:proofErr w:type="spellStart"/>
      <w:r w:rsidRPr="00A64A33">
        <w:rPr>
          <w:rFonts w:ascii="Times New Roman" w:eastAsia="Times New Roman" w:hAnsi="Times New Roman" w:cs="Times New Roman"/>
          <w:bCs/>
          <w:sz w:val="24"/>
          <w:szCs w:val="24"/>
        </w:rPr>
        <w:t>Бакунов</w:t>
      </w:r>
      <w:proofErr w:type="spellEnd"/>
      <w:r w:rsidRPr="00A64A33">
        <w:rPr>
          <w:rFonts w:ascii="Times New Roman" w:eastAsia="Times New Roman" w:hAnsi="Times New Roman" w:cs="Times New Roman"/>
          <w:bCs/>
          <w:sz w:val="24"/>
          <w:szCs w:val="24"/>
        </w:rPr>
        <w:t xml:space="preserve"> А.М. и др. </w:t>
      </w:r>
      <w:r w:rsidR="00986949">
        <w:rPr>
          <w:rFonts w:ascii="Times New Roman" w:eastAsia="Times New Roman" w:hAnsi="Times New Roman" w:cs="Times New Roman"/>
          <w:bCs/>
          <w:sz w:val="24"/>
          <w:szCs w:val="24"/>
        </w:rPr>
        <w:t>ГНПП</w:t>
      </w:r>
      <w:r w:rsidRPr="00A64A33">
        <w:rPr>
          <w:rFonts w:ascii="Times New Roman" w:eastAsia="Times New Roman" w:hAnsi="Times New Roman" w:cs="Times New Roman"/>
          <w:bCs/>
          <w:sz w:val="24"/>
          <w:szCs w:val="24"/>
        </w:rPr>
        <w:t>: эволюция взглядов на тактику лечения // Анналы хирургической гепатологии – 2015, Т. 20, №3 – С. 75-83.</w:t>
      </w:r>
    </w:p>
    <w:p w14:paraId="127F30D0"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Андреев А.В., Ившин В.Г., Гольцов В.Р. Лечение инфицированного панкреонекроза с помощью </w:t>
      </w:r>
      <w:proofErr w:type="spellStart"/>
      <w:r w:rsidRPr="00A64A33">
        <w:rPr>
          <w:rFonts w:ascii="Times New Roman" w:eastAsia="Times New Roman" w:hAnsi="Times New Roman" w:cs="Times New Roman"/>
          <w:bCs/>
          <w:sz w:val="24"/>
          <w:szCs w:val="24"/>
        </w:rPr>
        <w:t>миниинвазивных</w:t>
      </w:r>
      <w:proofErr w:type="spellEnd"/>
      <w:r w:rsidRPr="00A64A33">
        <w:rPr>
          <w:rFonts w:ascii="Times New Roman" w:eastAsia="Times New Roman" w:hAnsi="Times New Roman" w:cs="Times New Roman"/>
          <w:bCs/>
          <w:sz w:val="24"/>
          <w:szCs w:val="24"/>
        </w:rPr>
        <w:t xml:space="preserve"> вмешательств // Анналы хирургической гепатологии. – 2015, Т. 20, №3 – С. 110-116.</w:t>
      </w:r>
    </w:p>
    <w:p w14:paraId="348066F1"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Ившин В.Г., Ившин М.В. </w:t>
      </w:r>
      <w:proofErr w:type="spellStart"/>
      <w:r w:rsidRPr="00A64A33">
        <w:rPr>
          <w:rFonts w:ascii="Times New Roman" w:eastAsia="Times New Roman" w:hAnsi="Times New Roman" w:cs="Times New Roman"/>
          <w:bCs/>
          <w:sz w:val="24"/>
          <w:szCs w:val="24"/>
        </w:rPr>
        <w:t>Чрескожное</w:t>
      </w:r>
      <w:proofErr w:type="spellEnd"/>
      <w:r w:rsidRPr="00A64A33">
        <w:rPr>
          <w:rFonts w:ascii="Times New Roman" w:eastAsia="Times New Roman" w:hAnsi="Times New Roman" w:cs="Times New Roman"/>
          <w:bCs/>
          <w:sz w:val="24"/>
          <w:szCs w:val="24"/>
        </w:rPr>
        <w:t xml:space="preserve"> лечение больных с панкреонекрозом и распространённым </w:t>
      </w:r>
      <w:proofErr w:type="spellStart"/>
      <w:r w:rsidRPr="00A64A33">
        <w:rPr>
          <w:rFonts w:ascii="Times New Roman" w:eastAsia="Times New Roman" w:hAnsi="Times New Roman" w:cs="Times New Roman"/>
          <w:bCs/>
          <w:sz w:val="24"/>
          <w:szCs w:val="24"/>
        </w:rPr>
        <w:t>парапанкреатитом</w:t>
      </w:r>
      <w:proofErr w:type="spellEnd"/>
      <w:r w:rsidRPr="00A64A33">
        <w:rPr>
          <w:rFonts w:ascii="Times New Roman" w:eastAsia="Times New Roman" w:hAnsi="Times New Roman" w:cs="Times New Roman"/>
          <w:bCs/>
          <w:sz w:val="24"/>
          <w:szCs w:val="24"/>
        </w:rPr>
        <w:t>. – Тула: Гриф и К, 2013. – 128с.</w:t>
      </w:r>
    </w:p>
    <w:p w14:paraId="3CF9FB0D"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Freeman M.L., Werner J., van </w:t>
      </w:r>
      <w:proofErr w:type="spellStart"/>
      <w:r w:rsidRPr="00A64A33">
        <w:rPr>
          <w:rFonts w:ascii="Times New Roman" w:eastAsia="Times New Roman" w:hAnsi="Times New Roman" w:cs="Times New Roman"/>
          <w:bCs/>
          <w:sz w:val="24"/>
          <w:szCs w:val="24"/>
          <w:lang w:val="en-US"/>
        </w:rPr>
        <w:t>Santvoort</w:t>
      </w:r>
      <w:proofErr w:type="spellEnd"/>
      <w:r w:rsidRPr="00A64A33">
        <w:rPr>
          <w:rFonts w:ascii="Times New Roman" w:eastAsia="Times New Roman" w:hAnsi="Times New Roman" w:cs="Times New Roman"/>
          <w:bCs/>
          <w:sz w:val="24"/>
          <w:szCs w:val="24"/>
          <w:lang w:val="en-US"/>
        </w:rPr>
        <w:t xml:space="preserve"> H.C., Baron </w:t>
      </w:r>
      <w:proofErr w:type="gramStart"/>
      <w:r w:rsidRPr="00A64A33">
        <w:rPr>
          <w:rFonts w:ascii="Times New Roman" w:eastAsia="Times New Roman" w:hAnsi="Times New Roman" w:cs="Times New Roman"/>
          <w:bCs/>
          <w:sz w:val="24"/>
          <w:szCs w:val="24"/>
          <w:lang w:val="en-US"/>
        </w:rPr>
        <w:t>T.H.,</w:t>
      </w:r>
      <w:proofErr w:type="spellStart"/>
      <w:r w:rsidRPr="00A64A33">
        <w:rPr>
          <w:rFonts w:ascii="Times New Roman" w:eastAsia="Times New Roman" w:hAnsi="Times New Roman" w:cs="Times New Roman"/>
          <w:bCs/>
          <w:sz w:val="24"/>
          <w:szCs w:val="24"/>
          <w:lang w:val="en-US"/>
        </w:rPr>
        <w:t>Besselink</w:t>
      </w:r>
      <w:proofErr w:type="spellEnd"/>
      <w:proofErr w:type="gramEnd"/>
      <w:r w:rsidRPr="00A64A33">
        <w:rPr>
          <w:rFonts w:ascii="Times New Roman" w:eastAsia="Times New Roman" w:hAnsi="Times New Roman" w:cs="Times New Roman"/>
          <w:bCs/>
          <w:sz w:val="24"/>
          <w:szCs w:val="24"/>
          <w:lang w:val="en-US"/>
        </w:rPr>
        <w:t xml:space="preserve"> M.G., Windsor J.A., Horvath K.D., van Sonnenberg E.,</w:t>
      </w:r>
      <w:proofErr w:type="spellStart"/>
      <w:r w:rsidRPr="00A64A33">
        <w:rPr>
          <w:rFonts w:ascii="Times New Roman" w:eastAsia="Times New Roman" w:hAnsi="Times New Roman" w:cs="Times New Roman"/>
          <w:bCs/>
          <w:sz w:val="24"/>
          <w:szCs w:val="24"/>
          <w:lang w:val="en-US"/>
        </w:rPr>
        <w:t>Bollen</w:t>
      </w:r>
      <w:proofErr w:type="spellEnd"/>
      <w:r w:rsidRPr="00A64A33">
        <w:rPr>
          <w:rFonts w:ascii="Times New Roman" w:eastAsia="Times New Roman" w:hAnsi="Times New Roman" w:cs="Times New Roman"/>
          <w:bCs/>
          <w:sz w:val="24"/>
          <w:szCs w:val="24"/>
          <w:lang w:val="en-US"/>
        </w:rPr>
        <w:t xml:space="preserve"> T.L., Vege S.S. Interventions for Necrotizing </w:t>
      </w:r>
      <w:proofErr w:type="spellStart"/>
      <w:r w:rsidRPr="00A64A33">
        <w:rPr>
          <w:rFonts w:ascii="Times New Roman" w:eastAsia="Times New Roman" w:hAnsi="Times New Roman" w:cs="Times New Roman"/>
          <w:bCs/>
          <w:sz w:val="24"/>
          <w:szCs w:val="24"/>
          <w:lang w:val="en-US"/>
        </w:rPr>
        <w:t>Pancreatiti</w:t>
      </w:r>
      <w:proofErr w:type="spellEnd"/>
      <w:r w:rsidRPr="00A64A33">
        <w:rPr>
          <w:rFonts w:ascii="Times New Roman" w:eastAsia="Times New Roman" w:hAnsi="Times New Roman" w:cs="Times New Roman"/>
          <w:bCs/>
          <w:sz w:val="24"/>
          <w:szCs w:val="24"/>
          <w:lang w:val="en-US"/>
        </w:rPr>
        <w:t>. Summary of Multidisciplinary Consensus Conference. Pancreas. 2012; 41 (8): 1176–1194.</w:t>
      </w:r>
    </w:p>
    <w:p w14:paraId="5D20F0D8"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Bakker O.J., van </w:t>
      </w:r>
      <w:proofErr w:type="spellStart"/>
      <w:r w:rsidRPr="00A64A33">
        <w:rPr>
          <w:rFonts w:ascii="Times New Roman" w:eastAsia="Times New Roman" w:hAnsi="Times New Roman" w:cs="Times New Roman"/>
          <w:bCs/>
          <w:sz w:val="24"/>
          <w:szCs w:val="24"/>
          <w:lang w:val="en-US"/>
        </w:rPr>
        <w:t>Santvoort</w:t>
      </w:r>
      <w:proofErr w:type="spellEnd"/>
      <w:r w:rsidRPr="00A64A33">
        <w:rPr>
          <w:rFonts w:ascii="Times New Roman" w:eastAsia="Times New Roman" w:hAnsi="Times New Roman" w:cs="Times New Roman"/>
          <w:bCs/>
          <w:sz w:val="24"/>
          <w:szCs w:val="24"/>
          <w:lang w:val="en-US"/>
        </w:rPr>
        <w:t xml:space="preserve"> H.C., van </w:t>
      </w:r>
      <w:proofErr w:type="spellStart"/>
      <w:r w:rsidRPr="00A64A33">
        <w:rPr>
          <w:rFonts w:ascii="Times New Roman" w:eastAsia="Times New Roman" w:hAnsi="Times New Roman" w:cs="Times New Roman"/>
          <w:bCs/>
          <w:sz w:val="24"/>
          <w:szCs w:val="24"/>
          <w:lang w:val="en-US"/>
        </w:rPr>
        <w:t>Brunschot</w:t>
      </w:r>
      <w:proofErr w:type="spellEnd"/>
      <w:r w:rsidRPr="00A64A33">
        <w:rPr>
          <w:rFonts w:ascii="Times New Roman" w:eastAsia="Times New Roman" w:hAnsi="Times New Roman" w:cs="Times New Roman"/>
          <w:bCs/>
          <w:sz w:val="24"/>
          <w:szCs w:val="24"/>
          <w:lang w:val="en-US"/>
        </w:rPr>
        <w:t xml:space="preserve"> S., </w:t>
      </w:r>
      <w:proofErr w:type="spellStart"/>
      <w:r w:rsidRPr="00A64A33">
        <w:rPr>
          <w:rFonts w:ascii="Times New Roman" w:eastAsia="Times New Roman" w:hAnsi="Times New Roman" w:cs="Times New Roman"/>
          <w:bCs/>
          <w:sz w:val="24"/>
          <w:szCs w:val="24"/>
          <w:lang w:val="en-US"/>
        </w:rPr>
        <w:t>Geskus</w:t>
      </w:r>
      <w:proofErr w:type="spellEnd"/>
      <w:r w:rsidRPr="00A64A33">
        <w:rPr>
          <w:rFonts w:ascii="Times New Roman" w:eastAsia="Times New Roman" w:hAnsi="Times New Roman" w:cs="Times New Roman"/>
          <w:bCs/>
          <w:sz w:val="24"/>
          <w:szCs w:val="24"/>
          <w:lang w:val="en-US"/>
        </w:rPr>
        <w:t xml:space="preserve"> R.B. et al. Dutch Pancreatitis Study Group. Endoscopic </w:t>
      </w:r>
      <w:proofErr w:type="spellStart"/>
      <w:r w:rsidRPr="00A64A33">
        <w:rPr>
          <w:rFonts w:ascii="Times New Roman" w:eastAsia="Times New Roman" w:hAnsi="Times New Roman" w:cs="Times New Roman"/>
          <w:bCs/>
          <w:sz w:val="24"/>
          <w:szCs w:val="24"/>
          <w:lang w:val="en-US"/>
        </w:rPr>
        <w:t>transgastric</w:t>
      </w:r>
      <w:proofErr w:type="spellEnd"/>
      <w:r w:rsidRPr="00A64A33">
        <w:rPr>
          <w:rFonts w:ascii="Times New Roman" w:eastAsia="Times New Roman" w:hAnsi="Times New Roman" w:cs="Times New Roman"/>
          <w:bCs/>
          <w:sz w:val="24"/>
          <w:szCs w:val="24"/>
          <w:lang w:val="en-US"/>
        </w:rPr>
        <w:t xml:space="preserve"> vs surgical </w:t>
      </w:r>
      <w:proofErr w:type="spellStart"/>
      <w:r w:rsidRPr="00A64A33">
        <w:rPr>
          <w:rFonts w:ascii="Times New Roman" w:eastAsia="Times New Roman" w:hAnsi="Times New Roman" w:cs="Times New Roman"/>
          <w:bCs/>
          <w:sz w:val="24"/>
          <w:szCs w:val="24"/>
          <w:lang w:val="en-US"/>
        </w:rPr>
        <w:t>necrosectomy</w:t>
      </w:r>
      <w:proofErr w:type="spellEnd"/>
      <w:r w:rsidRPr="00A64A33">
        <w:rPr>
          <w:rFonts w:ascii="Times New Roman" w:eastAsia="Times New Roman" w:hAnsi="Times New Roman" w:cs="Times New Roman"/>
          <w:bCs/>
          <w:sz w:val="24"/>
          <w:szCs w:val="24"/>
          <w:lang w:val="en-US"/>
        </w:rPr>
        <w:t xml:space="preserve"> for infected necrotizing pancreatitis: a randomized trial. JAMA 2012;307(10):1053–1061.</w:t>
      </w:r>
    </w:p>
    <w:p w14:paraId="53C4877A"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vanBrunschot</w:t>
      </w:r>
      <w:proofErr w:type="spellEnd"/>
      <w:r w:rsidRPr="00A64A33">
        <w:rPr>
          <w:rFonts w:ascii="Times New Roman" w:eastAsia="Times New Roman" w:hAnsi="Times New Roman" w:cs="Times New Roman"/>
          <w:bCs/>
          <w:sz w:val="24"/>
          <w:szCs w:val="24"/>
          <w:lang w:val="en-US"/>
        </w:rPr>
        <w:t xml:space="preserve"> S., van </w:t>
      </w:r>
      <w:proofErr w:type="spellStart"/>
      <w:r w:rsidRPr="00A64A33">
        <w:rPr>
          <w:rFonts w:ascii="Times New Roman" w:eastAsia="Times New Roman" w:hAnsi="Times New Roman" w:cs="Times New Roman"/>
          <w:bCs/>
          <w:sz w:val="24"/>
          <w:szCs w:val="24"/>
          <w:lang w:val="en-US"/>
        </w:rPr>
        <w:t>Grinsven</w:t>
      </w:r>
      <w:proofErr w:type="spellEnd"/>
      <w:r w:rsidRPr="00A64A33">
        <w:rPr>
          <w:rFonts w:ascii="Times New Roman" w:eastAsia="Times New Roman" w:hAnsi="Times New Roman" w:cs="Times New Roman"/>
          <w:bCs/>
          <w:sz w:val="24"/>
          <w:szCs w:val="24"/>
          <w:lang w:val="en-US"/>
        </w:rPr>
        <w:t xml:space="preserve"> J., </w:t>
      </w:r>
      <w:proofErr w:type="spellStart"/>
      <w:r w:rsidRPr="00A64A33">
        <w:rPr>
          <w:rFonts w:ascii="Times New Roman" w:eastAsia="Times New Roman" w:hAnsi="Times New Roman" w:cs="Times New Roman"/>
          <w:bCs/>
          <w:sz w:val="24"/>
          <w:szCs w:val="24"/>
          <w:lang w:val="en-US"/>
        </w:rPr>
        <w:t>Voermans</w:t>
      </w:r>
      <w:proofErr w:type="spellEnd"/>
      <w:r w:rsidRPr="00A64A33">
        <w:rPr>
          <w:rFonts w:ascii="Times New Roman" w:eastAsia="Times New Roman" w:hAnsi="Times New Roman" w:cs="Times New Roman"/>
          <w:bCs/>
          <w:sz w:val="24"/>
          <w:szCs w:val="24"/>
          <w:lang w:val="en-US"/>
        </w:rPr>
        <w:t xml:space="preserve"> R.P., Bakker O.J. et al. Dutch Pancreatitis Study Group. Transluminal endoscopic step-up approach versus minimally invasive surgical step-up approach in patients with infected </w:t>
      </w:r>
      <w:proofErr w:type="spellStart"/>
      <w:r w:rsidRPr="00A64A33">
        <w:rPr>
          <w:rFonts w:ascii="Times New Roman" w:eastAsia="Times New Roman" w:hAnsi="Times New Roman" w:cs="Times New Roman"/>
          <w:bCs/>
          <w:sz w:val="24"/>
          <w:szCs w:val="24"/>
          <w:lang w:val="en-US"/>
        </w:rPr>
        <w:t>necrotising</w:t>
      </w:r>
      <w:proofErr w:type="spellEnd"/>
      <w:r w:rsidRPr="00A64A33">
        <w:rPr>
          <w:rFonts w:ascii="Times New Roman" w:eastAsia="Times New Roman" w:hAnsi="Times New Roman" w:cs="Times New Roman"/>
          <w:bCs/>
          <w:sz w:val="24"/>
          <w:szCs w:val="24"/>
          <w:lang w:val="en-US"/>
        </w:rPr>
        <w:t xml:space="preserve"> pancreatitis (TENSION trial): design and rationale of a </w:t>
      </w:r>
      <w:proofErr w:type="spellStart"/>
      <w:r w:rsidRPr="00A64A33">
        <w:rPr>
          <w:rFonts w:ascii="Times New Roman" w:eastAsia="Times New Roman" w:hAnsi="Times New Roman" w:cs="Times New Roman"/>
          <w:bCs/>
          <w:sz w:val="24"/>
          <w:szCs w:val="24"/>
          <w:lang w:val="en-US"/>
        </w:rPr>
        <w:t>randomised</w:t>
      </w:r>
      <w:proofErr w:type="spellEnd"/>
      <w:r w:rsidRPr="00A64A33">
        <w:rPr>
          <w:rFonts w:ascii="Times New Roman" w:eastAsia="Times New Roman" w:hAnsi="Times New Roman" w:cs="Times New Roman"/>
          <w:bCs/>
          <w:sz w:val="24"/>
          <w:szCs w:val="24"/>
          <w:lang w:val="en-US"/>
        </w:rPr>
        <w:t xml:space="preserve"> controlled multicenter trial [ISRCTN09186711]. BMC Gastroenterol </w:t>
      </w:r>
      <w:proofErr w:type="gramStart"/>
      <w:r w:rsidRPr="00A64A33">
        <w:rPr>
          <w:rFonts w:ascii="Times New Roman" w:eastAsia="Times New Roman" w:hAnsi="Times New Roman" w:cs="Times New Roman"/>
          <w:bCs/>
          <w:sz w:val="24"/>
          <w:szCs w:val="24"/>
          <w:lang w:val="en-US"/>
        </w:rPr>
        <w:t>2013;13:161</w:t>
      </w:r>
      <w:proofErr w:type="gramEnd"/>
      <w:r w:rsidRPr="00A64A33">
        <w:rPr>
          <w:rFonts w:ascii="Times New Roman" w:eastAsia="Times New Roman" w:hAnsi="Times New Roman" w:cs="Times New Roman"/>
          <w:bCs/>
          <w:sz w:val="24"/>
          <w:szCs w:val="24"/>
          <w:lang w:val="en-US"/>
        </w:rPr>
        <w:t>.</w:t>
      </w:r>
    </w:p>
    <w:p w14:paraId="358E3A93"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Logue J.A., Carter C.R. Minimally invasive </w:t>
      </w:r>
      <w:proofErr w:type="spellStart"/>
      <w:r w:rsidRPr="00A64A33">
        <w:rPr>
          <w:rFonts w:ascii="Times New Roman" w:eastAsia="Times New Roman" w:hAnsi="Times New Roman" w:cs="Times New Roman"/>
          <w:bCs/>
          <w:sz w:val="24"/>
          <w:szCs w:val="24"/>
          <w:lang w:val="en-US"/>
        </w:rPr>
        <w:t>necrosectomy</w:t>
      </w:r>
      <w:proofErr w:type="spellEnd"/>
      <w:r w:rsidRPr="00A64A33">
        <w:rPr>
          <w:rFonts w:ascii="Times New Roman" w:eastAsia="Times New Roman" w:hAnsi="Times New Roman" w:cs="Times New Roman"/>
          <w:bCs/>
          <w:sz w:val="24"/>
          <w:szCs w:val="24"/>
          <w:lang w:val="en-US"/>
        </w:rPr>
        <w:t xml:space="preserve"> techniques in severe acute pancreatitis: role of percutaneous </w:t>
      </w:r>
      <w:proofErr w:type="spellStart"/>
      <w:r w:rsidRPr="00A64A33">
        <w:rPr>
          <w:rFonts w:ascii="Times New Roman" w:eastAsia="Times New Roman" w:hAnsi="Times New Roman" w:cs="Times New Roman"/>
          <w:bCs/>
          <w:sz w:val="24"/>
          <w:szCs w:val="24"/>
          <w:lang w:val="en-US"/>
        </w:rPr>
        <w:t>necrosectomy</w:t>
      </w:r>
      <w:proofErr w:type="spellEnd"/>
      <w:r w:rsidRPr="00A64A33">
        <w:rPr>
          <w:rFonts w:ascii="Times New Roman" w:eastAsia="Times New Roman" w:hAnsi="Times New Roman" w:cs="Times New Roman"/>
          <w:bCs/>
          <w:sz w:val="24"/>
          <w:szCs w:val="24"/>
          <w:lang w:val="en-US"/>
        </w:rPr>
        <w:t xml:space="preserve"> and video-assisted retroperitoneal debridement. Gastroenterol Res </w:t>
      </w:r>
      <w:proofErr w:type="spellStart"/>
      <w:r w:rsidRPr="00A64A33">
        <w:rPr>
          <w:rFonts w:ascii="Times New Roman" w:eastAsia="Times New Roman" w:hAnsi="Times New Roman" w:cs="Times New Roman"/>
          <w:bCs/>
          <w:sz w:val="24"/>
          <w:szCs w:val="24"/>
          <w:lang w:val="en-US"/>
        </w:rPr>
        <w:t>Pract</w:t>
      </w:r>
      <w:proofErr w:type="spellEnd"/>
      <w:r w:rsidRPr="00A64A33">
        <w:rPr>
          <w:rFonts w:ascii="Times New Roman" w:eastAsia="Times New Roman" w:hAnsi="Times New Roman" w:cs="Times New Roman"/>
          <w:bCs/>
          <w:sz w:val="24"/>
          <w:szCs w:val="24"/>
          <w:lang w:val="en-US"/>
        </w:rPr>
        <w:t xml:space="preserve">. </w:t>
      </w:r>
      <w:proofErr w:type="gramStart"/>
      <w:r w:rsidRPr="00A64A33">
        <w:rPr>
          <w:rFonts w:ascii="Times New Roman" w:eastAsia="Times New Roman" w:hAnsi="Times New Roman" w:cs="Times New Roman"/>
          <w:bCs/>
          <w:sz w:val="24"/>
          <w:szCs w:val="24"/>
          <w:lang w:val="en-US"/>
        </w:rPr>
        <w:t>2015;2015:693040</w:t>
      </w:r>
      <w:proofErr w:type="gramEnd"/>
      <w:r w:rsidRPr="00A64A33">
        <w:rPr>
          <w:rFonts w:ascii="Times New Roman" w:eastAsia="Times New Roman" w:hAnsi="Times New Roman" w:cs="Times New Roman"/>
          <w:bCs/>
          <w:sz w:val="24"/>
          <w:szCs w:val="24"/>
          <w:lang w:val="en-US"/>
        </w:rPr>
        <w:t>.</w:t>
      </w:r>
    </w:p>
    <w:p w14:paraId="2C69D86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Rasch S., Phillip V., Reichel S., Rau B. et al. Open surgical versus minimal invasive </w:t>
      </w:r>
      <w:proofErr w:type="spellStart"/>
      <w:r w:rsidRPr="00A64A33">
        <w:rPr>
          <w:rFonts w:ascii="Times New Roman" w:eastAsia="Times New Roman" w:hAnsi="Times New Roman" w:cs="Times New Roman"/>
          <w:bCs/>
          <w:sz w:val="24"/>
          <w:szCs w:val="24"/>
          <w:lang w:val="en-US"/>
        </w:rPr>
        <w:t>necrosectomy</w:t>
      </w:r>
      <w:proofErr w:type="spellEnd"/>
      <w:r w:rsidRPr="00A64A33">
        <w:rPr>
          <w:rFonts w:ascii="Times New Roman" w:eastAsia="Times New Roman" w:hAnsi="Times New Roman" w:cs="Times New Roman"/>
          <w:bCs/>
          <w:sz w:val="24"/>
          <w:szCs w:val="24"/>
          <w:lang w:val="en-US"/>
        </w:rPr>
        <w:t xml:space="preserve"> of the pancreas—a retrospective multicenter analysis of the German Pancreatitis Study Group. </w:t>
      </w:r>
      <w:proofErr w:type="spellStart"/>
      <w:r w:rsidRPr="00A64A33">
        <w:rPr>
          <w:rFonts w:ascii="Times New Roman" w:eastAsia="Times New Roman" w:hAnsi="Times New Roman" w:cs="Times New Roman"/>
          <w:bCs/>
          <w:sz w:val="24"/>
          <w:szCs w:val="24"/>
          <w:lang w:val="en-US"/>
        </w:rPr>
        <w:t>PLoS</w:t>
      </w:r>
      <w:proofErr w:type="spellEnd"/>
      <w:r w:rsidRPr="00A64A33">
        <w:rPr>
          <w:rFonts w:ascii="Times New Roman" w:eastAsia="Times New Roman" w:hAnsi="Times New Roman" w:cs="Times New Roman"/>
          <w:bCs/>
          <w:sz w:val="24"/>
          <w:szCs w:val="24"/>
          <w:lang w:val="en-US"/>
        </w:rPr>
        <w:t xml:space="preserve"> One 2016;11(9</w:t>
      </w:r>
      <w:proofErr w:type="gramStart"/>
      <w:r w:rsidRPr="00A64A33">
        <w:rPr>
          <w:rFonts w:ascii="Times New Roman" w:eastAsia="Times New Roman" w:hAnsi="Times New Roman" w:cs="Times New Roman"/>
          <w:bCs/>
          <w:sz w:val="24"/>
          <w:szCs w:val="24"/>
          <w:lang w:val="en-US"/>
        </w:rPr>
        <w:t>):e</w:t>
      </w:r>
      <w:proofErr w:type="gramEnd"/>
      <w:r w:rsidRPr="00A64A33">
        <w:rPr>
          <w:rFonts w:ascii="Times New Roman" w:eastAsia="Times New Roman" w:hAnsi="Times New Roman" w:cs="Times New Roman"/>
          <w:bCs/>
          <w:sz w:val="24"/>
          <w:szCs w:val="24"/>
          <w:lang w:val="en-US"/>
        </w:rPr>
        <w:t>0163651.</w:t>
      </w:r>
    </w:p>
    <w:p w14:paraId="73A0517E"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Malbrain</w:t>
      </w:r>
      <w:proofErr w:type="spellEnd"/>
      <w:r w:rsidRPr="00A64A33">
        <w:rPr>
          <w:rFonts w:ascii="Times New Roman" w:eastAsia="Times New Roman" w:hAnsi="Times New Roman" w:cs="Times New Roman"/>
          <w:bCs/>
          <w:sz w:val="24"/>
          <w:szCs w:val="24"/>
          <w:lang w:val="en-US"/>
        </w:rPr>
        <w:t xml:space="preserve"> M.L., </w:t>
      </w:r>
      <w:proofErr w:type="spellStart"/>
      <w:r w:rsidRPr="00A64A33">
        <w:rPr>
          <w:rFonts w:ascii="Times New Roman" w:eastAsia="Times New Roman" w:hAnsi="Times New Roman" w:cs="Times New Roman"/>
          <w:bCs/>
          <w:sz w:val="24"/>
          <w:szCs w:val="24"/>
          <w:lang w:val="en-US"/>
        </w:rPr>
        <w:t>Chiumello</w:t>
      </w:r>
      <w:proofErr w:type="spellEnd"/>
      <w:r w:rsidRPr="00A64A33">
        <w:rPr>
          <w:rFonts w:ascii="Times New Roman" w:eastAsia="Times New Roman" w:hAnsi="Times New Roman" w:cs="Times New Roman"/>
          <w:bCs/>
          <w:sz w:val="24"/>
          <w:szCs w:val="24"/>
          <w:lang w:val="en-US"/>
        </w:rPr>
        <w:t xml:space="preserve"> D., Pelosi P., Bihari D. et al. Incidence and prognosis of intraabdominal hypertension in a mixed population of critically ill patients: a multiple-center epidemiological study. </w:t>
      </w:r>
      <w:proofErr w:type="spellStart"/>
      <w:r w:rsidRPr="00A64A33">
        <w:rPr>
          <w:rFonts w:ascii="Times New Roman" w:eastAsia="Times New Roman" w:hAnsi="Times New Roman" w:cs="Times New Roman"/>
          <w:bCs/>
          <w:sz w:val="24"/>
          <w:szCs w:val="24"/>
          <w:lang w:val="en-US"/>
        </w:rPr>
        <w:t>Crit</w:t>
      </w:r>
      <w:proofErr w:type="spellEnd"/>
      <w:r w:rsidRPr="00A64A33">
        <w:rPr>
          <w:rFonts w:ascii="Times New Roman" w:eastAsia="Times New Roman" w:hAnsi="Times New Roman" w:cs="Times New Roman"/>
          <w:bCs/>
          <w:sz w:val="24"/>
          <w:szCs w:val="24"/>
          <w:lang w:val="en-US"/>
        </w:rPr>
        <w:t xml:space="preserve"> Care Med 2005, 33: 315–322. </w:t>
      </w:r>
    </w:p>
    <w:p w14:paraId="686339B2"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De </w:t>
      </w:r>
      <w:proofErr w:type="spellStart"/>
      <w:r w:rsidRPr="00A64A33">
        <w:rPr>
          <w:rFonts w:ascii="Times New Roman" w:eastAsia="Times New Roman" w:hAnsi="Times New Roman" w:cs="Times New Roman"/>
          <w:bCs/>
          <w:sz w:val="24"/>
          <w:szCs w:val="24"/>
          <w:lang w:val="en-US"/>
        </w:rPr>
        <w:t>Waele</w:t>
      </w:r>
      <w:proofErr w:type="spellEnd"/>
      <w:r w:rsidRPr="00A64A33">
        <w:rPr>
          <w:rFonts w:ascii="Times New Roman" w:eastAsia="Times New Roman" w:hAnsi="Times New Roman" w:cs="Times New Roman"/>
          <w:bCs/>
          <w:sz w:val="24"/>
          <w:szCs w:val="24"/>
          <w:lang w:val="en-US"/>
        </w:rPr>
        <w:t xml:space="preserve"> J.J., </w:t>
      </w:r>
      <w:proofErr w:type="spellStart"/>
      <w:r w:rsidRPr="00A64A33">
        <w:rPr>
          <w:rFonts w:ascii="Times New Roman" w:eastAsia="Times New Roman" w:hAnsi="Times New Roman" w:cs="Times New Roman"/>
          <w:bCs/>
          <w:sz w:val="24"/>
          <w:szCs w:val="24"/>
          <w:lang w:val="en-US"/>
        </w:rPr>
        <w:t>Hoste</w:t>
      </w:r>
      <w:proofErr w:type="spellEnd"/>
      <w:r w:rsidRPr="00A64A33">
        <w:rPr>
          <w:rFonts w:ascii="Times New Roman" w:eastAsia="Times New Roman" w:hAnsi="Times New Roman" w:cs="Times New Roman"/>
          <w:bCs/>
          <w:sz w:val="24"/>
          <w:szCs w:val="24"/>
          <w:lang w:val="en-US"/>
        </w:rPr>
        <w:t xml:space="preserve"> E.A., </w:t>
      </w:r>
      <w:proofErr w:type="spellStart"/>
      <w:r w:rsidRPr="00A64A33">
        <w:rPr>
          <w:rFonts w:ascii="Times New Roman" w:eastAsia="Times New Roman" w:hAnsi="Times New Roman" w:cs="Times New Roman"/>
          <w:bCs/>
          <w:sz w:val="24"/>
          <w:szCs w:val="24"/>
          <w:lang w:val="en-US"/>
        </w:rPr>
        <w:t>Malbrain</w:t>
      </w:r>
      <w:proofErr w:type="spellEnd"/>
      <w:r w:rsidRPr="00A64A33">
        <w:rPr>
          <w:rFonts w:ascii="Times New Roman" w:eastAsia="Times New Roman" w:hAnsi="Times New Roman" w:cs="Times New Roman"/>
          <w:bCs/>
          <w:sz w:val="24"/>
          <w:szCs w:val="24"/>
          <w:lang w:val="en-US"/>
        </w:rPr>
        <w:t xml:space="preserve"> M.L. Decompressive laparotomy for abdominal compartment syndrome — a critical analysis. </w:t>
      </w:r>
      <w:proofErr w:type="spellStart"/>
      <w:r w:rsidRPr="00A64A33">
        <w:rPr>
          <w:rFonts w:ascii="Times New Roman" w:eastAsia="Times New Roman" w:hAnsi="Times New Roman" w:cs="Times New Roman"/>
          <w:bCs/>
          <w:sz w:val="24"/>
          <w:szCs w:val="24"/>
          <w:lang w:val="en-US"/>
        </w:rPr>
        <w:t>Crit</w:t>
      </w:r>
      <w:proofErr w:type="spellEnd"/>
      <w:r w:rsidRPr="00A64A33">
        <w:rPr>
          <w:rFonts w:ascii="Times New Roman" w:eastAsia="Times New Roman" w:hAnsi="Times New Roman" w:cs="Times New Roman"/>
          <w:bCs/>
          <w:sz w:val="24"/>
          <w:szCs w:val="24"/>
          <w:lang w:val="en-US"/>
        </w:rPr>
        <w:t xml:space="preserve"> Care 2006; 10(2): R51.</w:t>
      </w:r>
    </w:p>
    <w:p w14:paraId="41A9434C"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Kirkpatrick A.W., Balogh Z., Ball C.G. </w:t>
      </w:r>
      <w:proofErr w:type="spellStart"/>
      <w:proofErr w:type="gramStart"/>
      <w:r w:rsidRPr="00A64A33">
        <w:rPr>
          <w:rFonts w:ascii="Times New Roman" w:eastAsia="Times New Roman" w:hAnsi="Times New Roman" w:cs="Times New Roman"/>
          <w:bCs/>
          <w:sz w:val="24"/>
          <w:szCs w:val="24"/>
          <w:lang w:val="en-US"/>
        </w:rPr>
        <w:t>etal.The</w:t>
      </w:r>
      <w:proofErr w:type="spellEnd"/>
      <w:proofErr w:type="gramEnd"/>
      <w:r w:rsidRPr="00A64A33">
        <w:rPr>
          <w:rFonts w:ascii="Times New Roman" w:eastAsia="Times New Roman" w:hAnsi="Times New Roman" w:cs="Times New Roman"/>
          <w:bCs/>
          <w:sz w:val="24"/>
          <w:szCs w:val="24"/>
          <w:lang w:val="en-US"/>
        </w:rPr>
        <w:t xml:space="preserve"> secondary abdominal compartment syndrome: iatrogenic or unavoidable? J Am </w:t>
      </w:r>
      <w:proofErr w:type="spellStart"/>
      <w:r w:rsidRPr="00A64A33">
        <w:rPr>
          <w:rFonts w:ascii="Times New Roman" w:eastAsia="Times New Roman" w:hAnsi="Times New Roman" w:cs="Times New Roman"/>
          <w:bCs/>
          <w:sz w:val="24"/>
          <w:szCs w:val="24"/>
          <w:lang w:val="en-US"/>
        </w:rPr>
        <w:t>CollSurg</w:t>
      </w:r>
      <w:proofErr w:type="spellEnd"/>
      <w:r w:rsidRPr="00A64A33">
        <w:rPr>
          <w:rFonts w:ascii="Times New Roman" w:eastAsia="Times New Roman" w:hAnsi="Times New Roman" w:cs="Times New Roman"/>
          <w:bCs/>
          <w:sz w:val="24"/>
          <w:szCs w:val="24"/>
          <w:lang w:val="en-US"/>
        </w:rPr>
        <w:t xml:space="preserve"> 2006; 202: 668–679.</w:t>
      </w:r>
    </w:p>
    <w:p w14:paraId="15878817"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lastRenderedPageBreak/>
        <w:t>Dambrauskas</w:t>
      </w:r>
      <w:proofErr w:type="spellEnd"/>
      <w:r w:rsidRPr="00A64A33">
        <w:rPr>
          <w:rFonts w:ascii="Times New Roman" w:eastAsia="Times New Roman" w:hAnsi="Times New Roman" w:cs="Times New Roman"/>
          <w:bCs/>
          <w:sz w:val="24"/>
          <w:szCs w:val="24"/>
          <w:lang w:val="en-US"/>
        </w:rPr>
        <w:t xml:space="preserve"> Z., </w:t>
      </w:r>
      <w:proofErr w:type="spellStart"/>
      <w:r w:rsidRPr="00A64A33">
        <w:rPr>
          <w:rFonts w:ascii="Times New Roman" w:eastAsia="Times New Roman" w:hAnsi="Times New Roman" w:cs="Times New Roman"/>
          <w:bCs/>
          <w:sz w:val="24"/>
          <w:szCs w:val="24"/>
          <w:lang w:val="en-US"/>
        </w:rPr>
        <w:t>Parseliunas</w:t>
      </w:r>
      <w:proofErr w:type="spellEnd"/>
      <w:r w:rsidRPr="00A64A33">
        <w:rPr>
          <w:rFonts w:ascii="Times New Roman" w:eastAsia="Times New Roman" w:hAnsi="Times New Roman" w:cs="Times New Roman"/>
          <w:bCs/>
          <w:sz w:val="24"/>
          <w:szCs w:val="24"/>
          <w:lang w:val="en-US"/>
        </w:rPr>
        <w:t xml:space="preserve"> A., </w:t>
      </w:r>
      <w:proofErr w:type="spellStart"/>
      <w:r w:rsidRPr="00A64A33">
        <w:rPr>
          <w:rFonts w:ascii="Times New Roman" w:eastAsia="Times New Roman" w:hAnsi="Times New Roman" w:cs="Times New Roman"/>
          <w:bCs/>
          <w:sz w:val="24"/>
          <w:szCs w:val="24"/>
          <w:lang w:val="en-US"/>
        </w:rPr>
        <w:t>Gulbinas</w:t>
      </w:r>
      <w:proofErr w:type="spellEnd"/>
      <w:r w:rsidRPr="00A64A33">
        <w:rPr>
          <w:rFonts w:ascii="Times New Roman" w:eastAsia="Times New Roman" w:hAnsi="Times New Roman" w:cs="Times New Roman"/>
          <w:bCs/>
          <w:sz w:val="24"/>
          <w:szCs w:val="24"/>
          <w:lang w:val="en-US"/>
        </w:rPr>
        <w:t xml:space="preserve"> A., </w:t>
      </w:r>
      <w:proofErr w:type="spellStart"/>
      <w:r w:rsidRPr="00A64A33">
        <w:rPr>
          <w:rFonts w:ascii="Times New Roman" w:eastAsia="Times New Roman" w:hAnsi="Times New Roman" w:cs="Times New Roman"/>
          <w:bCs/>
          <w:sz w:val="24"/>
          <w:szCs w:val="24"/>
          <w:lang w:val="en-US"/>
        </w:rPr>
        <w:t>Pundzius</w:t>
      </w:r>
      <w:proofErr w:type="spellEnd"/>
      <w:r w:rsidRPr="00A64A33">
        <w:rPr>
          <w:rFonts w:ascii="Times New Roman" w:eastAsia="Times New Roman" w:hAnsi="Times New Roman" w:cs="Times New Roman"/>
          <w:bCs/>
          <w:sz w:val="24"/>
          <w:szCs w:val="24"/>
          <w:lang w:val="en-US"/>
        </w:rPr>
        <w:t xml:space="preserve"> J., </w:t>
      </w:r>
      <w:proofErr w:type="spellStart"/>
      <w:r w:rsidRPr="00A64A33">
        <w:rPr>
          <w:rFonts w:ascii="Times New Roman" w:eastAsia="Times New Roman" w:hAnsi="Times New Roman" w:cs="Times New Roman"/>
          <w:bCs/>
          <w:sz w:val="24"/>
          <w:szCs w:val="24"/>
          <w:lang w:val="en-US"/>
        </w:rPr>
        <w:t>Barauskas</w:t>
      </w:r>
      <w:proofErr w:type="spellEnd"/>
      <w:r w:rsidRPr="00A64A33">
        <w:rPr>
          <w:rFonts w:ascii="Times New Roman" w:eastAsia="Times New Roman" w:hAnsi="Times New Roman" w:cs="Times New Roman"/>
          <w:bCs/>
          <w:sz w:val="24"/>
          <w:szCs w:val="24"/>
          <w:lang w:val="en-US"/>
        </w:rPr>
        <w:t xml:space="preserve"> G. Early recognition of abdominal compartment </w:t>
      </w:r>
      <w:proofErr w:type="spellStart"/>
      <w:r w:rsidRPr="00A64A33">
        <w:rPr>
          <w:rFonts w:ascii="Times New Roman" w:eastAsia="Times New Roman" w:hAnsi="Times New Roman" w:cs="Times New Roman"/>
          <w:bCs/>
          <w:sz w:val="24"/>
          <w:szCs w:val="24"/>
          <w:lang w:val="en-US"/>
        </w:rPr>
        <w:t>Medicina</w:t>
      </w:r>
      <w:proofErr w:type="spellEnd"/>
      <w:r w:rsidRPr="00A64A33">
        <w:rPr>
          <w:rFonts w:ascii="Times New Roman" w:eastAsia="Times New Roman" w:hAnsi="Times New Roman" w:cs="Times New Roman"/>
          <w:bCs/>
          <w:sz w:val="24"/>
          <w:szCs w:val="24"/>
          <w:lang w:val="en-US"/>
        </w:rPr>
        <w:t xml:space="preserve"> (Kaunas) 2010; 46(4). </w:t>
      </w:r>
    </w:p>
    <w:p w14:paraId="0B7C86CB"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proofErr w:type="spellStart"/>
      <w:r w:rsidRPr="00A64A33">
        <w:rPr>
          <w:rFonts w:ascii="Times New Roman" w:eastAsia="Times New Roman" w:hAnsi="Times New Roman" w:cs="Times New Roman"/>
          <w:bCs/>
          <w:sz w:val="24"/>
          <w:szCs w:val="24"/>
        </w:rPr>
        <w:t>Тимербулатов</w:t>
      </w:r>
      <w:proofErr w:type="spellEnd"/>
      <w:r w:rsidRPr="00A64A33">
        <w:rPr>
          <w:rFonts w:ascii="Times New Roman" w:eastAsia="Times New Roman" w:hAnsi="Times New Roman" w:cs="Times New Roman"/>
          <w:bCs/>
          <w:sz w:val="24"/>
          <w:szCs w:val="24"/>
        </w:rPr>
        <w:t xml:space="preserve"> В.М., </w:t>
      </w:r>
      <w:proofErr w:type="spellStart"/>
      <w:r w:rsidRPr="00A64A33">
        <w:rPr>
          <w:rFonts w:ascii="Times New Roman" w:eastAsia="Times New Roman" w:hAnsi="Times New Roman" w:cs="Times New Roman"/>
          <w:bCs/>
          <w:sz w:val="24"/>
          <w:szCs w:val="24"/>
        </w:rPr>
        <w:t>Фаязов</w:t>
      </w:r>
      <w:proofErr w:type="spellEnd"/>
      <w:r w:rsidRPr="00A64A33">
        <w:rPr>
          <w:rFonts w:ascii="Times New Roman" w:eastAsia="Times New Roman" w:hAnsi="Times New Roman" w:cs="Times New Roman"/>
          <w:bCs/>
          <w:sz w:val="24"/>
          <w:szCs w:val="24"/>
        </w:rPr>
        <w:t xml:space="preserve"> Р.Р., </w:t>
      </w:r>
      <w:proofErr w:type="spellStart"/>
      <w:r w:rsidRPr="00A64A33">
        <w:rPr>
          <w:rFonts w:ascii="Times New Roman" w:eastAsia="Times New Roman" w:hAnsi="Times New Roman" w:cs="Times New Roman"/>
          <w:bCs/>
          <w:sz w:val="24"/>
          <w:szCs w:val="24"/>
        </w:rPr>
        <w:t>Тимербулатов</w:t>
      </w:r>
      <w:proofErr w:type="spellEnd"/>
      <w:r w:rsidRPr="00A64A33">
        <w:rPr>
          <w:rFonts w:ascii="Times New Roman" w:eastAsia="Times New Roman" w:hAnsi="Times New Roman" w:cs="Times New Roman"/>
          <w:bCs/>
          <w:sz w:val="24"/>
          <w:szCs w:val="24"/>
        </w:rPr>
        <w:t xml:space="preserve"> Ш.В.  и др. Диагностика и лечение </w:t>
      </w:r>
      <w:proofErr w:type="spellStart"/>
      <w:r w:rsidRPr="00A64A33">
        <w:rPr>
          <w:rFonts w:ascii="Times New Roman" w:eastAsia="Times New Roman" w:hAnsi="Times New Roman" w:cs="Times New Roman"/>
          <w:bCs/>
          <w:sz w:val="24"/>
          <w:szCs w:val="24"/>
        </w:rPr>
        <w:t>ишемически-реперфузионных</w:t>
      </w:r>
      <w:proofErr w:type="spellEnd"/>
      <w:r w:rsidRPr="00A64A33">
        <w:rPr>
          <w:rFonts w:ascii="Times New Roman" w:eastAsia="Times New Roman" w:hAnsi="Times New Roman" w:cs="Times New Roman"/>
          <w:bCs/>
          <w:sz w:val="24"/>
          <w:szCs w:val="24"/>
        </w:rPr>
        <w:t xml:space="preserve"> нарушений при синдроме </w:t>
      </w:r>
      <w:proofErr w:type="spellStart"/>
      <w:r w:rsidRPr="00A64A33">
        <w:rPr>
          <w:rFonts w:ascii="Times New Roman" w:eastAsia="Times New Roman" w:hAnsi="Times New Roman" w:cs="Times New Roman"/>
          <w:bCs/>
          <w:sz w:val="24"/>
          <w:szCs w:val="24"/>
        </w:rPr>
        <w:t>интраабдоминальной</w:t>
      </w:r>
      <w:proofErr w:type="spellEnd"/>
      <w:r w:rsidRPr="00A64A33">
        <w:rPr>
          <w:rFonts w:ascii="Times New Roman" w:eastAsia="Times New Roman" w:hAnsi="Times New Roman" w:cs="Times New Roman"/>
          <w:bCs/>
          <w:sz w:val="24"/>
          <w:szCs w:val="24"/>
        </w:rPr>
        <w:t xml:space="preserve"> гипертензии. Хирургия. Журнал им. Н.И. Пирогова 2012; 7: 58-62.</w:t>
      </w:r>
    </w:p>
    <w:p w14:paraId="434BC235"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Дюжева Т.Г., Шефер А.В.  Внутрибрюшная гипертензия у больных тяжелым острым панкреатитом Хирургия. Журнал им. Н.И. Пирогова 2014; 1:21-29.]</w:t>
      </w:r>
    </w:p>
    <w:p w14:paraId="4C66486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Bhandari V., </w:t>
      </w:r>
      <w:proofErr w:type="spellStart"/>
      <w:r w:rsidRPr="00A64A33">
        <w:rPr>
          <w:rFonts w:ascii="Times New Roman" w:eastAsia="Times New Roman" w:hAnsi="Times New Roman" w:cs="Times New Roman"/>
          <w:bCs/>
          <w:sz w:val="24"/>
          <w:szCs w:val="24"/>
          <w:lang w:val="en-US"/>
        </w:rPr>
        <w:t>Jaipuria</w:t>
      </w:r>
      <w:proofErr w:type="spellEnd"/>
      <w:r w:rsidRPr="00A64A33">
        <w:rPr>
          <w:rFonts w:ascii="Times New Roman" w:eastAsia="Times New Roman" w:hAnsi="Times New Roman" w:cs="Times New Roman"/>
          <w:bCs/>
          <w:sz w:val="24"/>
          <w:szCs w:val="24"/>
          <w:lang w:val="en-US"/>
        </w:rPr>
        <w:t xml:space="preserve"> J., Singh M., Chawla A.S. Intra-abdominal pressure in the early phase of severe acute pancreatitis: canary in a coal mine? Results from a rigorous validation protocol. Gut Liver </w:t>
      </w:r>
      <w:proofErr w:type="gramStart"/>
      <w:r w:rsidRPr="00A64A33">
        <w:rPr>
          <w:rFonts w:ascii="Times New Roman" w:eastAsia="Times New Roman" w:hAnsi="Times New Roman" w:cs="Times New Roman"/>
          <w:bCs/>
          <w:sz w:val="24"/>
          <w:szCs w:val="24"/>
          <w:lang w:val="en-US"/>
        </w:rPr>
        <w:t>2013;7:731</w:t>
      </w:r>
      <w:proofErr w:type="gramEnd"/>
      <w:r w:rsidRPr="00A64A33">
        <w:rPr>
          <w:rFonts w:ascii="Times New Roman" w:eastAsia="Times New Roman" w:hAnsi="Times New Roman" w:cs="Times New Roman"/>
          <w:bCs/>
          <w:sz w:val="24"/>
          <w:szCs w:val="24"/>
          <w:lang w:val="en-US"/>
        </w:rPr>
        <w:t>–738.</w:t>
      </w:r>
    </w:p>
    <w:p w14:paraId="0AF3F5B4"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Davis P.J., </w:t>
      </w:r>
      <w:proofErr w:type="spellStart"/>
      <w:r w:rsidRPr="00A64A33">
        <w:rPr>
          <w:rFonts w:ascii="Times New Roman" w:eastAsia="Times New Roman" w:hAnsi="Times New Roman" w:cs="Times New Roman"/>
          <w:bCs/>
          <w:sz w:val="24"/>
          <w:szCs w:val="24"/>
          <w:lang w:val="en-US"/>
        </w:rPr>
        <w:t>Eltawil</w:t>
      </w:r>
      <w:proofErr w:type="spellEnd"/>
      <w:r w:rsidRPr="00A64A33">
        <w:rPr>
          <w:rFonts w:ascii="Times New Roman" w:eastAsia="Times New Roman" w:hAnsi="Times New Roman" w:cs="Times New Roman"/>
          <w:bCs/>
          <w:sz w:val="24"/>
          <w:szCs w:val="24"/>
          <w:lang w:val="en-US"/>
        </w:rPr>
        <w:t xml:space="preserve"> K.M., Abu-</w:t>
      </w:r>
      <w:proofErr w:type="spellStart"/>
      <w:r w:rsidRPr="00A64A33">
        <w:rPr>
          <w:rFonts w:ascii="Times New Roman" w:eastAsia="Times New Roman" w:hAnsi="Times New Roman" w:cs="Times New Roman"/>
          <w:bCs/>
          <w:sz w:val="24"/>
          <w:szCs w:val="24"/>
          <w:lang w:val="en-US"/>
        </w:rPr>
        <w:t>Wasel</w:t>
      </w:r>
      <w:proofErr w:type="spellEnd"/>
      <w:r w:rsidRPr="00A64A33">
        <w:rPr>
          <w:rFonts w:ascii="Times New Roman" w:eastAsia="Times New Roman" w:hAnsi="Times New Roman" w:cs="Times New Roman"/>
          <w:bCs/>
          <w:sz w:val="24"/>
          <w:szCs w:val="24"/>
          <w:lang w:val="en-US"/>
        </w:rPr>
        <w:t xml:space="preserve"> B. et al.  Effect of obesity and decompressive laparotomy on </w:t>
      </w:r>
      <w:proofErr w:type="spellStart"/>
      <w:r w:rsidRPr="00A64A33">
        <w:rPr>
          <w:rFonts w:ascii="Times New Roman" w:eastAsia="Times New Roman" w:hAnsi="Times New Roman" w:cs="Times New Roman"/>
          <w:bCs/>
          <w:sz w:val="24"/>
          <w:szCs w:val="24"/>
          <w:lang w:val="en-US"/>
        </w:rPr>
        <w:t>mortalityin</w:t>
      </w:r>
      <w:proofErr w:type="spellEnd"/>
      <w:r w:rsidRPr="00A64A33">
        <w:rPr>
          <w:rFonts w:ascii="Times New Roman" w:eastAsia="Times New Roman" w:hAnsi="Times New Roman" w:cs="Times New Roman"/>
          <w:bCs/>
          <w:sz w:val="24"/>
          <w:szCs w:val="24"/>
          <w:lang w:val="en-US"/>
        </w:rPr>
        <w:t xml:space="preserve"> acute pancreatitis requiring intensive care unit admission. World J Surg.  </w:t>
      </w:r>
      <w:proofErr w:type="gramStart"/>
      <w:r w:rsidRPr="00A64A33">
        <w:rPr>
          <w:rFonts w:ascii="Times New Roman" w:eastAsia="Times New Roman" w:hAnsi="Times New Roman" w:cs="Times New Roman"/>
          <w:bCs/>
          <w:sz w:val="24"/>
          <w:szCs w:val="24"/>
          <w:lang w:val="en-US"/>
        </w:rPr>
        <w:t>2013;37:318</w:t>
      </w:r>
      <w:proofErr w:type="gramEnd"/>
      <w:r w:rsidRPr="00A64A33">
        <w:rPr>
          <w:rFonts w:ascii="Times New Roman" w:eastAsia="Times New Roman" w:hAnsi="Times New Roman" w:cs="Times New Roman"/>
          <w:bCs/>
          <w:sz w:val="24"/>
          <w:szCs w:val="24"/>
          <w:lang w:val="en-US"/>
        </w:rPr>
        <w:t xml:space="preserve">–332. </w:t>
      </w:r>
    </w:p>
    <w:p w14:paraId="4C25B7E8"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Bakker O.J., van </w:t>
      </w:r>
      <w:proofErr w:type="spellStart"/>
      <w:r w:rsidRPr="00A64A33">
        <w:rPr>
          <w:rFonts w:ascii="Times New Roman" w:eastAsia="Times New Roman" w:hAnsi="Times New Roman" w:cs="Times New Roman"/>
          <w:bCs/>
          <w:sz w:val="24"/>
          <w:szCs w:val="24"/>
          <w:lang w:val="en-US"/>
        </w:rPr>
        <w:t>Goor</w:t>
      </w:r>
      <w:proofErr w:type="spellEnd"/>
      <w:r w:rsidRPr="00A64A33">
        <w:rPr>
          <w:rFonts w:ascii="Times New Roman" w:eastAsia="Times New Roman" w:hAnsi="Times New Roman" w:cs="Times New Roman"/>
          <w:bCs/>
          <w:sz w:val="24"/>
          <w:szCs w:val="24"/>
          <w:lang w:val="en-US"/>
        </w:rPr>
        <w:t xml:space="preserve"> H., </w:t>
      </w:r>
      <w:proofErr w:type="spellStart"/>
      <w:r w:rsidRPr="00A64A33">
        <w:rPr>
          <w:rFonts w:ascii="Times New Roman" w:eastAsia="Times New Roman" w:hAnsi="Times New Roman" w:cs="Times New Roman"/>
          <w:bCs/>
          <w:sz w:val="24"/>
          <w:szCs w:val="24"/>
          <w:lang w:val="en-US"/>
        </w:rPr>
        <w:t>Hofker</w:t>
      </w:r>
      <w:proofErr w:type="spellEnd"/>
      <w:r w:rsidRPr="00A64A33">
        <w:rPr>
          <w:rFonts w:ascii="Times New Roman" w:eastAsia="Times New Roman" w:hAnsi="Times New Roman" w:cs="Times New Roman"/>
          <w:bCs/>
          <w:sz w:val="24"/>
          <w:szCs w:val="24"/>
          <w:lang w:val="en-US"/>
        </w:rPr>
        <w:t xml:space="preserve"> S. et al. Abdominal Compartment Syndrome in </w:t>
      </w:r>
      <w:proofErr w:type="spellStart"/>
      <w:r w:rsidRPr="00A64A33">
        <w:rPr>
          <w:rFonts w:ascii="Times New Roman" w:eastAsia="Times New Roman" w:hAnsi="Times New Roman" w:cs="Times New Roman"/>
          <w:bCs/>
          <w:sz w:val="24"/>
          <w:szCs w:val="24"/>
          <w:lang w:val="en-US"/>
        </w:rPr>
        <w:t>AcutePancreatitisA</w:t>
      </w:r>
      <w:proofErr w:type="spellEnd"/>
      <w:r w:rsidRPr="00A64A33">
        <w:rPr>
          <w:rFonts w:ascii="Times New Roman" w:eastAsia="Times New Roman" w:hAnsi="Times New Roman" w:cs="Times New Roman"/>
          <w:bCs/>
          <w:sz w:val="24"/>
          <w:szCs w:val="24"/>
          <w:lang w:val="en-US"/>
        </w:rPr>
        <w:t xml:space="preserve"> Systematic Review. Pancreas 2014;43(5):665-674.</w:t>
      </w:r>
    </w:p>
    <w:p w14:paraId="5E0D1DFD"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vanBrunschot</w:t>
      </w:r>
      <w:proofErr w:type="spellEnd"/>
      <w:r w:rsidRPr="00A64A33">
        <w:rPr>
          <w:rFonts w:ascii="Times New Roman" w:eastAsia="Times New Roman" w:hAnsi="Times New Roman" w:cs="Times New Roman"/>
          <w:bCs/>
          <w:sz w:val="24"/>
          <w:szCs w:val="24"/>
          <w:lang w:val="en-US"/>
        </w:rPr>
        <w:t xml:space="preserve"> S., </w:t>
      </w:r>
      <w:proofErr w:type="spellStart"/>
      <w:r w:rsidRPr="00A64A33">
        <w:rPr>
          <w:rFonts w:ascii="Times New Roman" w:eastAsia="Times New Roman" w:hAnsi="Times New Roman" w:cs="Times New Roman"/>
          <w:bCs/>
          <w:sz w:val="24"/>
          <w:szCs w:val="24"/>
          <w:lang w:val="en-US"/>
        </w:rPr>
        <w:t>Schut</w:t>
      </w:r>
      <w:proofErr w:type="spellEnd"/>
      <w:r w:rsidRPr="00A64A33">
        <w:rPr>
          <w:rFonts w:ascii="Times New Roman" w:eastAsia="Times New Roman" w:hAnsi="Times New Roman" w:cs="Times New Roman"/>
          <w:bCs/>
          <w:sz w:val="24"/>
          <w:szCs w:val="24"/>
          <w:lang w:val="en-US"/>
        </w:rPr>
        <w:t xml:space="preserve"> </w:t>
      </w:r>
      <w:proofErr w:type="gramStart"/>
      <w:r w:rsidRPr="00A64A33">
        <w:rPr>
          <w:rFonts w:ascii="Times New Roman" w:eastAsia="Times New Roman" w:hAnsi="Times New Roman" w:cs="Times New Roman"/>
          <w:bCs/>
          <w:sz w:val="24"/>
          <w:szCs w:val="24"/>
          <w:lang w:val="en-US"/>
        </w:rPr>
        <w:t>A.J,.</w:t>
      </w:r>
      <w:proofErr w:type="gramEnd"/>
      <w:r w:rsidRPr="00A64A33">
        <w:rPr>
          <w:rFonts w:ascii="Times New Roman" w:eastAsia="Times New Roman" w:hAnsi="Times New Roman" w:cs="Times New Roman"/>
          <w:bCs/>
          <w:sz w:val="24"/>
          <w:szCs w:val="24"/>
          <w:lang w:val="en-US"/>
        </w:rPr>
        <w:t xml:space="preserve"> </w:t>
      </w:r>
      <w:proofErr w:type="spellStart"/>
      <w:r w:rsidRPr="00A64A33">
        <w:rPr>
          <w:rFonts w:ascii="Times New Roman" w:eastAsia="Times New Roman" w:hAnsi="Times New Roman" w:cs="Times New Roman"/>
          <w:bCs/>
          <w:sz w:val="24"/>
          <w:szCs w:val="24"/>
          <w:lang w:val="en-US"/>
        </w:rPr>
        <w:t>Bouwense</w:t>
      </w:r>
      <w:proofErr w:type="spellEnd"/>
      <w:r w:rsidRPr="00A64A33">
        <w:rPr>
          <w:rFonts w:ascii="Times New Roman" w:eastAsia="Times New Roman" w:hAnsi="Times New Roman" w:cs="Times New Roman"/>
          <w:bCs/>
          <w:sz w:val="24"/>
          <w:szCs w:val="24"/>
          <w:lang w:val="en-US"/>
        </w:rPr>
        <w:t xml:space="preserve"> S.A. et al. Abdominal compartment syndrome in acute pancreatitis: a systematic review. Pancreas </w:t>
      </w:r>
      <w:proofErr w:type="gramStart"/>
      <w:r w:rsidRPr="00A64A33">
        <w:rPr>
          <w:rFonts w:ascii="Times New Roman" w:eastAsia="Times New Roman" w:hAnsi="Times New Roman" w:cs="Times New Roman"/>
          <w:bCs/>
          <w:sz w:val="24"/>
          <w:szCs w:val="24"/>
          <w:lang w:val="en-US"/>
        </w:rPr>
        <w:t>2014;43:665</w:t>
      </w:r>
      <w:proofErr w:type="gramEnd"/>
      <w:r w:rsidRPr="00A64A33">
        <w:rPr>
          <w:rFonts w:ascii="Times New Roman" w:eastAsia="Times New Roman" w:hAnsi="Times New Roman" w:cs="Times New Roman"/>
          <w:bCs/>
          <w:sz w:val="24"/>
          <w:szCs w:val="24"/>
          <w:lang w:val="en-US"/>
        </w:rPr>
        <w:t>–674.</w:t>
      </w:r>
    </w:p>
    <w:p w14:paraId="38446387" w14:textId="77777777" w:rsidR="00EF245A" w:rsidRPr="00B74C82"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Cordemans</w:t>
      </w:r>
      <w:proofErr w:type="spellEnd"/>
      <w:r w:rsidRPr="00A64A33">
        <w:rPr>
          <w:rFonts w:ascii="Times New Roman" w:eastAsia="Times New Roman" w:hAnsi="Times New Roman" w:cs="Times New Roman"/>
          <w:bCs/>
          <w:sz w:val="24"/>
          <w:szCs w:val="24"/>
          <w:lang w:val="en-US"/>
        </w:rPr>
        <w:t xml:space="preserve"> C. Fluid management in critically ill patients: the role of extravascular lung water, abdominal hypertension, capillary leak, and fluid balance. </w:t>
      </w:r>
      <w:r w:rsidRPr="00B74C82">
        <w:rPr>
          <w:rFonts w:ascii="Times New Roman" w:eastAsia="Times New Roman" w:hAnsi="Times New Roman" w:cs="Times New Roman"/>
          <w:bCs/>
          <w:sz w:val="24"/>
          <w:szCs w:val="24"/>
          <w:lang w:val="en-US"/>
        </w:rPr>
        <w:t>Ann Intensive Care. 2012;2(Suppl 1): S1.</w:t>
      </w:r>
    </w:p>
    <w:p w14:paraId="32AB0C1C"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Клинические рекомендации: </w:t>
      </w:r>
      <w:proofErr w:type="spellStart"/>
      <w:r w:rsidRPr="00A64A33">
        <w:rPr>
          <w:rFonts w:ascii="Times New Roman" w:eastAsia="Times New Roman" w:hAnsi="Times New Roman" w:cs="Times New Roman"/>
          <w:bCs/>
          <w:sz w:val="24"/>
          <w:szCs w:val="24"/>
        </w:rPr>
        <w:t>вертикализация</w:t>
      </w:r>
      <w:proofErr w:type="spellEnd"/>
      <w:r w:rsidRPr="00A64A33">
        <w:rPr>
          <w:rFonts w:ascii="Times New Roman" w:eastAsia="Times New Roman" w:hAnsi="Times New Roman" w:cs="Times New Roman"/>
          <w:bCs/>
          <w:sz w:val="24"/>
          <w:szCs w:val="24"/>
        </w:rPr>
        <w:t xml:space="preserve"> пациентов в процессе реабилитации 2014 год Ссылка: </w:t>
      </w:r>
      <w:hyperlink r:id="rId13" w:history="1">
        <w:r w:rsidRPr="00A64A33">
          <w:rPr>
            <w:rFonts w:ascii="Times New Roman" w:eastAsia="Times New Roman" w:hAnsi="Times New Roman" w:cs="Times New Roman"/>
            <w:bCs/>
            <w:sz w:val="24"/>
            <w:szCs w:val="24"/>
          </w:rPr>
          <w:t>https://rehabrus.ru/Docs/Protokol_Vertikalizaciya.pdf</w:t>
        </w:r>
      </w:hyperlink>
      <w:r w:rsidRPr="00A64A33">
        <w:rPr>
          <w:rFonts w:ascii="Times New Roman" w:eastAsia="Times New Roman" w:hAnsi="Times New Roman" w:cs="Times New Roman"/>
          <w:bCs/>
          <w:sz w:val="24"/>
          <w:szCs w:val="24"/>
        </w:rPr>
        <w:t>.</w:t>
      </w:r>
    </w:p>
    <w:p w14:paraId="66FC4E62"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Клинические рекомендации: Реабилитация в интенсивной терапии Ссылка: </w:t>
      </w:r>
      <w:hyperlink r:id="rId14" w:history="1">
        <w:r w:rsidRPr="00A64A33">
          <w:rPr>
            <w:rFonts w:ascii="Times New Roman" w:eastAsia="Times New Roman" w:hAnsi="Times New Roman" w:cs="Times New Roman"/>
            <w:bCs/>
            <w:sz w:val="24"/>
            <w:szCs w:val="24"/>
            <w:u w:val="single"/>
          </w:rPr>
          <w:t>https://rehabrus.ru/Docs/RehabIT_FAR.pdf</w:t>
        </w:r>
      </w:hyperlink>
      <w:r w:rsidRPr="00A64A33">
        <w:rPr>
          <w:rFonts w:ascii="Times New Roman" w:eastAsia="Times New Roman" w:hAnsi="Times New Roman" w:cs="Times New Roman"/>
          <w:bCs/>
          <w:sz w:val="24"/>
          <w:szCs w:val="24"/>
        </w:rPr>
        <w:t>.</w:t>
      </w:r>
    </w:p>
    <w:p w14:paraId="7857F8FD"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proofErr w:type="spellStart"/>
      <w:r w:rsidRPr="00A64A33">
        <w:rPr>
          <w:rFonts w:ascii="Times New Roman" w:eastAsia="Times New Roman" w:hAnsi="Times New Roman" w:cs="Times New Roman"/>
          <w:bCs/>
          <w:sz w:val="24"/>
          <w:szCs w:val="24"/>
          <w:lang w:val="en-US"/>
        </w:rPr>
        <w:t>BasurtoOna</w:t>
      </w:r>
      <w:proofErr w:type="spellEnd"/>
      <w:r w:rsidRPr="00A64A33">
        <w:rPr>
          <w:rFonts w:ascii="Times New Roman" w:eastAsia="Times New Roman" w:hAnsi="Times New Roman" w:cs="Times New Roman"/>
          <w:bCs/>
          <w:sz w:val="24"/>
          <w:szCs w:val="24"/>
          <w:lang w:val="en-US"/>
        </w:rPr>
        <w:t xml:space="preserve"> X, </w:t>
      </w:r>
      <w:proofErr w:type="spellStart"/>
      <w:r w:rsidRPr="00A64A33">
        <w:rPr>
          <w:rFonts w:ascii="Times New Roman" w:eastAsia="Times New Roman" w:hAnsi="Times New Roman" w:cs="Times New Roman"/>
          <w:bCs/>
          <w:sz w:val="24"/>
          <w:szCs w:val="24"/>
          <w:lang w:val="en-US"/>
        </w:rPr>
        <w:t>Rigau</w:t>
      </w:r>
      <w:proofErr w:type="spellEnd"/>
      <w:r w:rsidRPr="00A64A33">
        <w:rPr>
          <w:rFonts w:ascii="Times New Roman" w:eastAsia="Times New Roman" w:hAnsi="Times New Roman" w:cs="Times New Roman"/>
          <w:bCs/>
          <w:sz w:val="24"/>
          <w:szCs w:val="24"/>
          <w:lang w:val="en-US"/>
        </w:rPr>
        <w:t xml:space="preserve"> Comas D, Urrutia G. Opioids for acute pancreatitis pain. Cochrane Database Syst Rev 2013;7:CD009179. </w:t>
      </w:r>
    </w:p>
    <w:p w14:paraId="61F7F79F" w14:textId="77777777" w:rsidR="00EF245A" w:rsidRPr="00A64A33" w:rsidRDefault="00EF245A" w:rsidP="00CE54E8">
      <w:pPr>
        <w:numPr>
          <w:ilvl w:val="0"/>
          <w:numId w:val="4"/>
        </w:numPr>
        <w:tabs>
          <w:tab w:val="left" w:pos="1134"/>
        </w:tabs>
        <w:spacing w:after="0" w:line="360" w:lineRule="auto"/>
        <w:ind w:left="0" w:firstLine="709"/>
        <w:contextualSpacing/>
        <w:jc w:val="both"/>
        <w:rPr>
          <w:rFonts w:ascii="Times New Roman" w:eastAsia="Times New Roman" w:hAnsi="Times New Roman" w:cs="Times New Roman"/>
          <w:bCs/>
          <w:sz w:val="24"/>
          <w:szCs w:val="24"/>
          <w:lang w:val="en-US"/>
        </w:rPr>
      </w:pPr>
      <w:r w:rsidRPr="00A64A33">
        <w:rPr>
          <w:rFonts w:ascii="Times New Roman" w:eastAsia="Times New Roman" w:hAnsi="Times New Roman" w:cs="Times New Roman"/>
          <w:bCs/>
          <w:sz w:val="24"/>
          <w:szCs w:val="24"/>
          <w:lang w:val="en-US"/>
        </w:rPr>
        <w:t xml:space="preserve">Meng W, Yuan J, Zhang C, et al. Parenteral analgesics for pain relief in acute pancreatitis: a systematic review. </w:t>
      </w:r>
      <w:proofErr w:type="spellStart"/>
      <w:r w:rsidRPr="00A64A33">
        <w:rPr>
          <w:rFonts w:ascii="Times New Roman" w:eastAsia="Times New Roman" w:hAnsi="Times New Roman" w:cs="Times New Roman"/>
          <w:bCs/>
          <w:sz w:val="24"/>
          <w:szCs w:val="24"/>
          <w:lang w:val="en-US"/>
        </w:rPr>
        <w:t>Pancreatology</w:t>
      </w:r>
      <w:proofErr w:type="spellEnd"/>
      <w:r w:rsidRPr="00A64A33">
        <w:rPr>
          <w:rFonts w:ascii="Times New Roman" w:eastAsia="Times New Roman" w:hAnsi="Times New Roman" w:cs="Times New Roman"/>
          <w:bCs/>
          <w:sz w:val="24"/>
          <w:szCs w:val="24"/>
          <w:lang w:val="en-US"/>
        </w:rPr>
        <w:t xml:space="preserve"> </w:t>
      </w:r>
      <w:proofErr w:type="gramStart"/>
      <w:r w:rsidRPr="00A64A33">
        <w:rPr>
          <w:rFonts w:ascii="Times New Roman" w:eastAsia="Times New Roman" w:hAnsi="Times New Roman" w:cs="Times New Roman"/>
          <w:bCs/>
          <w:sz w:val="24"/>
          <w:szCs w:val="24"/>
          <w:lang w:val="en-US"/>
        </w:rPr>
        <w:t>2013;13:201</w:t>
      </w:r>
      <w:proofErr w:type="gramEnd"/>
      <w:r w:rsidRPr="00A64A33">
        <w:rPr>
          <w:rFonts w:ascii="Times New Roman" w:eastAsia="Times New Roman" w:hAnsi="Times New Roman" w:cs="Times New Roman"/>
          <w:bCs/>
          <w:sz w:val="24"/>
          <w:szCs w:val="24"/>
          <w:lang w:val="en-US"/>
        </w:rPr>
        <w:t>-6</w:t>
      </w:r>
    </w:p>
    <w:p w14:paraId="00E37664" w14:textId="77777777" w:rsidR="00562495" w:rsidRPr="00A64A33" w:rsidRDefault="00562495" w:rsidP="00CE54E8">
      <w:pPr>
        <w:tabs>
          <w:tab w:val="left" w:pos="1134"/>
        </w:tabs>
        <w:spacing w:after="0" w:line="360" w:lineRule="auto"/>
        <w:ind w:firstLine="709"/>
        <w:jc w:val="both"/>
        <w:rPr>
          <w:rFonts w:ascii="Times New Roman" w:eastAsiaTheme="majorEastAsia" w:hAnsi="Times New Roman" w:cs="Times New Roman"/>
          <w:b/>
          <w:bCs/>
          <w:sz w:val="24"/>
          <w:szCs w:val="24"/>
          <w:lang w:val="en-US"/>
        </w:rPr>
      </w:pPr>
      <w:bookmarkStart w:id="84" w:name="_Toc532377199"/>
      <w:r w:rsidRPr="00A64A33">
        <w:rPr>
          <w:rFonts w:ascii="Times New Roman" w:hAnsi="Times New Roman" w:cs="Times New Roman"/>
          <w:sz w:val="24"/>
          <w:szCs w:val="24"/>
          <w:lang w:val="en-US"/>
        </w:rPr>
        <w:br w:type="page"/>
      </w:r>
    </w:p>
    <w:p w14:paraId="314195D3" w14:textId="77777777" w:rsidR="006D11D7" w:rsidRPr="00520D9A" w:rsidRDefault="006D11D7" w:rsidP="00B35D79">
      <w:pPr>
        <w:pStyle w:val="1"/>
        <w:spacing w:before="0" w:line="360" w:lineRule="auto"/>
        <w:jc w:val="right"/>
        <w:rPr>
          <w:rFonts w:cs="Times New Roman"/>
        </w:rPr>
      </w:pPr>
      <w:bookmarkStart w:id="85" w:name="_Toc99720741"/>
      <w:bookmarkStart w:id="86" w:name="_Toc146794787"/>
      <w:bookmarkStart w:id="87" w:name="_Toc532375636"/>
      <w:bookmarkEnd w:id="84"/>
      <w:r w:rsidRPr="00520D9A">
        <w:rPr>
          <w:rFonts w:cs="Times New Roman"/>
        </w:rPr>
        <w:lastRenderedPageBreak/>
        <w:t>Приложение А1</w:t>
      </w:r>
      <w:bookmarkEnd w:id="85"/>
      <w:bookmarkEnd w:id="86"/>
    </w:p>
    <w:p w14:paraId="3C1D7BAC" w14:textId="77777777" w:rsidR="006D11D7" w:rsidRPr="005A1356" w:rsidRDefault="006D11D7" w:rsidP="005A1356">
      <w:pPr>
        <w:pStyle w:val="1"/>
        <w:spacing w:before="0" w:line="360" w:lineRule="auto"/>
        <w:jc w:val="center"/>
        <w:rPr>
          <w:rFonts w:cs="Times New Roman"/>
        </w:rPr>
      </w:pPr>
      <w:bookmarkStart w:id="88" w:name="_Toc99720742"/>
      <w:bookmarkStart w:id="89" w:name="_Toc146794788"/>
      <w:r w:rsidRPr="005A1356">
        <w:rPr>
          <w:rFonts w:cs="Times New Roman"/>
        </w:rPr>
        <w:t>Состав рабочей группы</w:t>
      </w:r>
      <w:bookmarkEnd w:id="87"/>
      <w:bookmarkEnd w:id="88"/>
      <w:bookmarkEnd w:id="89"/>
    </w:p>
    <w:p w14:paraId="521E476B" w14:textId="77777777" w:rsidR="005A1356" w:rsidRPr="005A1356" w:rsidRDefault="005A1356" w:rsidP="005A1356">
      <w:pPr>
        <w:spacing w:after="0" w:line="360" w:lineRule="auto"/>
        <w:ind w:firstLine="709"/>
        <w:rPr>
          <w:rFonts w:ascii="Times New Roman" w:hAnsi="Times New Roman" w:cs="Times New Roman"/>
          <w:b/>
          <w:bCs/>
          <w:sz w:val="24"/>
          <w:szCs w:val="24"/>
          <w:lang w:eastAsia="x-none"/>
        </w:rPr>
      </w:pPr>
      <w:r w:rsidRPr="005A1356">
        <w:rPr>
          <w:rFonts w:ascii="Times New Roman" w:hAnsi="Times New Roman" w:cs="Times New Roman"/>
          <w:b/>
          <w:bCs/>
          <w:sz w:val="24"/>
          <w:szCs w:val="24"/>
          <w:lang w:eastAsia="x-none"/>
        </w:rPr>
        <w:t>Председатель:</w:t>
      </w:r>
    </w:p>
    <w:p w14:paraId="6EA6B26E" w14:textId="24C49336" w:rsidR="005A1356" w:rsidRPr="005A1356" w:rsidRDefault="005A1356" w:rsidP="00C2552A">
      <w:pPr>
        <w:spacing w:after="0" w:line="360" w:lineRule="auto"/>
        <w:ind w:firstLine="709"/>
        <w:jc w:val="both"/>
        <w:rPr>
          <w:rFonts w:ascii="Times New Roman" w:hAnsi="Times New Roman" w:cs="Times New Roman"/>
          <w:bCs/>
          <w:sz w:val="24"/>
          <w:szCs w:val="24"/>
        </w:rPr>
      </w:pPr>
      <w:proofErr w:type="spellStart"/>
      <w:r w:rsidRPr="005A1356">
        <w:rPr>
          <w:rFonts w:ascii="Times New Roman" w:hAnsi="Times New Roman" w:cs="Times New Roman"/>
          <w:bCs/>
          <w:sz w:val="24"/>
          <w:szCs w:val="24"/>
        </w:rPr>
        <w:t>Коцюруба</w:t>
      </w:r>
      <w:proofErr w:type="spellEnd"/>
      <w:r w:rsidRPr="005A1356">
        <w:rPr>
          <w:rFonts w:ascii="Times New Roman" w:hAnsi="Times New Roman" w:cs="Times New Roman"/>
          <w:bCs/>
          <w:sz w:val="24"/>
          <w:szCs w:val="24"/>
        </w:rPr>
        <w:t xml:space="preserve"> А.М.</w:t>
      </w:r>
      <w:r w:rsidRPr="005A1356">
        <w:rPr>
          <w:rFonts w:ascii="Times New Roman" w:hAnsi="Times New Roman" w:cs="Times New Roman"/>
          <w:b/>
          <w:sz w:val="24"/>
          <w:szCs w:val="24"/>
        </w:rPr>
        <w:t xml:space="preserve"> – </w:t>
      </w:r>
      <w:r w:rsidRPr="005A1356">
        <w:rPr>
          <w:rFonts w:ascii="Times New Roman" w:hAnsi="Times New Roman" w:cs="Times New Roman"/>
          <w:bCs/>
          <w:sz w:val="24"/>
          <w:szCs w:val="24"/>
        </w:rPr>
        <w:t>заместитель главного врача</w:t>
      </w:r>
      <w:r w:rsidR="00405EB1">
        <w:rPr>
          <w:rFonts w:ascii="Times New Roman" w:hAnsi="Times New Roman" w:cs="Times New Roman"/>
          <w:bCs/>
          <w:sz w:val="24"/>
          <w:szCs w:val="24"/>
        </w:rPr>
        <w:t xml:space="preserve"> по хирургии</w:t>
      </w:r>
      <w:r w:rsidRPr="005A1356">
        <w:rPr>
          <w:rFonts w:ascii="Times New Roman" w:hAnsi="Times New Roman" w:cs="Times New Roman"/>
          <w:bCs/>
          <w:sz w:val="24"/>
          <w:szCs w:val="24"/>
        </w:rPr>
        <w:t>, заведующий хирургическим отделением государственного учреждения «Республиканская клиническая больница»; врач-хирург высшей категории.</w:t>
      </w:r>
    </w:p>
    <w:p w14:paraId="0C1808A5" w14:textId="77777777" w:rsidR="005A1356" w:rsidRPr="005A1356" w:rsidRDefault="005A1356" w:rsidP="00C2552A">
      <w:pPr>
        <w:spacing w:after="0" w:line="360" w:lineRule="auto"/>
        <w:ind w:firstLine="709"/>
        <w:jc w:val="both"/>
        <w:rPr>
          <w:rFonts w:ascii="Times New Roman" w:hAnsi="Times New Roman" w:cs="Times New Roman"/>
          <w:b/>
          <w:bCs/>
          <w:sz w:val="24"/>
          <w:szCs w:val="24"/>
          <w:lang w:eastAsia="x-none"/>
        </w:rPr>
      </w:pPr>
      <w:r w:rsidRPr="005A1356">
        <w:rPr>
          <w:rFonts w:ascii="Times New Roman" w:hAnsi="Times New Roman" w:cs="Times New Roman"/>
          <w:b/>
          <w:bCs/>
          <w:sz w:val="24"/>
          <w:szCs w:val="24"/>
          <w:lang w:eastAsia="x-none"/>
        </w:rPr>
        <w:t>Члены:</w:t>
      </w:r>
    </w:p>
    <w:p w14:paraId="11105DF6" w14:textId="77777777" w:rsidR="005A1356" w:rsidRPr="005A1356" w:rsidRDefault="005A1356" w:rsidP="00C2552A">
      <w:pPr>
        <w:spacing w:after="0" w:line="360" w:lineRule="auto"/>
        <w:ind w:firstLine="709"/>
        <w:jc w:val="both"/>
        <w:rPr>
          <w:rFonts w:ascii="Times New Roman" w:hAnsi="Times New Roman" w:cs="Times New Roman"/>
          <w:bCs/>
          <w:sz w:val="24"/>
          <w:szCs w:val="24"/>
        </w:rPr>
      </w:pPr>
      <w:proofErr w:type="spellStart"/>
      <w:r w:rsidRPr="005A1356">
        <w:rPr>
          <w:rFonts w:ascii="Times New Roman" w:hAnsi="Times New Roman" w:cs="Times New Roman"/>
          <w:sz w:val="24"/>
          <w:szCs w:val="24"/>
        </w:rPr>
        <w:t>Бутеску</w:t>
      </w:r>
      <w:proofErr w:type="spellEnd"/>
      <w:r w:rsidRPr="005A1356">
        <w:rPr>
          <w:rFonts w:ascii="Times New Roman" w:hAnsi="Times New Roman" w:cs="Times New Roman"/>
          <w:sz w:val="24"/>
          <w:szCs w:val="24"/>
        </w:rPr>
        <w:t xml:space="preserve"> Д.А. – врач-хирург хирургического отделения государственного учреждения «Республиканская клиническая больница»; </w:t>
      </w:r>
      <w:r w:rsidRPr="005A1356">
        <w:rPr>
          <w:rFonts w:ascii="Times New Roman" w:hAnsi="Times New Roman" w:cs="Times New Roman"/>
          <w:bCs/>
          <w:sz w:val="24"/>
          <w:szCs w:val="24"/>
        </w:rPr>
        <w:t>врач-хирург высшей категории;</w:t>
      </w:r>
    </w:p>
    <w:p w14:paraId="3BF16CCD" w14:textId="77777777" w:rsidR="005A1356" w:rsidRPr="005A1356" w:rsidRDefault="005A1356" w:rsidP="00C2552A">
      <w:pPr>
        <w:spacing w:after="0" w:line="360" w:lineRule="auto"/>
        <w:ind w:firstLine="709"/>
        <w:jc w:val="both"/>
        <w:rPr>
          <w:rFonts w:ascii="Times New Roman" w:hAnsi="Times New Roman" w:cs="Times New Roman"/>
          <w:sz w:val="24"/>
          <w:szCs w:val="24"/>
        </w:rPr>
      </w:pPr>
      <w:proofErr w:type="spellStart"/>
      <w:r w:rsidRPr="005A1356">
        <w:rPr>
          <w:rFonts w:ascii="Times New Roman" w:hAnsi="Times New Roman" w:cs="Times New Roman"/>
          <w:bCs/>
          <w:sz w:val="24"/>
          <w:szCs w:val="24"/>
        </w:rPr>
        <w:t>Добровенко</w:t>
      </w:r>
      <w:proofErr w:type="spellEnd"/>
      <w:r w:rsidRPr="005A1356">
        <w:rPr>
          <w:rFonts w:ascii="Times New Roman" w:hAnsi="Times New Roman" w:cs="Times New Roman"/>
          <w:bCs/>
          <w:sz w:val="24"/>
          <w:szCs w:val="24"/>
        </w:rPr>
        <w:t xml:space="preserve"> Т.М. –</w:t>
      </w:r>
      <w:r w:rsidRPr="005A1356">
        <w:rPr>
          <w:rFonts w:ascii="Times New Roman" w:hAnsi="Times New Roman" w:cs="Times New Roman"/>
          <w:b/>
          <w:sz w:val="24"/>
          <w:szCs w:val="24"/>
        </w:rPr>
        <w:t xml:space="preserve"> </w:t>
      </w:r>
      <w:r w:rsidRPr="005A1356">
        <w:rPr>
          <w:rFonts w:ascii="Times New Roman" w:hAnsi="Times New Roman" w:cs="Times New Roman"/>
          <w:sz w:val="24"/>
          <w:szCs w:val="24"/>
        </w:rPr>
        <w:t xml:space="preserve">заведующий отделением гнойно-септической хирургии </w:t>
      </w:r>
      <w:r w:rsidRPr="005A1356">
        <w:rPr>
          <w:rFonts w:ascii="Times New Roman" w:hAnsi="Times New Roman" w:cs="Times New Roman"/>
          <w:bCs/>
          <w:sz w:val="24"/>
          <w:szCs w:val="24"/>
        </w:rPr>
        <w:t>государственного учреждения «Республиканская клиническая больница»; врач-хирург высшей категории;</w:t>
      </w:r>
      <w:r w:rsidRPr="005A1356">
        <w:rPr>
          <w:rFonts w:ascii="Times New Roman" w:hAnsi="Times New Roman" w:cs="Times New Roman"/>
          <w:sz w:val="24"/>
          <w:szCs w:val="24"/>
        </w:rPr>
        <w:t xml:space="preserve"> </w:t>
      </w:r>
    </w:p>
    <w:p w14:paraId="37E7C46C" w14:textId="77777777" w:rsidR="005A1356" w:rsidRPr="005A1356" w:rsidRDefault="005A1356" w:rsidP="00C2552A">
      <w:pPr>
        <w:spacing w:after="0" w:line="360" w:lineRule="auto"/>
        <w:ind w:firstLine="709"/>
        <w:jc w:val="both"/>
        <w:rPr>
          <w:rFonts w:ascii="Times New Roman" w:hAnsi="Times New Roman" w:cs="Times New Roman"/>
          <w:b/>
          <w:sz w:val="24"/>
          <w:szCs w:val="24"/>
        </w:rPr>
      </w:pPr>
      <w:proofErr w:type="spellStart"/>
      <w:r w:rsidRPr="005A1356">
        <w:rPr>
          <w:rFonts w:ascii="Times New Roman" w:hAnsi="Times New Roman" w:cs="Times New Roman"/>
          <w:bCs/>
          <w:sz w:val="24"/>
          <w:szCs w:val="24"/>
        </w:rPr>
        <w:t>Райляну</w:t>
      </w:r>
      <w:proofErr w:type="spellEnd"/>
      <w:r w:rsidRPr="005A1356">
        <w:rPr>
          <w:rFonts w:ascii="Times New Roman" w:hAnsi="Times New Roman" w:cs="Times New Roman"/>
          <w:bCs/>
          <w:sz w:val="24"/>
          <w:szCs w:val="24"/>
        </w:rPr>
        <w:t xml:space="preserve"> Р.И.</w:t>
      </w:r>
      <w:r w:rsidRPr="005A1356">
        <w:rPr>
          <w:rFonts w:ascii="Times New Roman" w:hAnsi="Times New Roman" w:cs="Times New Roman"/>
          <w:b/>
          <w:sz w:val="24"/>
          <w:szCs w:val="24"/>
        </w:rPr>
        <w:t xml:space="preserve"> - </w:t>
      </w:r>
      <w:r w:rsidRPr="005A1356">
        <w:rPr>
          <w:rFonts w:ascii="Times New Roman" w:hAnsi="Times New Roman" w:cs="Times New Roman"/>
          <w:sz w:val="24"/>
          <w:szCs w:val="24"/>
        </w:rPr>
        <w:t>к.м.н., доцент кафедры хирургических болезней медицинского факультета государственного образовательного учреждения «Приднестровский государственный университет им. Т.Г. Шевченко»;</w:t>
      </w:r>
    </w:p>
    <w:p w14:paraId="516735CE" w14:textId="77777777" w:rsidR="005A1356" w:rsidRPr="005A1356" w:rsidRDefault="005A1356" w:rsidP="00C2552A">
      <w:pPr>
        <w:spacing w:after="0" w:line="360" w:lineRule="auto"/>
        <w:ind w:firstLine="709"/>
        <w:jc w:val="both"/>
        <w:rPr>
          <w:rFonts w:ascii="Times New Roman" w:hAnsi="Times New Roman" w:cs="Times New Roman"/>
          <w:b/>
          <w:sz w:val="24"/>
          <w:szCs w:val="24"/>
        </w:rPr>
      </w:pPr>
      <w:r w:rsidRPr="005A1356">
        <w:rPr>
          <w:rFonts w:ascii="Times New Roman" w:hAnsi="Times New Roman" w:cs="Times New Roman"/>
          <w:bCs/>
          <w:sz w:val="24"/>
          <w:szCs w:val="24"/>
        </w:rPr>
        <w:t>Фомов Г.В. –</w:t>
      </w:r>
      <w:r w:rsidRPr="005A1356">
        <w:rPr>
          <w:rFonts w:ascii="Times New Roman" w:hAnsi="Times New Roman" w:cs="Times New Roman"/>
          <w:b/>
          <w:sz w:val="24"/>
          <w:szCs w:val="24"/>
        </w:rPr>
        <w:t xml:space="preserve"> </w:t>
      </w:r>
      <w:r w:rsidRPr="005A1356">
        <w:rPr>
          <w:rFonts w:ascii="Times New Roman" w:hAnsi="Times New Roman" w:cs="Times New Roman"/>
          <w:sz w:val="24"/>
          <w:szCs w:val="24"/>
        </w:rPr>
        <w:t xml:space="preserve">к.м.н., доцент, заведующий кафедры хирургии с циклом онкологии медицинского факультета </w:t>
      </w:r>
      <w:bookmarkStart w:id="90" w:name="_Hlk114560745"/>
      <w:r w:rsidRPr="005A1356">
        <w:rPr>
          <w:rFonts w:ascii="Times New Roman" w:hAnsi="Times New Roman" w:cs="Times New Roman"/>
          <w:sz w:val="24"/>
          <w:szCs w:val="24"/>
        </w:rPr>
        <w:t>государственного образовательного учреждения «Приднестровский государственный университет им. Т.Г. Шевченко»;</w:t>
      </w:r>
    </w:p>
    <w:bookmarkEnd w:id="90"/>
    <w:p w14:paraId="7F88001E" w14:textId="77777777" w:rsidR="005A1356" w:rsidRPr="005A1356" w:rsidRDefault="005A1356" w:rsidP="00C2552A">
      <w:pPr>
        <w:spacing w:after="0" w:line="360" w:lineRule="auto"/>
        <w:ind w:firstLine="709"/>
        <w:jc w:val="both"/>
        <w:rPr>
          <w:rFonts w:ascii="Times New Roman" w:hAnsi="Times New Roman" w:cs="Times New Roman"/>
          <w:sz w:val="24"/>
          <w:szCs w:val="24"/>
        </w:rPr>
      </w:pPr>
      <w:r w:rsidRPr="005A1356">
        <w:rPr>
          <w:rFonts w:ascii="Times New Roman" w:hAnsi="Times New Roman" w:cs="Times New Roman"/>
          <w:sz w:val="24"/>
          <w:szCs w:val="24"/>
        </w:rPr>
        <w:t xml:space="preserve">Эвальд А.М. – врач-хирург хирургического отделения государственного учреждения «Республиканская клиническая больница», </w:t>
      </w:r>
      <w:r w:rsidRPr="005A1356">
        <w:rPr>
          <w:rFonts w:ascii="Times New Roman" w:hAnsi="Times New Roman" w:cs="Times New Roman"/>
          <w:bCs/>
          <w:sz w:val="24"/>
          <w:szCs w:val="24"/>
        </w:rPr>
        <w:t>врач-хирург высшей категории.</w:t>
      </w:r>
    </w:p>
    <w:p w14:paraId="1F796866" w14:textId="77777777" w:rsidR="005A1356" w:rsidRPr="005A1356" w:rsidRDefault="005A1356" w:rsidP="005A1356">
      <w:pPr>
        <w:pStyle w:val="af7"/>
        <w:tabs>
          <w:tab w:val="left" w:pos="284"/>
        </w:tabs>
        <w:spacing w:beforeAutospacing="0" w:afterAutospacing="0" w:line="360" w:lineRule="auto"/>
        <w:ind w:firstLine="709"/>
        <w:jc w:val="center"/>
      </w:pPr>
      <w:r w:rsidRPr="005A1356">
        <w:rPr>
          <w:b/>
          <w:bCs/>
        </w:rPr>
        <w:t>Конфликт интересов:</w:t>
      </w:r>
      <w:r w:rsidRPr="005A1356">
        <w:t xml:space="preserve"> конфликт интересов отсутствует.</w:t>
      </w:r>
    </w:p>
    <w:p w14:paraId="0FA6E14E" w14:textId="77777777" w:rsidR="005A1356" w:rsidRPr="005A1356" w:rsidRDefault="005A1356" w:rsidP="005A1356">
      <w:pPr>
        <w:pStyle w:val="af7"/>
        <w:tabs>
          <w:tab w:val="left" w:pos="284"/>
        </w:tabs>
        <w:spacing w:beforeAutospacing="0" w:afterAutospacing="0" w:line="360" w:lineRule="auto"/>
        <w:ind w:firstLine="0"/>
      </w:pPr>
    </w:p>
    <w:p w14:paraId="101E356C" w14:textId="77777777" w:rsidR="005A1356" w:rsidRPr="005A1356" w:rsidRDefault="005A1356" w:rsidP="005A1356">
      <w:pPr>
        <w:pStyle w:val="12"/>
        <w:shd w:val="clear" w:color="auto" w:fill="auto"/>
        <w:ind w:firstLine="709"/>
        <w:rPr>
          <w:rFonts w:ascii="Times New Roman" w:hAnsi="Times New Roman" w:cs="Times New Roman"/>
          <w:sz w:val="24"/>
          <w:szCs w:val="24"/>
        </w:rPr>
      </w:pPr>
      <w:r w:rsidRPr="005A1356">
        <w:rPr>
          <w:rFonts w:ascii="Times New Roman" w:hAnsi="Times New Roman" w:cs="Times New Roman"/>
          <w:sz w:val="24"/>
          <w:szCs w:val="24"/>
        </w:rPr>
        <w:t xml:space="preserve">Экспертизу проекта клинических рекомендаций провел </w:t>
      </w:r>
      <w:proofErr w:type="spellStart"/>
      <w:r w:rsidRPr="005A1356">
        <w:rPr>
          <w:rFonts w:ascii="Times New Roman" w:hAnsi="Times New Roman" w:cs="Times New Roman"/>
          <w:b/>
          <w:bCs/>
          <w:sz w:val="24"/>
          <w:szCs w:val="24"/>
        </w:rPr>
        <w:t>Ботезату</w:t>
      </w:r>
      <w:proofErr w:type="spellEnd"/>
      <w:r w:rsidRPr="005A1356">
        <w:rPr>
          <w:rFonts w:ascii="Times New Roman" w:hAnsi="Times New Roman" w:cs="Times New Roman"/>
          <w:b/>
          <w:bCs/>
          <w:sz w:val="24"/>
          <w:szCs w:val="24"/>
        </w:rPr>
        <w:t xml:space="preserve"> А.А.</w:t>
      </w:r>
      <w:r w:rsidRPr="005A1356">
        <w:rPr>
          <w:rFonts w:ascii="Times New Roman" w:hAnsi="Times New Roman" w:cs="Times New Roman"/>
          <w:sz w:val="24"/>
          <w:szCs w:val="24"/>
        </w:rPr>
        <w:t xml:space="preserve"> - д.м.н., профессор, заведующий кафедрой хирургических болезней медицинского факультета государственного образовательного учреждения «Приднестровский государственный университет им. Т.Г. Шевченко».</w:t>
      </w:r>
    </w:p>
    <w:p w14:paraId="71F419AB" w14:textId="77777777" w:rsidR="005A1356" w:rsidRPr="005A1356" w:rsidRDefault="005A1356" w:rsidP="005A1356">
      <w:pPr>
        <w:pStyle w:val="af7"/>
        <w:tabs>
          <w:tab w:val="left" w:pos="284"/>
        </w:tabs>
        <w:spacing w:beforeAutospacing="0" w:afterAutospacing="0" w:line="360" w:lineRule="auto"/>
        <w:ind w:firstLine="709"/>
        <w:jc w:val="center"/>
      </w:pPr>
      <w:r w:rsidRPr="005A1356">
        <w:rPr>
          <w:b/>
          <w:bCs/>
        </w:rPr>
        <w:t>Конфликт интересов:</w:t>
      </w:r>
      <w:r w:rsidRPr="005A1356">
        <w:t xml:space="preserve"> конфликт интересов отсутствует.</w:t>
      </w:r>
    </w:p>
    <w:p w14:paraId="3C89A01F" w14:textId="77777777" w:rsidR="005A1356" w:rsidRPr="005A1356" w:rsidRDefault="005A1356" w:rsidP="005A1356">
      <w:pPr>
        <w:pStyle w:val="a7"/>
        <w:spacing w:line="360" w:lineRule="auto"/>
        <w:ind w:firstLine="709"/>
        <w:jc w:val="both"/>
        <w:rPr>
          <w:rFonts w:ascii="Times New Roman" w:hAnsi="Times New Roman" w:cs="Times New Roman"/>
          <w:b/>
          <w:bCs/>
          <w:sz w:val="24"/>
          <w:szCs w:val="24"/>
        </w:rPr>
      </w:pPr>
    </w:p>
    <w:p w14:paraId="06D0876D" w14:textId="77777777" w:rsidR="005A1356" w:rsidRDefault="005A1356" w:rsidP="00A64A33">
      <w:pPr>
        <w:pStyle w:val="a7"/>
        <w:spacing w:line="360" w:lineRule="auto"/>
        <w:ind w:firstLine="709"/>
        <w:jc w:val="both"/>
        <w:rPr>
          <w:rFonts w:ascii="Times New Roman" w:hAnsi="Times New Roman" w:cs="Times New Roman"/>
          <w:b/>
          <w:bCs/>
          <w:sz w:val="24"/>
          <w:szCs w:val="24"/>
        </w:rPr>
      </w:pPr>
    </w:p>
    <w:p w14:paraId="08E822FD" w14:textId="77777777" w:rsidR="006D11D7" w:rsidRPr="00A64A33" w:rsidRDefault="006D11D7" w:rsidP="00A64A33">
      <w:pPr>
        <w:spacing w:after="0" w:line="360" w:lineRule="auto"/>
        <w:jc w:val="both"/>
        <w:outlineLvl w:val="2"/>
        <w:rPr>
          <w:rFonts w:ascii="Times New Roman" w:hAnsi="Times New Roman" w:cs="Times New Roman"/>
          <w:bCs/>
          <w:sz w:val="24"/>
          <w:szCs w:val="24"/>
        </w:rPr>
      </w:pPr>
      <w:bookmarkStart w:id="91" w:name="_Hlk91750350"/>
    </w:p>
    <w:bookmarkEnd w:id="91"/>
    <w:p w14:paraId="4C92F4D7" w14:textId="77777777" w:rsidR="006D11D7" w:rsidRPr="00A64A33" w:rsidRDefault="006D11D7" w:rsidP="00A64A33">
      <w:pPr>
        <w:shd w:val="clear" w:color="auto" w:fill="FFFFFF"/>
        <w:spacing w:after="0" w:line="360" w:lineRule="auto"/>
        <w:jc w:val="both"/>
        <w:rPr>
          <w:rFonts w:ascii="Times New Roman" w:hAnsi="Times New Roman" w:cs="Times New Roman"/>
          <w:b/>
          <w:sz w:val="24"/>
          <w:szCs w:val="24"/>
        </w:rPr>
      </w:pPr>
    </w:p>
    <w:p w14:paraId="3CC7A709" w14:textId="77777777" w:rsidR="006B3CBE" w:rsidRPr="00A64A33" w:rsidRDefault="006B3CBE" w:rsidP="00A64A33">
      <w:pPr>
        <w:shd w:val="clear" w:color="auto" w:fill="FFFFFF"/>
        <w:spacing w:after="0" w:line="360" w:lineRule="auto"/>
        <w:ind w:firstLine="851"/>
        <w:contextualSpacing/>
        <w:jc w:val="both"/>
        <w:rPr>
          <w:rFonts w:ascii="Times New Roman" w:eastAsia="Times New Roman" w:hAnsi="Times New Roman" w:cs="Times New Roman"/>
          <w:sz w:val="24"/>
          <w:szCs w:val="24"/>
        </w:rPr>
      </w:pPr>
    </w:p>
    <w:p w14:paraId="525FD052" w14:textId="77777777" w:rsidR="006D11D7" w:rsidRPr="00A64A33" w:rsidRDefault="006D11D7" w:rsidP="00A64A33">
      <w:pPr>
        <w:shd w:val="clear" w:color="auto" w:fill="FFFFFF"/>
        <w:spacing w:after="0" w:line="360" w:lineRule="auto"/>
        <w:ind w:firstLine="851"/>
        <w:contextualSpacing/>
        <w:jc w:val="both"/>
        <w:rPr>
          <w:rFonts w:ascii="Times New Roman" w:eastAsia="Times New Roman" w:hAnsi="Times New Roman" w:cs="Times New Roman"/>
          <w:sz w:val="24"/>
          <w:szCs w:val="24"/>
        </w:rPr>
      </w:pPr>
    </w:p>
    <w:p w14:paraId="40C7C1A4" w14:textId="77777777" w:rsidR="006D11D7" w:rsidRDefault="006D11D7" w:rsidP="00A64A33">
      <w:pPr>
        <w:shd w:val="clear" w:color="auto" w:fill="FFFFFF"/>
        <w:spacing w:after="0" w:line="360" w:lineRule="auto"/>
        <w:ind w:firstLine="851"/>
        <w:contextualSpacing/>
        <w:jc w:val="both"/>
        <w:rPr>
          <w:rFonts w:ascii="Times New Roman" w:eastAsia="Times New Roman" w:hAnsi="Times New Roman" w:cs="Times New Roman"/>
          <w:sz w:val="24"/>
          <w:szCs w:val="24"/>
        </w:rPr>
      </w:pPr>
    </w:p>
    <w:p w14:paraId="4A5C80FA" w14:textId="77777777" w:rsidR="00A046B8" w:rsidRDefault="00A046B8" w:rsidP="00A64A33">
      <w:pPr>
        <w:shd w:val="clear" w:color="auto" w:fill="FFFFFF"/>
        <w:spacing w:after="0" w:line="360" w:lineRule="auto"/>
        <w:ind w:firstLine="851"/>
        <w:contextualSpacing/>
        <w:jc w:val="both"/>
        <w:rPr>
          <w:rFonts w:ascii="Times New Roman" w:eastAsia="Times New Roman" w:hAnsi="Times New Roman" w:cs="Times New Roman"/>
          <w:sz w:val="24"/>
          <w:szCs w:val="24"/>
        </w:rPr>
      </w:pPr>
    </w:p>
    <w:p w14:paraId="59CCCCD6" w14:textId="77777777" w:rsidR="00306F9E" w:rsidRPr="0071740D" w:rsidRDefault="00306F9E" w:rsidP="0071740D">
      <w:pPr>
        <w:pStyle w:val="1"/>
        <w:spacing w:before="0" w:line="360" w:lineRule="auto"/>
        <w:jc w:val="right"/>
        <w:rPr>
          <w:rFonts w:cs="Times New Roman"/>
        </w:rPr>
      </w:pPr>
      <w:bookmarkStart w:id="92" w:name="_Toc99720743"/>
      <w:bookmarkStart w:id="93" w:name="_Toc146794789"/>
      <w:bookmarkStart w:id="94" w:name="_Toc464742431"/>
      <w:bookmarkStart w:id="95" w:name="_Toc464827210"/>
      <w:r w:rsidRPr="0071740D">
        <w:rPr>
          <w:rFonts w:cs="Times New Roman"/>
        </w:rPr>
        <w:lastRenderedPageBreak/>
        <w:t>Приложение А2</w:t>
      </w:r>
      <w:bookmarkEnd w:id="92"/>
      <w:bookmarkEnd w:id="93"/>
    </w:p>
    <w:p w14:paraId="20DB1BAA" w14:textId="77777777" w:rsidR="00306F9E" w:rsidRPr="00A046B8" w:rsidRDefault="00306F9E" w:rsidP="00A046B8">
      <w:pPr>
        <w:spacing w:after="0" w:line="360" w:lineRule="auto"/>
        <w:jc w:val="center"/>
        <w:outlineLvl w:val="2"/>
        <w:rPr>
          <w:rFonts w:ascii="Times New Roman" w:hAnsi="Times New Roman" w:cs="Times New Roman"/>
          <w:b/>
          <w:sz w:val="24"/>
          <w:szCs w:val="24"/>
        </w:rPr>
      </w:pPr>
      <w:bookmarkStart w:id="96" w:name="_Toc99720744"/>
      <w:bookmarkStart w:id="97" w:name="_Toc146794790"/>
      <w:r w:rsidRPr="00A046B8">
        <w:rPr>
          <w:rFonts w:ascii="Times New Roman" w:hAnsi="Times New Roman" w:cs="Times New Roman"/>
          <w:b/>
          <w:sz w:val="24"/>
          <w:szCs w:val="24"/>
        </w:rPr>
        <w:t>Справочные материалы, включая соответствие показаний к</w:t>
      </w:r>
      <w:r w:rsidR="005A1356">
        <w:rPr>
          <w:rFonts w:ascii="Times New Roman" w:hAnsi="Times New Roman" w:cs="Times New Roman"/>
          <w:b/>
          <w:sz w:val="24"/>
          <w:szCs w:val="24"/>
        </w:rPr>
        <w:t xml:space="preserve"> </w:t>
      </w:r>
      <w:r w:rsidRPr="00A046B8">
        <w:rPr>
          <w:rFonts w:ascii="Times New Roman" w:hAnsi="Times New Roman" w:cs="Times New Roman"/>
          <w:b/>
          <w:sz w:val="24"/>
          <w:szCs w:val="24"/>
        </w:rPr>
        <w:t>применению и противопоказаний, способов применения и доз лекарственных препаратов, инструкций по применению</w:t>
      </w:r>
      <w:r w:rsidR="005A1356">
        <w:rPr>
          <w:rFonts w:ascii="Times New Roman" w:hAnsi="Times New Roman" w:cs="Times New Roman"/>
          <w:b/>
          <w:sz w:val="24"/>
          <w:szCs w:val="24"/>
        </w:rPr>
        <w:t xml:space="preserve"> </w:t>
      </w:r>
      <w:r w:rsidRPr="00A046B8">
        <w:rPr>
          <w:rFonts w:ascii="Times New Roman" w:hAnsi="Times New Roman" w:cs="Times New Roman"/>
          <w:b/>
          <w:sz w:val="24"/>
          <w:szCs w:val="24"/>
        </w:rPr>
        <w:t>лекарственного препарата</w:t>
      </w:r>
      <w:bookmarkEnd w:id="96"/>
      <w:bookmarkEnd w:id="97"/>
    </w:p>
    <w:p w14:paraId="10C10E25" w14:textId="77777777" w:rsidR="00306F9E" w:rsidRPr="00A64A33" w:rsidRDefault="00306F9E" w:rsidP="00A64A33">
      <w:pPr>
        <w:pStyle w:val="a7"/>
        <w:spacing w:line="360" w:lineRule="auto"/>
        <w:ind w:firstLine="709"/>
        <w:jc w:val="both"/>
        <w:rPr>
          <w:rFonts w:ascii="Times New Roman" w:hAnsi="Times New Roman" w:cs="Times New Roman"/>
          <w:sz w:val="24"/>
          <w:szCs w:val="24"/>
        </w:rPr>
      </w:pPr>
      <w:r w:rsidRPr="00A64A33">
        <w:rPr>
          <w:rFonts w:ascii="Times New Roman" w:hAnsi="Times New Roman" w:cs="Times New Roman"/>
          <w:sz w:val="24"/>
          <w:szCs w:val="24"/>
        </w:rPr>
        <w:t>В основу настоящих клинических рекомендаций положены клинические рекомендации Российского общества хирургов; адаптированные рабочей группой ведущих специалистов хирургов Приднестровской Молдавской Республики.</w:t>
      </w:r>
    </w:p>
    <w:p w14:paraId="59485C8F" w14:textId="77777777" w:rsidR="00306F9E" w:rsidRPr="00A64A33" w:rsidRDefault="00306F9E" w:rsidP="00A64A33">
      <w:pPr>
        <w:spacing w:after="0" w:line="360" w:lineRule="auto"/>
        <w:ind w:firstLine="708"/>
        <w:jc w:val="both"/>
        <w:rPr>
          <w:rFonts w:ascii="Times New Roman" w:hAnsi="Times New Roman" w:cs="Times New Roman"/>
          <w:sz w:val="24"/>
          <w:szCs w:val="24"/>
        </w:rPr>
      </w:pPr>
      <w:r w:rsidRPr="00A64A33">
        <w:rPr>
          <w:rFonts w:ascii="Times New Roman" w:hAnsi="Times New Roman" w:cs="Times New Roman"/>
          <w:sz w:val="24"/>
          <w:szCs w:val="24"/>
        </w:rPr>
        <w:t>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законом о республиканском бюджете,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4813BFDA" w14:textId="77777777" w:rsidR="00306F9E" w:rsidRPr="00A64A33" w:rsidRDefault="00306F9E" w:rsidP="00A64A33">
      <w:pPr>
        <w:pStyle w:val="ab"/>
        <w:spacing w:after="0" w:line="360" w:lineRule="auto"/>
        <w:ind w:left="0" w:firstLine="709"/>
        <w:jc w:val="both"/>
        <w:rPr>
          <w:rFonts w:ascii="Times New Roman" w:hAnsi="Times New Roman" w:cs="Times New Roman"/>
          <w:sz w:val="24"/>
          <w:szCs w:val="24"/>
        </w:rPr>
      </w:pPr>
      <w:r w:rsidRPr="00A64A33">
        <w:rPr>
          <w:rFonts w:ascii="Times New Roman" w:hAnsi="Times New Roman" w:cs="Times New Roman"/>
          <w:sz w:val="24"/>
          <w:szCs w:val="24"/>
        </w:rPr>
        <w:t>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Решение об обновлении принимает М</w:t>
      </w:r>
      <w:r w:rsidR="0071740D">
        <w:rPr>
          <w:rFonts w:ascii="Times New Roman" w:hAnsi="Times New Roman" w:cs="Times New Roman"/>
          <w:sz w:val="24"/>
          <w:szCs w:val="24"/>
        </w:rPr>
        <w:t>инистерство здравоохранения Приднестровской Молдавской Республики</w:t>
      </w:r>
      <w:r w:rsidR="005A1356">
        <w:rPr>
          <w:rFonts w:ascii="Times New Roman" w:hAnsi="Times New Roman" w:cs="Times New Roman"/>
          <w:sz w:val="24"/>
          <w:szCs w:val="24"/>
        </w:rPr>
        <w:t xml:space="preserve"> </w:t>
      </w:r>
      <w:r w:rsidRPr="00A64A33">
        <w:rPr>
          <w:rFonts w:ascii="Times New Roman" w:hAnsi="Times New Roman" w:cs="Times New Roman"/>
          <w:sz w:val="24"/>
          <w:szCs w:val="24"/>
        </w:rPr>
        <w:t xml:space="preserve">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апробаций. </w:t>
      </w:r>
    </w:p>
    <w:p w14:paraId="38B3E93C" w14:textId="77777777" w:rsidR="00306F9E" w:rsidRPr="00A64A33" w:rsidRDefault="00306F9E" w:rsidP="00A64A33">
      <w:pPr>
        <w:pStyle w:val="ab"/>
        <w:spacing w:after="0" w:line="360" w:lineRule="auto"/>
        <w:ind w:left="0" w:firstLine="709"/>
        <w:jc w:val="both"/>
        <w:rPr>
          <w:rFonts w:ascii="Times New Roman" w:hAnsi="Times New Roman" w:cs="Times New Roman"/>
          <w:sz w:val="24"/>
          <w:szCs w:val="24"/>
        </w:rPr>
      </w:pPr>
      <w:r w:rsidRPr="00A64A33">
        <w:rPr>
          <w:rFonts w:ascii="Times New Roman" w:hAnsi="Times New Roman" w:cs="Times New Roman"/>
          <w:sz w:val="24"/>
          <w:szCs w:val="24"/>
        </w:rPr>
        <w:t xml:space="preserve">Данные клинические рекомендации разработаны с учетом следующих нормативно-правовых документов: </w:t>
      </w:r>
    </w:p>
    <w:p w14:paraId="690770DF" w14:textId="77777777" w:rsidR="00306F9E" w:rsidRDefault="00306F9E" w:rsidP="00A64A33">
      <w:pPr>
        <w:numPr>
          <w:ilvl w:val="0"/>
          <w:numId w:val="2"/>
        </w:numPr>
        <w:tabs>
          <w:tab w:val="left" w:pos="993"/>
        </w:tabs>
        <w:spacing w:after="0" w:line="360" w:lineRule="auto"/>
        <w:ind w:left="0" w:firstLine="567"/>
        <w:contextualSpacing/>
        <w:jc w:val="both"/>
        <w:rPr>
          <w:rFonts w:ascii="Times New Roman" w:eastAsia="Calibri" w:hAnsi="Times New Roman" w:cs="Times New Roman"/>
          <w:sz w:val="24"/>
          <w:szCs w:val="24"/>
          <w:lang w:eastAsia="en-US"/>
        </w:rPr>
      </w:pPr>
      <w:r w:rsidRPr="00A64A33">
        <w:rPr>
          <w:rFonts w:ascii="Times New Roman" w:eastAsia="Calibri" w:hAnsi="Times New Roman" w:cs="Times New Roman"/>
          <w:sz w:val="24"/>
          <w:szCs w:val="24"/>
          <w:lang w:eastAsia="en-US"/>
        </w:rPr>
        <w:t>Закон Приднестровской Молдавской Республики от 16.01.1997 года № 29-З «Об основах охраны здоровья граждан» (СЗМР 97-1);</w:t>
      </w:r>
    </w:p>
    <w:p w14:paraId="5D81FF30" w14:textId="37C6248A" w:rsidR="00C528D8" w:rsidRPr="00A046B8" w:rsidRDefault="007467A6" w:rsidP="00A046B8">
      <w:pPr>
        <w:numPr>
          <w:ilvl w:val="0"/>
          <w:numId w:val="2"/>
        </w:numPr>
        <w:tabs>
          <w:tab w:val="left" w:pos="993"/>
        </w:tabs>
        <w:spacing w:after="0" w:line="360" w:lineRule="auto"/>
        <w:ind w:left="0" w:firstLine="567"/>
        <w:contextualSpacing/>
        <w:jc w:val="both"/>
        <w:rPr>
          <w:rFonts w:ascii="Times New Roman" w:eastAsia="Calibri" w:hAnsi="Times New Roman" w:cs="Times New Roman"/>
          <w:sz w:val="24"/>
          <w:szCs w:val="24"/>
          <w:lang w:eastAsia="en-US"/>
        </w:rPr>
      </w:pPr>
      <w:r w:rsidRPr="007467A6">
        <w:rPr>
          <w:rFonts w:ascii="Times New Roman" w:eastAsia="Calibri" w:hAnsi="Times New Roman" w:cs="Times New Roman"/>
          <w:sz w:val="24"/>
          <w:szCs w:val="24"/>
          <w:lang w:eastAsia="en-US"/>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w:t>
      </w:r>
      <w:r w:rsidR="00405EB1">
        <w:rPr>
          <w:rFonts w:ascii="Times New Roman" w:eastAsia="Calibri" w:hAnsi="Times New Roman" w:cs="Times New Roman"/>
          <w:sz w:val="24"/>
          <w:szCs w:val="24"/>
          <w:lang w:eastAsia="en-US"/>
        </w:rPr>
        <w:t>.</w:t>
      </w:r>
    </w:p>
    <w:p w14:paraId="5F27CF05" w14:textId="77777777" w:rsidR="0071740D" w:rsidRPr="005362B5" w:rsidRDefault="004E62E3" w:rsidP="005362B5">
      <w:pPr>
        <w:pStyle w:val="af2"/>
        <w:spacing w:before="0" w:after="0" w:line="360" w:lineRule="auto"/>
        <w:ind w:firstLine="0"/>
        <w:jc w:val="right"/>
        <w:rPr>
          <w:rFonts w:ascii="Times New Roman" w:hAnsi="Times New Roman"/>
          <w:sz w:val="28"/>
          <w:szCs w:val="28"/>
        </w:rPr>
      </w:pPr>
      <w:bookmarkStart w:id="98" w:name="_Toc99720745"/>
      <w:bookmarkStart w:id="99" w:name="_Toc146794791"/>
      <w:bookmarkStart w:id="100" w:name="_Toc464742434"/>
      <w:bookmarkStart w:id="101" w:name="_Toc464827214"/>
      <w:r w:rsidRPr="005362B5">
        <w:rPr>
          <w:rFonts w:ascii="Times New Roman" w:hAnsi="Times New Roman"/>
          <w:sz w:val="28"/>
          <w:szCs w:val="28"/>
        </w:rPr>
        <w:lastRenderedPageBreak/>
        <w:t>Приложение Б</w:t>
      </w:r>
      <w:bookmarkEnd w:id="98"/>
      <w:bookmarkEnd w:id="99"/>
    </w:p>
    <w:p w14:paraId="153DD2F4" w14:textId="77777777" w:rsidR="004E62E3" w:rsidRDefault="004E62E3" w:rsidP="005362B5">
      <w:pPr>
        <w:pStyle w:val="af2"/>
        <w:spacing w:before="0" w:after="0" w:line="360" w:lineRule="auto"/>
        <w:ind w:firstLine="0"/>
        <w:rPr>
          <w:rFonts w:ascii="Times New Roman" w:hAnsi="Times New Roman"/>
          <w:sz w:val="28"/>
          <w:szCs w:val="28"/>
        </w:rPr>
      </w:pPr>
      <w:bookmarkStart w:id="102" w:name="_Toc99720746"/>
      <w:bookmarkStart w:id="103" w:name="_Toc146794792"/>
      <w:r w:rsidRPr="005362B5">
        <w:rPr>
          <w:rFonts w:ascii="Times New Roman" w:hAnsi="Times New Roman"/>
          <w:sz w:val="28"/>
          <w:szCs w:val="28"/>
        </w:rPr>
        <w:t>Алгоритм</w:t>
      </w:r>
      <w:r w:rsidR="005A1356">
        <w:rPr>
          <w:rFonts w:ascii="Times New Roman" w:hAnsi="Times New Roman"/>
          <w:sz w:val="28"/>
          <w:szCs w:val="28"/>
        </w:rPr>
        <w:t>ы</w:t>
      </w:r>
      <w:r w:rsidRPr="005362B5">
        <w:rPr>
          <w:rFonts w:ascii="Times New Roman" w:hAnsi="Times New Roman"/>
          <w:sz w:val="28"/>
          <w:szCs w:val="28"/>
        </w:rPr>
        <w:t xml:space="preserve"> </w:t>
      </w:r>
      <w:bookmarkEnd w:id="100"/>
      <w:bookmarkEnd w:id="101"/>
      <w:r w:rsidRPr="005362B5">
        <w:rPr>
          <w:rFonts w:ascii="Times New Roman" w:hAnsi="Times New Roman"/>
          <w:sz w:val="28"/>
          <w:szCs w:val="28"/>
        </w:rPr>
        <w:t>действий врача</w:t>
      </w:r>
      <w:bookmarkEnd w:id="102"/>
      <w:bookmarkEnd w:id="103"/>
    </w:p>
    <w:p w14:paraId="7FD28FD6" w14:textId="77777777" w:rsidR="004E62E3" w:rsidRPr="00A64A33" w:rsidRDefault="005362B5" w:rsidP="005362B5">
      <w:pPr>
        <w:spacing w:after="0" w:line="360" w:lineRule="auto"/>
        <w:jc w:val="both"/>
        <w:rPr>
          <w:rFonts w:ascii="Times New Roman" w:eastAsia="Times New Roman" w:hAnsi="Times New Roman" w:cs="Times New Roman"/>
          <w:sz w:val="24"/>
          <w:szCs w:val="24"/>
        </w:rPr>
        <w:sectPr w:rsidR="004E62E3" w:rsidRPr="00A64A33" w:rsidSect="002951C1">
          <w:headerReference w:type="even" r:id="rId15"/>
          <w:headerReference w:type="default" r:id="rId16"/>
          <w:footerReference w:type="even" r:id="rId17"/>
          <w:footerReference w:type="default" r:id="rId18"/>
          <w:pgSz w:w="11906" w:h="16838"/>
          <w:pgMar w:top="1134" w:right="851" w:bottom="1134" w:left="1701" w:header="708" w:footer="340" w:gutter="0"/>
          <w:pgNumType w:start="1"/>
          <w:cols w:space="708"/>
          <w:titlePg/>
          <w:docGrid w:linePitch="360"/>
        </w:sectPr>
      </w:pPr>
      <w:r w:rsidRPr="00A64A33">
        <w:rPr>
          <w:rFonts w:ascii="Times New Roman" w:eastAsia="Times New Roman" w:hAnsi="Times New Roman" w:cs="Times New Roman"/>
          <w:noProof/>
          <w:sz w:val="24"/>
          <w:szCs w:val="24"/>
        </w:rPr>
        <w:object w:dxaOrig="16131" w:dyaOrig="10434" w14:anchorId="7A4D2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26.25pt" o:ole="">
            <v:imagedata r:id="rId19" o:title=""/>
          </v:shape>
          <o:OLEObject Type="Embed" ProgID="Visio.Drawing.11" ShapeID="_x0000_i1025" DrawAspect="Content" ObjectID="_1759141024" r:id="rId20"/>
        </w:object>
      </w:r>
    </w:p>
    <w:p w14:paraId="4BE50398" w14:textId="4774A543" w:rsidR="00E71066" w:rsidRPr="005362B5" w:rsidRDefault="007C40D7" w:rsidP="005362B5">
      <w:pPr>
        <w:spacing w:after="0" w:line="360" w:lineRule="auto"/>
        <w:contextualSpacing/>
        <w:jc w:val="right"/>
        <w:outlineLvl w:val="0"/>
        <w:rPr>
          <w:rFonts w:ascii="Times New Roman" w:eastAsia="Times New Roman" w:hAnsi="Times New Roman" w:cs="Times New Roman"/>
          <w:b/>
          <w:bCs/>
          <w:kern w:val="28"/>
          <w:sz w:val="28"/>
          <w:szCs w:val="28"/>
        </w:rPr>
      </w:pPr>
      <w:bookmarkStart w:id="105" w:name="_Toc99720747"/>
      <w:bookmarkStart w:id="106" w:name="_Toc146794793"/>
      <w:bookmarkStart w:id="107" w:name="_Toc464827215"/>
      <w:bookmarkEnd w:id="94"/>
      <w:bookmarkEnd w:id="95"/>
      <w:r w:rsidRPr="005362B5">
        <w:rPr>
          <w:rFonts w:ascii="Times New Roman" w:eastAsia="Times New Roman" w:hAnsi="Times New Roman" w:cs="Times New Roman"/>
          <w:b/>
          <w:bCs/>
          <w:kern w:val="28"/>
          <w:sz w:val="28"/>
          <w:szCs w:val="28"/>
        </w:rPr>
        <w:lastRenderedPageBreak/>
        <w:t>Приложение В</w:t>
      </w:r>
      <w:bookmarkEnd w:id="105"/>
      <w:bookmarkEnd w:id="106"/>
    </w:p>
    <w:p w14:paraId="2BC7CBFE" w14:textId="77777777" w:rsidR="007C40D7" w:rsidRPr="005362B5" w:rsidRDefault="007C40D7" w:rsidP="005362B5">
      <w:pPr>
        <w:spacing w:after="0" w:line="360" w:lineRule="auto"/>
        <w:contextualSpacing/>
        <w:jc w:val="center"/>
        <w:outlineLvl w:val="0"/>
        <w:rPr>
          <w:rFonts w:ascii="Times New Roman" w:eastAsia="Times New Roman" w:hAnsi="Times New Roman" w:cs="Times New Roman"/>
          <w:b/>
          <w:bCs/>
          <w:kern w:val="28"/>
          <w:sz w:val="28"/>
          <w:szCs w:val="28"/>
        </w:rPr>
      </w:pPr>
      <w:bookmarkStart w:id="108" w:name="_Toc99720748"/>
      <w:bookmarkStart w:id="109" w:name="_Toc146794794"/>
      <w:r w:rsidRPr="005362B5">
        <w:rPr>
          <w:rFonts w:ascii="Times New Roman" w:eastAsia="Times New Roman" w:hAnsi="Times New Roman" w:cs="Times New Roman"/>
          <w:b/>
          <w:bCs/>
          <w:kern w:val="28"/>
          <w:sz w:val="28"/>
          <w:szCs w:val="28"/>
        </w:rPr>
        <w:t>Информация для пациента</w:t>
      </w:r>
      <w:bookmarkEnd w:id="108"/>
      <w:bookmarkEnd w:id="109"/>
    </w:p>
    <w:p w14:paraId="2AE986B9" w14:textId="77777777" w:rsidR="007C40D7" w:rsidRPr="00206411" w:rsidRDefault="007C40D7" w:rsidP="00206411">
      <w:pPr>
        <w:spacing w:after="0"/>
        <w:ind w:firstLine="709"/>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Пациент должен придерживаться относительно простых и выполнимых ограничений. В выполнении они достаточно просты тем более, если учесть, что их игнорирование чревато достаточно неприятными и нежелательными последствиями.</w:t>
      </w:r>
    </w:p>
    <w:p w14:paraId="5BE22A91" w14:textId="77777777" w:rsidR="00E71066" w:rsidRPr="00206411" w:rsidRDefault="007C40D7" w:rsidP="00206411">
      <w:pPr>
        <w:spacing w:after="0"/>
        <w:ind w:firstLine="709"/>
        <w:contextualSpacing/>
        <w:jc w:val="both"/>
        <w:rPr>
          <w:rFonts w:ascii="Times New Roman" w:eastAsia="Times New Roman" w:hAnsi="Times New Roman" w:cs="Times New Roman"/>
          <w:sz w:val="24"/>
          <w:szCs w:val="24"/>
        </w:rPr>
      </w:pPr>
      <w:bookmarkStart w:id="110" w:name="7"/>
      <w:bookmarkEnd w:id="110"/>
      <w:r w:rsidRPr="00206411">
        <w:rPr>
          <w:rFonts w:ascii="Times New Roman" w:eastAsia="Times New Roman" w:hAnsi="Times New Roman" w:cs="Times New Roman"/>
          <w:sz w:val="24"/>
          <w:szCs w:val="24"/>
        </w:rPr>
        <w:t xml:space="preserve">Еда в домашних условиях должна быть перетертой, кашеобразной. Разрешаются молоко и молочные кисели, жидкие каши (лучше на воде), куриный и овощной бульон, овощные пюре. Диетическое питание прописываются пациенту в первые 2-3 месяца. Рацион питания влияет на состав микрофлоры кишечника и на активность его функций. </w:t>
      </w:r>
    </w:p>
    <w:p w14:paraId="0E87E1D5" w14:textId="77777777" w:rsidR="007C40D7" w:rsidRPr="00206411" w:rsidRDefault="007C40D7" w:rsidP="00206411">
      <w:pPr>
        <w:spacing w:after="0"/>
        <w:ind w:firstLine="709"/>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Необходимо следовать таким принципам:</w:t>
      </w:r>
    </w:p>
    <w:p w14:paraId="0DEF641A" w14:textId="77777777" w:rsidR="007C40D7" w:rsidRPr="00206411" w:rsidRDefault="00E71066" w:rsidP="00206411">
      <w:pPr>
        <w:spacing w:after="0"/>
        <w:ind w:firstLine="709"/>
        <w:contextualSpacing/>
        <w:jc w:val="both"/>
        <w:rPr>
          <w:rFonts w:ascii="Times New Roman" w:eastAsia="Times New Roman" w:hAnsi="Times New Roman" w:cs="Times New Roman"/>
          <w:bCs/>
          <w:sz w:val="24"/>
          <w:szCs w:val="24"/>
        </w:rPr>
      </w:pPr>
      <w:r w:rsidRPr="00206411">
        <w:rPr>
          <w:rFonts w:ascii="Times New Roman" w:eastAsia="Times New Roman" w:hAnsi="Times New Roman" w:cs="Times New Roman"/>
          <w:bCs/>
          <w:sz w:val="24"/>
          <w:szCs w:val="24"/>
        </w:rPr>
        <w:t xml:space="preserve">а) </w:t>
      </w:r>
      <w:r w:rsidR="007C40D7" w:rsidRPr="00206411">
        <w:rPr>
          <w:rFonts w:ascii="Times New Roman" w:eastAsia="Times New Roman" w:hAnsi="Times New Roman" w:cs="Times New Roman"/>
          <w:bCs/>
          <w:sz w:val="24"/>
          <w:szCs w:val="24"/>
        </w:rPr>
        <w:t>дробное и частое питание, противопоказано одномоментное употребление крупных порций еды;</w:t>
      </w:r>
    </w:p>
    <w:p w14:paraId="33DFE401" w14:textId="77777777" w:rsidR="007C40D7" w:rsidRPr="00206411" w:rsidRDefault="00E71066" w:rsidP="00206411">
      <w:pPr>
        <w:spacing w:after="0"/>
        <w:ind w:firstLine="709"/>
        <w:contextualSpacing/>
        <w:jc w:val="both"/>
        <w:rPr>
          <w:rFonts w:ascii="Times New Roman" w:eastAsia="Times New Roman" w:hAnsi="Times New Roman" w:cs="Times New Roman"/>
          <w:bCs/>
          <w:sz w:val="24"/>
          <w:szCs w:val="24"/>
        </w:rPr>
      </w:pPr>
      <w:r w:rsidRPr="00206411">
        <w:rPr>
          <w:rFonts w:ascii="Times New Roman" w:eastAsia="Times New Roman" w:hAnsi="Times New Roman" w:cs="Times New Roman"/>
          <w:bCs/>
          <w:sz w:val="24"/>
          <w:szCs w:val="24"/>
        </w:rPr>
        <w:t xml:space="preserve">б) </w:t>
      </w:r>
      <w:r w:rsidR="007C40D7" w:rsidRPr="00206411">
        <w:rPr>
          <w:rFonts w:ascii="Times New Roman" w:eastAsia="Times New Roman" w:hAnsi="Times New Roman" w:cs="Times New Roman"/>
          <w:bCs/>
          <w:sz w:val="24"/>
          <w:szCs w:val="24"/>
        </w:rPr>
        <w:t>пища не должна быть горячей или холодной, а лишь немного подогретой;</w:t>
      </w:r>
    </w:p>
    <w:p w14:paraId="2F3ADACC" w14:textId="77777777" w:rsidR="007C40D7" w:rsidRPr="00206411" w:rsidRDefault="00E71066" w:rsidP="00206411">
      <w:pPr>
        <w:spacing w:after="0"/>
        <w:ind w:firstLine="709"/>
        <w:contextualSpacing/>
        <w:jc w:val="both"/>
        <w:rPr>
          <w:rFonts w:ascii="Times New Roman" w:eastAsia="Times New Roman" w:hAnsi="Times New Roman" w:cs="Times New Roman"/>
          <w:bCs/>
          <w:sz w:val="24"/>
          <w:szCs w:val="24"/>
        </w:rPr>
      </w:pPr>
      <w:r w:rsidRPr="00206411">
        <w:rPr>
          <w:rFonts w:ascii="Times New Roman" w:eastAsia="Times New Roman" w:hAnsi="Times New Roman" w:cs="Times New Roman"/>
          <w:bCs/>
          <w:sz w:val="24"/>
          <w:szCs w:val="24"/>
        </w:rPr>
        <w:t xml:space="preserve">в) </w:t>
      </w:r>
      <w:r w:rsidR="007C40D7" w:rsidRPr="00206411">
        <w:rPr>
          <w:rFonts w:ascii="Times New Roman" w:eastAsia="Times New Roman" w:hAnsi="Times New Roman" w:cs="Times New Roman"/>
          <w:bCs/>
          <w:sz w:val="24"/>
          <w:szCs w:val="24"/>
        </w:rPr>
        <w:t>полноценное питание, обеспечивающее организм всем спектром питательных веществ, витаминов и минералов, поскольку в восстановительном периоде требуется стимуляция и укрепление иммунитета;</w:t>
      </w:r>
    </w:p>
    <w:p w14:paraId="7FE8952E" w14:textId="77777777" w:rsidR="007C40D7" w:rsidRPr="00206411" w:rsidRDefault="00E71066" w:rsidP="00206411">
      <w:pPr>
        <w:spacing w:after="0"/>
        <w:ind w:firstLine="709"/>
        <w:contextualSpacing/>
        <w:jc w:val="both"/>
        <w:rPr>
          <w:rFonts w:ascii="Times New Roman" w:eastAsia="Times New Roman" w:hAnsi="Times New Roman" w:cs="Times New Roman"/>
          <w:bCs/>
          <w:sz w:val="24"/>
          <w:szCs w:val="24"/>
        </w:rPr>
      </w:pPr>
      <w:r w:rsidRPr="00206411">
        <w:rPr>
          <w:rFonts w:ascii="Times New Roman" w:eastAsia="Times New Roman" w:hAnsi="Times New Roman" w:cs="Times New Roman"/>
          <w:bCs/>
          <w:sz w:val="24"/>
          <w:szCs w:val="24"/>
        </w:rPr>
        <w:t xml:space="preserve">г) </w:t>
      </w:r>
      <w:r w:rsidR="007C40D7" w:rsidRPr="00206411">
        <w:rPr>
          <w:rFonts w:ascii="Times New Roman" w:eastAsia="Times New Roman" w:hAnsi="Times New Roman" w:cs="Times New Roman"/>
          <w:bCs/>
          <w:sz w:val="24"/>
          <w:szCs w:val="24"/>
        </w:rPr>
        <w:t>исключение продуктов, способствующих брожению и газообразованию в пищеварительном тракте; рацион питания не должен содержать бобовых, тяжелых животных жиров, любых сортов капусты, копченостей, маринадов и солений, исключается употребление алкогольных и газированных напитков.</w:t>
      </w:r>
    </w:p>
    <w:p w14:paraId="18AFF415" w14:textId="77777777" w:rsidR="007C40D7" w:rsidRPr="00206411" w:rsidRDefault="007C40D7" w:rsidP="00206411">
      <w:pPr>
        <w:spacing w:after="0"/>
        <w:ind w:firstLine="709"/>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В первые две недели из рациона исключаются:</w:t>
      </w:r>
    </w:p>
    <w:p w14:paraId="31339289" w14:textId="77777777" w:rsidR="007C40D7" w:rsidRPr="00206411" w:rsidRDefault="00E71066" w:rsidP="00206411">
      <w:pPr>
        <w:spacing w:after="0"/>
        <w:contextualSpacing/>
        <w:jc w:val="both"/>
        <w:rPr>
          <w:rFonts w:ascii="Times New Roman" w:eastAsia="Times New Roman" w:hAnsi="Times New Roman" w:cs="Times New Roman"/>
          <w:bCs/>
          <w:sz w:val="24"/>
          <w:szCs w:val="24"/>
        </w:rPr>
      </w:pPr>
      <w:r w:rsidRPr="00206411">
        <w:rPr>
          <w:rFonts w:ascii="Times New Roman" w:eastAsia="Times New Roman" w:hAnsi="Times New Roman" w:cs="Times New Roman"/>
          <w:bCs/>
          <w:sz w:val="24"/>
          <w:szCs w:val="24"/>
        </w:rPr>
        <w:t xml:space="preserve">а) </w:t>
      </w:r>
      <w:r w:rsidR="007C40D7" w:rsidRPr="00206411">
        <w:rPr>
          <w:rFonts w:ascii="Times New Roman" w:eastAsia="Times New Roman" w:hAnsi="Times New Roman" w:cs="Times New Roman"/>
          <w:bCs/>
          <w:sz w:val="24"/>
          <w:szCs w:val="24"/>
        </w:rPr>
        <w:t>копченые, соленые, жирные, жареные и острые блюда;</w:t>
      </w:r>
    </w:p>
    <w:p w14:paraId="2289617F" w14:textId="77777777" w:rsidR="007C40D7" w:rsidRPr="00206411" w:rsidRDefault="00E71066" w:rsidP="00206411">
      <w:pPr>
        <w:spacing w:after="0"/>
        <w:contextualSpacing/>
        <w:jc w:val="both"/>
        <w:rPr>
          <w:rFonts w:ascii="Times New Roman" w:eastAsia="Times New Roman" w:hAnsi="Times New Roman" w:cs="Times New Roman"/>
          <w:bCs/>
          <w:sz w:val="24"/>
          <w:szCs w:val="24"/>
        </w:rPr>
      </w:pPr>
      <w:r w:rsidRPr="00206411">
        <w:rPr>
          <w:rFonts w:ascii="Times New Roman" w:eastAsia="Times New Roman" w:hAnsi="Times New Roman" w:cs="Times New Roman"/>
          <w:bCs/>
          <w:sz w:val="24"/>
          <w:szCs w:val="24"/>
        </w:rPr>
        <w:t xml:space="preserve">б) </w:t>
      </w:r>
      <w:r w:rsidR="007C40D7" w:rsidRPr="00206411">
        <w:rPr>
          <w:rFonts w:ascii="Times New Roman" w:eastAsia="Times New Roman" w:hAnsi="Times New Roman" w:cs="Times New Roman"/>
          <w:bCs/>
          <w:sz w:val="24"/>
          <w:szCs w:val="24"/>
        </w:rPr>
        <w:t>колбасы;</w:t>
      </w:r>
    </w:p>
    <w:p w14:paraId="0B6E02CE" w14:textId="77777777" w:rsidR="007C40D7" w:rsidRPr="00206411" w:rsidRDefault="00E71066" w:rsidP="00206411">
      <w:pPr>
        <w:spacing w:after="0"/>
        <w:contextualSpacing/>
        <w:jc w:val="both"/>
        <w:rPr>
          <w:rFonts w:ascii="Times New Roman" w:eastAsia="Times New Roman" w:hAnsi="Times New Roman" w:cs="Times New Roman"/>
          <w:bCs/>
          <w:sz w:val="24"/>
          <w:szCs w:val="24"/>
        </w:rPr>
      </w:pPr>
      <w:r w:rsidRPr="00206411">
        <w:rPr>
          <w:rFonts w:ascii="Times New Roman" w:eastAsia="Times New Roman" w:hAnsi="Times New Roman" w:cs="Times New Roman"/>
          <w:bCs/>
          <w:sz w:val="24"/>
          <w:szCs w:val="24"/>
        </w:rPr>
        <w:t xml:space="preserve">в) </w:t>
      </w:r>
      <w:r w:rsidR="007C40D7" w:rsidRPr="00206411">
        <w:rPr>
          <w:rFonts w:ascii="Times New Roman" w:eastAsia="Times New Roman" w:hAnsi="Times New Roman" w:cs="Times New Roman"/>
          <w:bCs/>
          <w:sz w:val="24"/>
          <w:szCs w:val="24"/>
        </w:rPr>
        <w:t>специи, майонез, кетчуп;</w:t>
      </w:r>
    </w:p>
    <w:p w14:paraId="166E5F1F" w14:textId="77777777" w:rsidR="007C40D7" w:rsidRPr="00206411" w:rsidRDefault="00E71066" w:rsidP="00206411">
      <w:pPr>
        <w:spacing w:after="0"/>
        <w:contextualSpacing/>
        <w:jc w:val="both"/>
        <w:rPr>
          <w:rFonts w:ascii="Times New Roman" w:eastAsia="Times New Roman" w:hAnsi="Times New Roman" w:cs="Times New Roman"/>
          <w:bCs/>
          <w:sz w:val="24"/>
          <w:szCs w:val="24"/>
        </w:rPr>
      </w:pPr>
      <w:r w:rsidRPr="00206411">
        <w:rPr>
          <w:rFonts w:ascii="Times New Roman" w:eastAsia="Times New Roman" w:hAnsi="Times New Roman" w:cs="Times New Roman"/>
          <w:bCs/>
          <w:sz w:val="24"/>
          <w:szCs w:val="24"/>
        </w:rPr>
        <w:t xml:space="preserve">г) </w:t>
      </w:r>
      <w:r w:rsidR="007C40D7" w:rsidRPr="00206411">
        <w:rPr>
          <w:rFonts w:ascii="Times New Roman" w:eastAsia="Times New Roman" w:hAnsi="Times New Roman" w:cs="Times New Roman"/>
          <w:bCs/>
          <w:sz w:val="24"/>
          <w:szCs w:val="24"/>
        </w:rPr>
        <w:t>хлебобулочные изделия;</w:t>
      </w:r>
    </w:p>
    <w:p w14:paraId="2343EA47" w14:textId="77777777" w:rsidR="007C40D7" w:rsidRPr="00206411" w:rsidRDefault="00E71066" w:rsidP="00206411">
      <w:pPr>
        <w:spacing w:after="0"/>
        <w:contextualSpacing/>
        <w:jc w:val="both"/>
        <w:rPr>
          <w:rFonts w:ascii="Times New Roman" w:eastAsia="Times New Roman" w:hAnsi="Times New Roman" w:cs="Times New Roman"/>
          <w:bCs/>
          <w:sz w:val="24"/>
          <w:szCs w:val="24"/>
        </w:rPr>
      </w:pPr>
      <w:r w:rsidRPr="00206411">
        <w:rPr>
          <w:rFonts w:ascii="Times New Roman" w:eastAsia="Times New Roman" w:hAnsi="Times New Roman" w:cs="Times New Roman"/>
          <w:bCs/>
          <w:sz w:val="24"/>
          <w:szCs w:val="24"/>
        </w:rPr>
        <w:t xml:space="preserve">д) </w:t>
      </w:r>
      <w:r w:rsidR="007C40D7" w:rsidRPr="00206411">
        <w:rPr>
          <w:rFonts w:ascii="Times New Roman" w:eastAsia="Times New Roman" w:hAnsi="Times New Roman" w:cs="Times New Roman"/>
          <w:bCs/>
          <w:sz w:val="24"/>
          <w:szCs w:val="24"/>
        </w:rPr>
        <w:t>алкоголь (вплоть до полного восстановления).</w:t>
      </w:r>
    </w:p>
    <w:p w14:paraId="7F7F5A3D" w14:textId="77777777" w:rsidR="007C40D7" w:rsidRPr="00206411" w:rsidRDefault="007C40D7" w:rsidP="00206411">
      <w:pPr>
        <w:spacing w:after="0"/>
        <w:ind w:firstLine="709"/>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 xml:space="preserve">Пациенту настоятельно рекомендуется следить за своим весом. Для восстановления нормальной микрофлоры организму полезны молочные и кисломолочные продукты, обильный питьевой режим. Лучше отказаться от хлеба и хлебобулочных изделий, отличной их альтернативой могут быть хлебцы, где есть минимум клетчатки и углеводов. Благоприятно организмом воспринимаются овощи (морковь, свекла), бананы, от цитрусовых фруктов лучше отказаться. В тоже время для иммунизации организму необходим витамин С, который можно черпать из других продуктов питания или потреблять в таблетированном виде, равно как и </w:t>
      </w:r>
      <w:r w:rsidR="005A1356" w:rsidRPr="00206411">
        <w:rPr>
          <w:rFonts w:ascii="Times New Roman" w:eastAsia="Times New Roman" w:hAnsi="Times New Roman" w:cs="Times New Roman"/>
          <w:sz w:val="24"/>
          <w:szCs w:val="24"/>
        </w:rPr>
        <w:t>д</w:t>
      </w:r>
      <w:r w:rsidRPr="00206411">
        <w:rPr>
          <w:rFonts w:ascii="Times New Roman" w:eastAsia="Times New Roman" w:hAnsi="Times New Roman" w:cs="Times New Roman"/>
          <w:sz w:val="24"/>
          <w:szCs w:val="24"/>
        </w:rPr>
        <w:t>ругие витамины и витаминно-минеральные комплексы. Окончание диеты не должно быть резким. Рекомендуется постепенно расширять рацион</w:t>
      </w:r>
      <w:bookmarkStart w:id="111" w:name="8"/>
      <w:bookmarkEnd w:id="111"/>
      <w:r w:rsidRPr="00206411">
        <w:rPr>
          <w:rFonts w:ascii="Times New Roman" w:eastAsia="Times New Roman" w:hAnsi="Times New Roman" w:cs="Times New Roman"/>
          <w:sz w:val="24"/>
          <w:szCs w:val="24"/>
        </w:rPr>
        <w:t xml:space="preserve">. </w:t>
      </w:r>
    </w:p>
    <w:p w14:paraId="53B5DC0E" w14:textId="77777777" w:rsidR="005362B5" w:rsidRDefault="005362B5" w:rsidP="00A64A33">
      <w:pPr>
        <w:spacing w:after="0" w:line="360" w:lineRule="auto"/>
        <w:contextualSpacing/>
        <w:jc w:val="both"/>
        <w:outlineLvl w:val="0"/>
        <w:rPr>
          <w:rFonts w:ascii="Times New Roman" w:eastAsia="Times New Roman" w:hAnsi="Times New Roman" w:cs="Times New Roman"/>
          <w:b/>
          <w:bCs/>
          <w:kern w:val="28"/>
          <w:sz w:val="24"/>
          <w:szCs w:val="24"/>
        </w:rPr>
      </w:pPr>
    </w:p>
    <w:p w14:paraId="02C7F5B5" w14:textId="77777777" w:rsidR="005362B5" w:rsidRDefault="005362B5" w:rsidP="00A64A33">
      <w:pPr>
        <w:spacing w:after="0" w:line="360" w:lineRule="auto"/>
        <w:contextualSpacing/>
        <w:jc w:val="both"/>
        <w:outlineLvl w:val="0"/>
        <w:rPr>
          <w:rFonts w:ascii="Times New Roman" w:eastAsia="Times New Roman" w:hAnsi="Times New Roman" w:cs="Times New Roman"/>
          <w:b/>
          <w:bCs/>
          <w:kern w:val="28"/>
          <w:sz w:val="24"/>
          <w:szCs w:val="24"/>
        </w:rPr>
      </w:pPr>
    </w:p>
    <w:p w14:paraId="4C29D474" w14:textId="77777777" w:rsidR="005362B5" w:rsidRDefault="005362B5" w:rsidP="00A64A33">
      <w:pPr>
        <w:spacing w:after="0" w:line="360" w:lineRule="auto"/>
        <w:contextualSpacing/>
        <w:jc w:val="both"/>
        <w:outlineLvl w:val="0"/>
        <w:rPr>
          <w:rFonts w:ascii="Times New Roman" w:eastAsia="Times New Roman" w:hAnsi="Times New Roman" w:cs="Times New Roman"/>
          <w:b/>
          <w:bCs/>
          <w:kern w:val="28"/>
          <w:sz w:val="24"/>
          <w:szCs w:val="24"/>
        </w:rPr>
      </w:pPr>
    </w:p>
    <w:p w14:paraId="7BC84CB7" w14:textId="77777777" w:rsidR="00612CEB" w:rsidRDefault="00612CEB" w:rsidP="00A64A33">
      <w:pPr>
        <w:spacing w:after="0" w:line="360" w:lineRule="auto"/>
        <w:contextualSpacing/>
        <w:jc w:val="both"/>
        <w:outlineLvl w:val="0"/>
        <w:rPr>
          <w:rFonts w:ascii="Times New Roman" w:eastAsia="Times New Roman" w:hAnsi="Times New Roman" w:cs="Times New Roman"/>
          <w:b/>
          <w:bCs/>
          <w:kern w:val="28"/>
          <w:sz w:val="24"/>
          <w:szCs w:val="24"/>
        </w:rPr>
      </w:pPr>
    </w:p>
    <w:p w14:paraId="4E3412DF" w14:textId="77777777" w:rsidR="00612CEB" w:rsidRDefault="00612CEB" w:rsidP="00A64A33">
      <w:pPr>
        <w:spacing w:after="0" w:line="360" w:lineRule="auto"/>
        <w:contextualSpacing/>
        <w:jc w:val="both"/>
        <w:outlineLvl w:val="0"/>
        <w:rPr>
          <w:rFonts w:ascii="Times New Roman" w:eastAsia="Times New Roman" w:hAnsi="Times New Roman" w:cs="Times New Roman"/>
          <w:b/>
          <w:bCs/>
          <w:kern w:val="28"/>
          <w:sz w:val="24"/>
          <w:szCs w:val="24"/>
        </w:rPr>
      </w:pPr>
    </w:p>
    <w:p w14:paraId="3EC4E1BC" w14:textId="1AFF68E8" w:rsidR="007C40D7" w:rsidRPr="00627F83" w:rsidRDefault="007C40D7" w:rsidP="00627F83">
      <w:pPr>
        <w:pStyle w:val="1"/>
        <w:spacing w:before="0" w:line="360" w:lineRule="auto"/>
        <w:jc w:val="right"/>
        <w:rPr>
          <w:rFonts w:eastAsia="Times New Roman" w:cs="Times New Roman"/>
          <w:kern w:val="28"/>
        </w:rPr>
      </w:pPr>
      <w:bookmarkStart w:id="112" w:name="_Toc99720749"/>
      <w:bookmarkStart w:id="113" w:name="_Toc146794795"/>
      <w:r w:rsidRPr="00627F83">
        <w:rPr>
          <w:rFonts w:eastAsia="Times New Roman" w:cs="Times New Roman"/>
          <w:kern w:val="28"/>
        </w:rPr>
        <w:lastRenderedPageBreak/>
        <w:t>Приложение Г</w:t>
      </w:r>
      <w:bookmarkStart w:id="114" w:name="_GoBack"/>
      <w:bookmarkEnd w:id="112"/>
      <w:bookmarkEnd w:id="113"/>
      <w:bookmarkEnd w:id="114"/>
    </w:p>
    <w:p w14:paraId="2214B247" w14:textId="77777777" w:rsidR="00E71066" w:rsidRPr="00627F83" w:rsidRDefault="00E71066" w:rsidP="00627F83">
      <w:pPr>
        <w:pStyle w:val="1"/>
        <w:spacing w:before="0" w:line="360" w:lineRule="auto"/>
        <w:jc w:val="center"/>
        <w:rPr>
          <w:rFonts w:cs="Times New Roman"/>
          <w:color w:val="000000"/>
          <w:lang w:eastAsia="en-US"/>
        </w:rPr>
      </w:pPr>
      <w:bookmarkStart w:id="115" w:name="_Toc146794796"/>
      <w:r w:rsidRPr="00627F83">
        <w:rPr>
          <w:rFonts w:cs="Times New Roman"/>
          <w:color w:val="000000"/>
          <w:lang w:eastAsia="en-US"/>
        </w:rPr>
        <w:t>Шкалы оценки, опросники</w:t>
      </w:r>
      <w:r w:rsidR="00612CEB" w:rsidRPr="00627F83">
        <w:rPr>
          <w:rFonts w:cs="Times New Roman"/>
          <w:color w:val="000000"/>
          <w:lang w:eastAsia="en-US"/>
        </w:rPr>
        <w:t xml:space="preserve"> и так далее, </w:t>
      </w:r>
      <w:r w:rsidRPr="00627F83">
        <w:rPr>
          <w:rFonts w:cs="Times New Roman"/>
          <w:color w:val="000000"/>
          <w:lang w:eastAsia="en-US"/>
        </w:rPr>
        <w:t>приведенные в тексте клинических рекомендаций</w:t>
      </w:r>
      <w:bookmarkEnd w:id="115"/>
    </w:p>
    <w:p w14:paraId="0F08247D" w14:textId="77777777" w:rsidR="007C40D7" w:rsidRPr="00A64A33" w:rsidRDefault="007C40D7" w:rsidP="00FF6790">
      <w:pPr>
        <w:spacing w:after="0" w:line="360" w:lineRule="auto"/>
        <w:ind w:firstLine="709"/>
        <w:contextualSpacing/>
        <w:jc w:val="center"/>
        <w:rPr>
          <w:rFonts w:ascii="Times New Roman" w:eastAsia="Times New Roman" w:hAnsi="Times New Roman" w:cs="Times New Roman"/>
          <w:b/>
          <w:bCs/>
          <w:sz w:val="24"/>
          <w:szCs w:val="24"/>
        </w:rPr>
      </w:pPr>
      <w:r w:rsidRPr="00A64A33">
        <w:rPr>
          <w:rFonts w:ascii="Times New Roman" w:eastAsia="Times New Roman" w:hAnsi="Times New Roman" w:cs="Times New Roman"/>
          <w:b/>
          <w:bCs/>
          <w:sz w:val="24"/>
          <w:szCs w:val="24"/>
        </w:rPr>
        <w:t>Шкала критериев первичной экспресс-оценки тяжести острого панкреатита</w:t>
      </w:r>
      <w:r w:rsidR="005A1356">
        <w:rPr>
          <w:rFonts w:ascii="Times New Roman" w:eastAsia="Times New Roman" w:hAnsi="Times New Roman" w:cs="Times New Roman"/>
          <w:b/>
          <w:bCs/>
          <w:sz w:val="24"/>
          <w:szCs w:val="24"/>
        </w:rPr>
        <w:t xml:space="preserve"> </w:t>
      </w:r>
      <w:r w:rsidRPr="00A64A33">
        <w:rPr>
          <w:rFonts w:ascii="Times New Roman" w:eastAsia="Times New Roman" w:hAnsi="Times New Roman" w:cs="Times New Roman"/>
          <w:b/>
          <w:bCs/>
          <w:sz w:val="24"/>
          <w:szCs w:val="24"/>
        </w:rPr>
        <w:t>(СПб НИИ СП имени И.И. Джанелидзе – 2006г.):</w:t>
      </w:r>
    </w:p>
    <w:p w14:paraId="466C88F4"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proofErr w:type="spellStart"/>
      <w:r w:rsidRPr="00A64A33">
        <w:rPr>
          <w:rFonts w:ascii="Times New Roman" w:eastAsia="Times New Roman" w:hAnsi="Times New Roman" w:cs="Times New Roman"/>
          <w:bCs/>
          <w:sz w:val="24"/>
          <w:szCs w:val="24"/>
        </w:rPr>
        <w:t>перитонеальный</w:t>
      </w:r>
      <w:proofErr w:type="spellEnd"/>
      <w:r w:rsidRPr="00A64A33">
        <w:rPr>
          <w:rFonts w:ascii="Times New Roman" w:eastAsia="Times New Roman" w:hAnsi="Times New Roman" w:cs="Times New Roman"/>
          <w:bCs/>
          <w:sz w:val="24"/>
          <w:szCs w:val="24"/>
        </w:rPr>
        <w:t xml:space="preserve"> синдром;</w:t>
      </w:r>
    </w:p>
    <w:p w14:paraId="4CCEE5A9"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олигурия (менее 250 мл за последние 12 часов);</w:t>
      </w:r>
    </w:p>
    <w:p w14:paraId="384D6940"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кожные симптомы (гиперемия лица, «мраморность», цианоз);</w:t>
      </w:r>
    </w:p>
    <w:p w14:paraId="0CCB8276"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систолическое </w:t>
      </w:r>
      <w:r w:rsidR="00986949">
        <w:rPr>
          <w:rFonts w:ascii="Times New Roman" w:eastAsia="Times New Roman" w:hAnsi="Times New Roman" w:cs="Times New Roman"/>
          <w:bCs/>
          <w:sz w:val="24"/>
          <w:szCs w:val="24"/>
        </w:rPr>
        <w:t>АД</w:t>
      </w:r>
      <w:r w:rsidRPr="00A64A33">
        <w:rPr>
          <w:rFonts w:ascii="Times New Roman" w:eastAsia="Times New Roman" w:hAnsi="Times New Roman" w:cs="Times New Roman"/>
          <w:bCs/>
          <w:sz w:val="24"/>
          <w:szCs w:val="24"/>
        </w:rPr>
        <w:t xml:space="preserve"> менее 100 </w:t>
      </w:r>
      <w:proofErr w:type="spellStart"/>
      <w:r w:rsidRPr="00A64A33">
        <w:rPr>
          <w:rFonts w:ascii="Times New Roman" w:eastAsia="Times New Roman" w:hAnsi="Times New Roman" w:cs="Times New Roman"/>
          <w:bCs/>
          <w:sz w:val="24"/>
          <w:szCs w:val="24"/>
        </w:rPr>
        <w:t>мм.</w:t>
      </w:r>
      <w:proofErr w:type="gramStart"/>
      <w:r w:rsidRPr="00A64A33">
        <w:rPr>
          <w:rFonts w:ascii="Times New Roman" w:eastAsia="Times New Roman" w:hAnsi="Times New Roman" w:cs="Times New Roman"/>
          <w:bCs/>
          <w:sz w:val="24"/>
          <w:szCs w:val="24"/>
        </w:rPr>
        <w:t>рт.ст</w:t>
      </w:r>
      <w:proofErr w:type="spellEnd"/>
      <w:proofErr w:type="gramEnd"/>
      <w:r w:rsidRPr="00A64A33">
        <w:rPr>
          <w:rFonts w:ascii="Times New Roman" w:eastAsia="Times New Roman" w:hAnsi="Times New Roman" w:cs="Times New Roman"/>
          <w:bCs/>
          <w:sz w:val="24"/>
          <w:szCs w:val="24"/>
        </w:rPr>
        <w:t>;</w:t>
      </w:r>
    </w:p>
    <w:p w14:paraId="7658A3E8"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энцефалопатия;</w:t>
      </w:r>
    </w:p>
    <w:p w14:paraId="41950094"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уровень гемоглобина более 160 г/л;</w:t>
      </w:r>
    </w:p>
    <w:p w14:paraId="0C440D01"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количество лейкоцитов более 14 х109/л;</w:t>
      </w:r>
    </w:p>
    <w:p w14:paraId="29B38DAC"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уровень глюкозы крови более 10 ммоль/л;</w:t>
      </w:r>
    </w:p>
    <w:p w14:paraId="684EBCB3"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уровень мочевины более 12 ммоль/л;</w:t>
      </w:r>
    </w:p>
    <w:p w14:paraId="2FAA083A"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метаболические нарушения по данным ЭКГ;</w:t>
      </w:r>
    </w:p>
    <w:p w14:paraId="290A73CF"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вишнёвый или коричнево-чёрный цвет ферментативного экссудата, полученного при лапароскопии (лапароцентезе);</w:t>
      </w:r>
    </w:p>
    <w:p w14:paraId="1109A4C5"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выявление при лапароскопии распространённого ферментативного </w:t>
      </w:r>
      <w:proofErr w:type="spellStart"/>
      <w:r w:rsidRPr="00A64A33">
        <w:rPr>
          <w:rFonts w:ascii="Times New Roman" w:eastAsia="Times New Roman" w:hAnsi="Times New Roman" w:cs="Times New Roman"/>
          <w:bCs/>
          <w:sz w:val="24"/>
          <w:szCs w:val="24"/>
        </w:rPr>
        <w:t>парапанкреатита</w:t>
      </w:r>
      <w:proofErr w:type="spellEnd"/>
      <w:r w:rsidRPr="00A64A33">
        <w:rPr>
          <w:rFonts w:ascii="Times New Roman" w:eastAsia="Times New Roman" w:hAnsi="Times New Roman" w:cs="Times New Roman"/>
          <w:bCs/>
          <w:sz w:val="24"/>
          <w:szCs w:val="24"/>
        </w:rPr>
        <w:t>, выходящего за границы сальниковой сумки и распространяющийся по фланкам;</w:t>
      </w:r>
    </w:p>
    <w:p w14:paraId="3A02C181"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наличие распространённых </w:t>
      </w:r>
      <w:proofErr w:type="spellStart"/>
      <w:r w:rsidRPr="00A64A33">
        <w:rPr>
          <w:rFonts w:ascii="Times New Roman" w:eastAsia="Times New Roman" w:hAnsi="Times New Roman" w:cs="Times New Roman"/>
          <w:bCs/>
          <w:sz w:val="24"/>
          <w:szCs w:val="24"/>
        </w:rPr>
        <w:t>стеатонекрозов</w:t>
      </w:r>
      <w:proofErr w:type="spellEnd"/>
      <w:r w:rsidRPr="00A64A33">
        <w:rPr>
          <w:rFonts w:ascii="Times New Roman" w:eastAsia="Times New Roman" w:hAnsi="Times New Roman" w:cs="Times New Roman"/>
          <w:bCs/>
          <w:sz w:val="24"/>
          <w:szCs w:val="24"/>
        </w:rPr>
        <w:t>, выявленных при лапароскопии;</w:t>
      </w:r>
    </w:p>
    <w:p w14:paraId="16C64496" w14:textId="77777777" w:rsidR="007C40D7" w:rsidRPr="00A64A33" w:rsidRDefault="007C40D7" w:rsidP="00FF6790">
      <w:pPr>
        <w:numPr>
          <w:ilvl w:val="0"/>
          <w:numId w:val="16"/>
        </w:numPr>
        <w:tabs>
          <w:tab w:val="left" w:pos="284"/>
        </w:tabs>
        <w:spacing w:after="0" w:line="360" w:lineRule="auto"/>
        <w:ind w:left="0" w:firstLine="0"/>
        <w:contextualSpacing/>
        <w:jc w:val="both"/>
        <w:rPr>
          <w:rFonts w:ascii="Times New Roman" w:eastAsia="Times New Roman" w:hAnsi="Times New Roman" w:cs="Times New Roman"/>
          <w:bCs/>
          <w:sz w:val="24"/>
          <w:szCs w:val="24"/>
        </w:rPr>
      </w:pPr>
      <w:r w:rsidRPr="00A64A33">
        <w:rPr>
          <w:rFonts w:ascii="Times New Roman" w:eastAsia="Times New Roman" w:hAnsi="Times New Roman" w:cs="Times New Roman"/>
          <w:bCs/>
          <w:sz w:val="24"/>
          <w:szCs w:val="24"/>
        </w:rPr>
        <w:t xml:space="preserve">отсутствие эффекта от базисной терапии. </w:t>
      </w:r>
    </w:p>
    <w:p w14:paraId="4F41F659" w14:textId="77777777" w:rsidR="007C40D7" w:rsidRPr="00A64A33" w:rsidRDefault="007C40D7"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Оценка шкалы:</w:t>
      </w:r>
    </w:p>
    <w:p w14:paraId="30949597" w14:textId="77777777" w:rsidR="007C40D7" w:rsidRPr="00A64A33" w:rsidRDefault="007C40D7"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Если у конкретного пациента имеется минимум 5 признаков из числа перечисленных, то с 95% вероятностью у него имеется </w:t>
      </w:r>
      <w:r w:rsidR="00FF6790">
        <w:rPr>
          <w:rFonts w:ascii="Times New Roman" w:eastAsia="Times New Roman" w:hAnsi="Times New Roman" w:cs="Times New Roman"/>
          <w:sz w:val="24"/>
          <w:szCs w:val="24"/>
        </w:rPr>
        <w:t>Т</w:t>
      </w:r>
      <w:r w:rsidRPr="00A64A33">
        <w:rPr>
          <w:rFonts w:ascii="Times New Roman" w:eastAsia="Times New Roman" w:hAnsi="Times New Roman" w:cs="Times New Roman"/>
          <w:sz w:val="24"/>
          <w:szCs w:val="24"/>
        </w:rPr>
        <w:t>ОП</w:t>
      </w:r>
      <w:r w:rsidR="00FF6790">
        <w:rPr>
          <w:rFonts w:ascii="Times New Roman" w:eastAsia="Times New Roman" w:hAnsi="Times New Roman" w:cs="Times New Roman"/>
          <w:sz w:val="24"/>
          <w:szCs w:val="24"/>
        </w:rPr>
        <w:t>;</w:t>
      </w:r>
    </w:p>
    <w:p w14:paraId="4F3B92DA" w14:textId="77777777" w:rsidR="007C40D7" w:rsidRPr="00A64A33" w:rsidRDefault="007C40D7" w:rsidP="00A64A33">
      <w:pPr>
        <w:spacing w:after="0" w:line="360" w:lineRule="auto"/>
        <w:ind w:firstLine="709"/>
        <w:contextualSpacing/>
        <w:jc w:val="both"/>
        <w:rPr>
          <w:rFonts w:ascii="Times New Roman" w:eastAsia="Calibri" w:hAnsi="Times New Roman" w:cs="Times New Roman"/>
          <w:sz w:val="24"/>
          <w:szCs w:val="24"/>
        </w:rPr>
      </w:pPr>
      <w:r w:rsidRPr="00A64A33">
        <w:rPr>
          <w:rFonts w:ascii="Times New Roman" w:eastAsia="Calibri" w:hAnsi="Times New Roman" w:cs="Times New Roman"/>
          <w:sz w:val="24"/>
          <w:szCs w:val="24"/>
        </w:rPr>
        <w:t xml:space="preserve">Если имеется 2-4 признака – </w:t>
      </w:r>
      <w:r w:rsidR="00FF6790">
        <w:rPr>
          <w:rFonts w:ascii="Times New Roman" w:eastAsia="Calibri" w:hAnsi="Times New Roman" w:cs="Times New Roman"/>
          <w:sz w:val="24"/>
          <w:szCs w:val="24"/>
        </w:rPr>
        <w:t>С</w:t>
      </w:r>
      <w:r w:rsidRPr="00A64A33">
        <w:rPr>
          <w:rFonts w:ascii="Times New Roman" w:eastAsia="Calibri" w:hAnsi="Times New Roman" w:cs="Times New Roman"/>
          <w:sz w:val="24"/>
          <w:szCs w:val="24"/>
        </w:rPr>
        <w:t>ОП</w:t>
      </w:r>
      <w:r w:rsidR="00FF6790">
        <w:rPr>
          <w:rFonts w:ascii="Times New Roman" w:eastAsia="Calibri" w:hAnsi="Times New Roman" w:cs="Times New Roman"/>
          <w:sz w:val="24"/>
          <w:szCs w:val="24"/>
        </w:rPr>
        <w:t>;</w:t>
      </w:r>
    </w:p>
    <w:p w14:paraId="3B7D9C99" w14:textId="77777777" w:rsidR="007C40D7" w:rsidRDefault="007C40D7" w:rsidP="00A64A33">
      <w:pPr>
        <w:spacing w:after="0" w:line="360" w:lineRule="auto"/>
        <w:ind w:firstLine="709"/>
        <w:contextualSpacing/>
        <w:jc w:val="both"/>
        <w:rPr>
          <w:rFonts w:ascii="Times New Roman" w:eastAsia="Calibri" w:hAnsi="Times New Roman" w:cs="Times New Roman"/>
          <w:sz w:val="24"/>
          <w:szCs w:val="24"/>
        </w:rPr>
      </w:pPr>
      <w:r w:rsidRPr="00A64A33">
        <w:rPr>
          <w:rFonts w:ascii="Times New Roman" w:eastAsia="Calibri" w:hAnsi="Times New Roman" w:cs="Times New Roman"/>
          <w:sz w:val="24"/>
          <w:szCs w:val="24"/>
        </w:rPr>
        <w:t>Если нет ни одного признака или имеется максимум один из них – лёгкая форма ОП.</w:t>
      </w:r>
    </w:p>
    <w:p w14:paraId="5CED6688" w14:textId="77777777" w:rsidR="002F1B92" w:rsidRDefault="002F1B92" w:rsidP="00A64A33">
      <w:pPr>
        <w:spacing w:after="0" w:line="360" w:lineRule="auto"/>
        <w:ind w:firstLine="709"/>
        <w:contextualSpacing/>
        <w:jc w:val="both"/>
        <w:rPr>
          <w:rFonts w:ascii="Times New Roman" w:eastAsia="Calibri" w:hAnsi="Times New Roman" w:cs="Times New Roman"/>
          <w:sz w:val="24"/>
          <w:szCs w:val="24"/>
        </w:rPr>
      </w:pPr>
    </w:p>
    <w:p w14:paraId="1A835E27" w14:textId="77777777" w:rsidR="002F1B92" w:rsidRDefault="002F1B92" w:rsidP="00A64A33">
      <w:pPr>
        <w:spacing w:after="0" w:line="360" w:lineRule="auto"/>
        <w:ind w:firstLine="709"/>
        <w:contextualSpacing/>
        <w:jc w:val="both"/>
        <w:rPr>
          <w:rFonts w:ascii="Times New Roman" w:eastAsia="Calibri" w:hAnsi="Times New Roman" w:cs="Times New Roman"/>
          <w:sz w:val="24"/>
          <w:szCs w:val="24"/>
        </w:rPr>
      </w:pPr>
    </w:p>
    <w:p w14:paraId="3CBFC37A" w14:textId="77777777" w:rsidR="002F1B92" w:rsidRDefault="002F1B92" w:rsidP="00A64A33">
      <w:pPr>
        <w:spacing w:after="0" w:line="360" w:lineRule="auto"/>
        <w:ind w:firstLine="709"/>
        <w:contextualSpacing/>
        <w:jc w:val="both"/>
        <w:rPr>
          <w:rFonts w:ascii="Times New Roman" w:eastAsia="Calibri" w:hAnsi="Times New Roman" w:cs="Times New Roman"/>
          <w:sz w:val="24"/>
          <w:szCs w:val="24"/>
        </w:rPr>
      </w:pPr>
    </w:p>
    <w:p w14:paraId="23BAF9D6" w14:textId="77777777" w:rsidR="002F1B92" w:rsidRDefault="002F1B92" w:rsidP="00A64A33">
      <w:pPr>
        <w:spacing w:after="0" w:line="360" w:lineRule="auto"/>
        <w:ind w:firstLine="709"/>
        <w:contextualSpacing/>
        <w:jc w:val="both"/>
        <w:rPr>
          <w:rFonts w:ascii="Times New Roman" w:eastAsia="Calibri" w:hAnsi="Times New Roman" w:cs="Times New Roman"/>
          <w:sz w:val="24"/>
          <w:szCs w:val="24"/>
        </w:rPr>
      </w:pPr>
    </w:p>
    <w:p w14:paraId="570F4A67" w14:textId="77777777" w:rsidR="002F1B92" w:rsidRDefault="002F1B92" w:rsidP="00A64A33">
      <w:pPr>
        <w:spacing w:after="0" w:line="360" w:lineRule="auto"/>
        <w:ind w:firstLine="709"/>
        <w:contextualSpacing/>
        <w:jc w:val="both"/>
        <w:rPr>
          <w:rFonts w:ascii="Times New Roman" w:eastAsia="Calibri" w:hAnsi="Times New Roman" w:cs="Times New Roman"/>
          <w:sz w:val="24"/>
          <w:szCs w:val="24"/>
        </w:rPr>
      </w:pPr>
    </w:p>
    <w:p w14:paraId="00A62C16" w14:textId="77777777" w:rsidR="002F1B92" w:rsidRDefault="002F1B92" w:rsidP="00A64A33">
      <w:pPr>
        <w:spacing w:after="0" w:line="360" w:lineRule="auto"/>
        <w:ind w:firstLine="709"/>
        <w:contextualSpacing/>
        <w:jc w:val="both"/>
        <w:rPr>
          <w:rFonts w:ascii="Times New Roman" w:eastAsia="Calibri" w:hAnsi="Times New Roman" w:cs="Times New Roman"/>
          <w:sz w:val="24"/>
          <w:szCs w:val="24"/>
        </w:rPr>
      </w:pPr>
    </w:p>
    <w:p w14:paraId="01F5F33B" w14:textId="77777777" w:rsidR="002F1B92" w:rsidRPr="00A64A33" w:rsidRDefault="002F1B92" w:rsidP="00A64A33">
      <w:pPr>
        <w:spacing w:after="0" w:line="360" w:lineRule="auto"/>
        <w:ind w:firstLine="709"/>
        <w:contextualSpacing/>
        <w:jc w:val="both"/>
        <w:rPr>
          <w:rFonts w:ascii="Times New Roman" w:eastAsia="Calibri" w:hAnsi="Times New Roman" w:cs="Times New Roman"/>
          <w:sz w:val="24"/>
          <w:szCs w:val="24"/>
        </w:rPr>
      </w:pPr>
    </w:p>
    <w:bookmarkEnd w:id="107"/>
    <w:p w14:paraId="5380CA7E" w14:textId="77777777" w:rsidR="00206411" w:rsidRDefault="00206411" w:rsidP="00FF6790">
      <w:pPr>
        <w:spacing w:after="0" w:line="360" w:lineRule="auto"/>
        <w:ind w:firstLine="709"/>
        <w:contextualSpacing/>
        <w:jc w:val="center"/>
        <w:rPr>
          <w:rFonts w:ascii="Times New Roman" w:eastAsia="Times New Roman" w:hAnsi="Times New Roman" w:cs="Times New Roman"/>
          <w:b/>
          <w:bCs/>
          <w:sz w:val="24"/>
          <w:szCs w:val="24"/>
        </w:rPr>
      </w:pPr>
    </w:p>
    <w:p w14:paraId="0EE5219F" w14:textId="77777777" w:rsidR="007C40D7" w:rsidRPr="00A64A33" w:rsidRDefault="007C40D7" w:rsidP="00FF6790">
      <w:pPr>
        <w:spacing w:after="0" w:line="360" w:lineRule="auto"/>
        <w:ind w:firstLine="709"/>
        <w:contextualSpacing/>
        <w:jc w:val="center"/>
        <w:rPr>
          <w:rFonts w:ascii="Times New Roman" w:eastAsia="Times New Roman" w:hAnsi="Times New Roman" w:cs="Times New Roman"/>
          <w:b/>
          <w:bCs/>
          <w:sz w:val="24"/>
          <w:szCs w:val="24"/>
        </w:rPr>
      </w:pPr>
      <w:r w:rsidRPr="00A64A33">
        <w:rPr>
          <w:rFonts w:ascii="Times New Roman" w:eastAsia="Times New Roman" w:hAnsi="Times New Roman" w:cs="Times New Roman"/>
          <w:b/>
          <w:bCs/>
          <w:sz w:val="24"/>
          <w:szCs w:val="24"/>
        </w:rPr>
        <w:lastRenderedPageBreak/>
        <w:t>Шкала SOFA</w:t>
      </w:r>
    </w:p>
    <w:tbl>
      <w:tblPr>
        <w:tblpPr w:leftFromText="180" w:rightFromText="180" w:vertAnchor="text" w:horzAnchor="margin" w:tblpXSpec="center" w:tblpY="227"/>
        <w:tblW w:w="9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5" w:type="dxa"/>
          <w:right w:w="15" w:type="dxa"/>
        </w:tblCellMar>
        <w:tblLook w:val="0000" w:firstRow="0" w:lastRow="0" w:firstColumn="0" w:lastColumn="0" w:noHBand="0" w:noVBand="0"/>
      </w:tblPr>
      <w:tblGrid>
        <w:gridCol w:w="1497"/>
        <w:gridCol w:w="1368"/>
        <w:gridCol w:w="1641"/>
        <w:gridCol w:w="1559"/>
        <w:gridCol w:w="2127"/>
        <w:gridCol w:w="1276"/>
      </w:tblGrid>
      <w:tr w:rsidR="00206411" w:rsidRPr="00206411" w14:paraId="4D557307" w14:textId="77777777" w:rsidTr="00206411">
        <w:tc>
          <w:tcPr>
            <w:tcW w:w="1497" w:type="dxa"/>
            <w:vMerge w:val="restart"/>
            <w:vAlign w:val="center"/>
          </w:tcPr>
          <w:p w14:paraId="074793D4" w14:textId="77777777" w:rsidR="00562495" w:rsidRPr="00206411" w:rsidRDefault="00562495" w:rsidP="00FF6790">
            <w:pPr>
              <w:spacing w:after="0" w:line="240" w:lineRule="auto"/>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Показатели</w:t>
            </w:r>
          </w:p>
        </w:tc>
        <w:tc>
          <w:tcPr>
            <w:tcW w:w="7971" w:type="dxa"/>
            <w:gridSpan w:val="5"/>
            <w:vAlign w:val="center"/>
          </w:tcPr>
          <w:p w14:paraId="5FFECEEE" w14:textId="77777777" w:rsidR="00562495" w:rsidRPr="00206411" w:rsidRDefault="00562495" w:rsidP="00FF6790">
            <w:pPr>
              <w:spacing w:after="0" w:line="240" w:lineRule="auto"/>
              <w:ind w:firstLine="709"/>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Оценка</w:t>
            </w:r>
          </w:p>
        </w:tc>
      </w:tr>
      <w:tr w:rsidR="00206411" w:rsidRPr="00206411" w14:paraId="46834159" w14:textId="77777777" w:rsidTr="00206411">
        <w:tc>
          <w:tcPr>
            <w:tcW w:w="1497" w:type="dxa"/>
            <w:vMerge/>
            <w:vAlign w:val="center"/>
          </w:tcPr>
          <w:p w14:paraId="622AA2F7" w14:textId="77777777" w:rsidR="00562495" w:rsidRPr="00206411" w:rsidRDefault="00562495" w:rsidP="00FF6790">
            <w:pPr>
              <w:spacing w:after="0" w:line="240" w:lineRule="auto"/>
              <w:ind w:firstLine="709"/>
              <w:contextualSpacing/>
              <w:jc w:val="both"/>
              <w:rPr>
                <w:rFonts w:ascii="Times New Roman" w:eastAsia="Times New Roman" w:hAnsi="Times New Roman" w:cs="Times New Roman"/>
                <w:sz w:val="24"/>
                <w:szCs w:val="24"/>
              </w:rPr>
            </w:pPr>
          </w:p>
        </w:tc>
        <w:tc>
          <w:tcPr>
            <w:tcW w:w="1368" w:type="dxa"/>
            <w:vAlign w:val="center"/>
          </w:tcPr>
          <w:p w14:paraId="18BACC41" w14:textId="77777777" w:rsidR="00562495" w:rsidRPr="00206411" w:rsidRDefault="00562495" w:rsidP="00FF6790">
            <w:pPr>
              <w:spacing w:after="0" w:line="240" w:lineRule="auto"/>
              <w:ind w:firstLine="709"/>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0</w:t>
            </w:r>
          </w:p>
        </w:tc>
        <w:tc>
          <w:tcPr>
            <w:tcW w:w="1641" w:type="dxa"/>
            <w:vAlign w:val="center"/>
          </w:tcPr>
          <w:p w14:paraId="513A8A04" w14:textId="77777777" w:rsidR="00562495" w:rsidRPr="00206411" w:rsidRDefault="00562495" w:rsidP="00FF6790">
            <w:pPr>
              <w:spacing w:after="0" w:line="240" w:lineRule="auto"/>
              <w:ind w:firstLine="709"/>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1</w:t>
            </w:r>
          </w:p>
        </w:tc>
        <w:tc>
          <w:tcPr>
            <w:tcW w:w="1559" w:type="dxa"/>
            <w:vAlign w:val="center"/>
          </w:tcPr>
          <w:p w14:paraId="4DCDA254" w14:textId="77777777" w:rsidR="00562495" w:rsidRPr="00206411" w:rsidRDefault="00562495" w:rsidP="00FF6790">
            <w:pPr>
              <w:spacing w:after="0" w:line="240" w:lineRule="auto"/>
              <w:ind w:firstLine="709"/>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2</w:t>
            </w:r>
          </w:p>
        </w:tc>
        <w:tc>
          <w:tcPr>
            <w:tcW w:w="2127" w:type="dxa"/>
            <w:vAlign w:val="center"/>
          </w:tcPr>
          <w:p w14:paraId="64D9596A" w14:textId="77777777" w:rsidR="00562495" w:rsidRPr="00206411" w:rsidRDefault="00562495" w:rsidP="00FF6790">
            <w:pPr>
              <w:spacing w:after="0" w:line="240" w:lineRule="auto"/>
              <w:ind w:firstLine="709"/>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3</w:t>
            </w:r>
          </w:p>
        </w:tc>
        <w:tc>
          <w:tcPr>
            <w:tcW w:w="1276" w:type="dxa"/>
            <w:vAlign w:val="center"/>
          </w:tcPr>
          <w:p w14:paraId="01481CBD" w14:textId="77777777" w:rsidR="00562495" w:rsidRPr="00206411" w:rsidRDefault="00562495" w:rsidP="00FF6790">
            <w:pPr>
              <w:spacing w:after="0" w:line="240" w:lineRule="auto"/>
              <w:ind w:firstLine="709"/>
              <w:contextualSpacing/>
              <w:jc w:val="both"/>
              <w:rPr>
                <w:rFonts w:ascii="Times New Roman" w:eastAsia="Times New Roman" w:hAnsi="Times New Roman" w:cs="Times New Roman"/>
                <w:sz w:val="24"/>
                <w:szCs w:val="24"/>
              </w:rPr>
            </w:pPr>
            <w:r w:rsidRPr="00206411">
              <w:rPr>
                <w:rFonts w:ascii="Times New Roman" w:eastAsia="Times New Roman" w:hAnsi="Times New Roman" w:cs="Times New Roman"/>
                <w:sz w:val="24"/>
                <w:szCs w:val="24"/>
              </w:rPr>
              <w:t>4</w:t>
            </w:r>
          </w:p>
        </w:tc>
      </w:tr>
      <w:tr w:rsidR="00206411" w:rsidRPr="00206411" w14:paraId="1638335B" w14:textId="77777777" w:rsidTr="00206411">
        <w:tc>
          <w:tcPr>
            <w:tcW w:w="1497" w:type="dxa"/>
            <w:vAlign w:val="center"/>
          </w:tcPr>
          <w:p w14:paraId="346EC023"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PaO2/FiO2</w:t>
            </w:r>
          </w:p>
        </w:tc>
        <w:tc>
          <w:tcPr>
            <w:tcW w:w="1368" w:type="dxa"/>
            <w:vAlign w:val="center"/>
          </w:tcPr>
          <w:p w14:paraId="17CDC4A0"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&gt;400</w:t>
            </w:r>
          </w:p>
        </w:tc>
        <w:tc>
          <w:tcPr>
            <w:tcW w:w="1641" w:type="dxa"/>
            <w:vAlign w:val="center"/>
          </w:tcPr>
          <w:p w14:paraId="4BFCF3A8"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300-399</w:t>
            </w:r>
          </w:p>
        </w:tc>
        <w:tc>
          <w:tcPr>
            <w:tcW w:w="1559" w:type="dxa"/>
            <w:vAlign w:val="center"/>
          </w:tcPr>
          <w:p w14:paraId="421C6373"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200-299</w:t>
            </w:r>
          </w:p>
        </w:tc>
        <w:tc>
          <w:tcPr>
            <w:tcW w:w="2127" w:type="dxa"/>
            <w:vAlign w:val="center"/>
          </w:tcPr>
          <w:p w14:paraId="56201070"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100-199</w:t>
            </w:r>
          </w:p>
        </w:tc>
        <w:tc>
          <w:tcPr>
            <w:tcW w:w="1276" w:type="dxa"/>
            <w:vAlign w:val="center"/>
          </w:tcPr>
          <w:p w14:paraId="2723747A"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&lt;100</w:t>
            </w:r>
          </w:p>
        </w:tc>
      </w:tr>
      <w:tr w:rsidR="00206411" w:rsidRPr="00206411" w14:paraId="17560A13" w14:textId="77777777" w:rsidTr="00206411">
        <w:tc>
          <w:tcPr>
            <w:tcW w:w="1497" w:type="dxa"/>
            <w:vAlign w:val="center"/>
          </w:tcPr>
          <w:p w14:paraId="0516E508"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Количество тромбоцитов в мл</w:t>
            </w:r>
          </w:p>
        </w:tc>
        <w:tc>
          <w:tcPr>
            <w:tcW w:w="1368" w:type="dxa"/>
            <w:vAlign w:val="center"/>
          </w:tcPr>
          <w:p w14:paraId="5A5D1582"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&gt;150000</w:t>
            </w:r>
          </w:p>
        </w:tc>
        <w:tc>
          <w:tcPr>
            <w:tcW w:w="1641" w:type="dxa"/>
            <w:vAlign w:val="center"/>
          </w:tcPr>
          <w:p w14:paraId="400EFF82"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100000-149000</w:t>
            </w:r>
          </w:p>
        </w:tc>
        <w:tc>
          <w:tcPr>
            <w:tcW w:w="1559" w:type="dxa"/>
            <w:vAlign w:val="center"/>
          </w:tcPr>
          <w:p w14:paraId="1A6CEB8E"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50000 - 99999</w:t>
            </w:r>
          </w:p>
        </w:tc>
        <w:tc>
          <w:tcPr>
            <w:tcW w:w="2127" w:type="dxa"/>
            <w:vAlign w:val="center"/>
          </w:tcPr>
          <w:p w14:paraId="5F956B72"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20000-49999</w:t>
            </w:r>
          </w:p>
        </w:tc>
        <w:tc>
          <w:tcPr>
            <w:tcW w:w="1276" w:type="dxa"/>
            <w:vAlign w:val="center"/>
          </w:tcPr>
          <w:p w14:paraId="0247CB7C" w14:textId="77777777" w:rsidR="00562495" w:rsidRPr="00206411" w:rsidRDefault="005A1356" w:rsidP="005A1356">
            <w:pPr>
              <w:spacing w:after="0" w:line="240" w:lineRule="auto"/>
              <w:contextualSpacing/>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    </w:t>
            </w:r>
            <w:r w:rsidR="00562495" w:rsidRPr="00206411">
              <w:rPr>
                <w:rFonts w:ascii="Times New Roman" w:eastAsia="Times New Roman" w:hAnsi="Times New Roman" w:cs="Times New Roman"/>
                <w:sz w:val="23"/>
                <w:szCs w:val="23"/>
              </w:rPr>
              <w:t>&lt;20000</w:t>
            </w:r>
          </w:p>
        </w:tc>
      </w:tr>
      <w:tr w:rsidR="00206411" w:rsidRPr="00206411" w14:paraId="5408590F" w14:textId="77777777" w:rsidTr="00206411">
        <w:tc>
          <w:tcPr>
            <w:tcW w:w="1497" w:type="dxa"/>
            <w:vAlign w:val="center"/>
          </w:tcPr>
          <w:p w14:paraId="5ACD2CF5"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Билирубин сыворотки</w:t>
            </w:r>
          </w:p>
        </w:tc>
        <w:tc>
          <w:tcPr>
            <w:tcW w:w="1368" w:type="dxa"/>
            <w:vAlign w:val="center"/>
          </w:tcPr>
          <w:p w14:paraId="0C428A60"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&lt;20</w:t>
            </w:r>
          </w:p>
        </w:tc>
        <w:tc>
          <w:tcPr>
            <w:tcW w:w="1641" w:type="dxa"/>
            <w:vAlign w:val="center"/>
          </w:tcPr>
          <w:p w14:paraId="6FC33068" w14:textId="77777777" w:rsidR="00562495" w:rsidRPr="00206411" w:rsidRDefault="00562495" w:rsidP="005A1356">
            <w:pPr>
              <w:spacing w:after="0" w:line="240" w:lineRule="auto"/>
              <w:contextualSpacing/>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20-32</w:t>
            </w:r>
          </w:p>
        </w:tc>
        <w:tc>
          <w:tcPr>
            <w:tcW w:w="1559" w:type="dxa"/>
            <w:vAlign w:val="center"/>
          </w:tcPr>
          <w:p w14:paraId="2E24F414"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33-101</w:t>
            </w:r>
          </w:p>
        </w:tc>
        <w:tc>
          <w:tcPr>
            <w:tcW w:w="2127" w:type="dxa"/>
            <w:vAlign w:val="center"/>
          </w:tcPr>
          <w:p w14:paraId="5AB46520" w14:textId="77777777" w:rsidR="00562495" w:rsidRPr="00206411" w:rsidRDefault="00562495" w:rsidP="005A1356">
            <w:pPr>
              <w:spacing w:after="0" w:line="240" w:lineRule="auto"/>
              <w:contextualSpacing/>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102-204</w:t>
            </w:r>
          </w:p>
        </w:tc>
        <w:tc>
          <w:tcPr>
            <w:tcW w:w="1276" w:type="dxa"/>
            <w:vAlign w:val="center"/>
          </w:tcPr>
          <w:p w14:paraId="55986FDD" w14:textId="77777777" w:rsidR="00562495" w:rsidRPr="00206411" w:rsidRDefault="00562495" w:rsidP="005A1356">
            <w:pPr>
              <w:spacing w:after="0" w:line="240" w:lineRule="auto"/>
              <w:contextualSpacing/>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&gt;204</w:t>
            </w:r>
          </w:p>
        </w:tc>
      </w:tr>
      <w:tr w:rsidR="00206411" w:rsidRPr="00206411" w14:paraId="0730DABB" w14:textId="77777777" w:rsidTr="00206411">
        <w:tc>
          <w:tcPr>
            <w:tcW w:w="1497" w:type="dxa"/>
            <w:vAlign w:val="center"/>
          </w:tcPr>
          <w:p w14:paraId="5F4D843E"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Среднее </w:t>
            </w:r>
            <w:r w:rsidR="00986949" w:rsidRPr="00206411">
              <w:rPr>
                <w:rFonts w:ascii="Times New Roman" w:eastAsia="Times New Roman" w:hAnsi="Times New Roman" w:cs="Times New Roman"/>
                <w:sz w:val="23"/>
                <w:szCs w:val="23"/>
              </w:rPr>
              <w:t>АД</w:t>
            </w:r>
          </w:p>
        </w:tc>
        <w:tc>
          <w:tcPr>
            <w:tcW w:w="1368" w:type="dxa"/>
            <w:vAlign w:val="center"/>
          </w:tcPr>
          <w:p w14:paraId="3BD718AA"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&gt;70 мм рт. ст.</w:t>
            </w:r>
          </w:p>
        </w:tc>
        <w:tc>
          <w:tcPr>
            <w:tcW w:w="1641" w:type="dxa"/>
            <w:vAlign w:val="center"/>
          </w:tcPr>
          <w:p w14:paraId="45D9F8F1"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&lt;70 мм рт. ст. без использования </w:t>
            </w:r>
            <w:proofErr w:type="spellStart"/>
            <w:r w:rsidRPr="00206411">
              <w:rPr>
                <w:rFonts w:ascii="Times New Roman" w:eastAsia="Times New Roman" w:hAnsi="Times New Roman" w:cs="Times New Roman"/>
                <w:sz w:val="23"/>
                <w:szCs w:val="23"/>
              </w:rPr>
              <w:t>вазопрессоров</w:t>
            </w:r>
            <w:proofErr w:type="spellEnd"/>
          </w:p>
        </w:tc>
        <w:tc>
          <w:tcPr>
            <w:tcW w:w="1559" w:type="dxa"/>
            <w:vAlign w:val="center"/>
          </w:tcPr>
          <w:p w14:paraId="562FFE74"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Использование любой дозы </w:t>
            </w:r>
            <w:proofErr w:type="spellStart"/>
            <w:r w:rsidRPr="00206411">
              <w:rPr>
                <w:rFonts w:ascii="Times New Roman" w:eastAsia="Times New Roman" w:hAnsi="Times New Roman" w:cs="Times New Roman"/>
                <w:sz w:val="23"/>
                <w:szCs w:val="23"/>
              </w:rPr>
              <w:t>добутамина</w:t>
            </w:r>
            <w:proofErr w:type="spellEnd"/>
            <w:r w:rsidRPr="00206411">
              <w:rPr>
                <w:rFonts w:ascii="Times New Roman" w:eastAsia="Times New Roman" w:hAnsi="Times New Roman" w:cs="Times New Roman"/>
                <w:sz w:val="23"/>
                <w:szCs w:val="23"/>
              </w:rPr>
              <w:t xml:space="preserve">. </w:t>
            </w:r>
            <w:proofErr w:type="gramStart"/>
            <w:r w:rsidRPr="00206411">
              <w:rPr>
                <w:rFonts w:ascii="Times New Roman" w:eastAsia="Times New Roman" w:hAnsi="Times New Roman" w:cs="Times New Roman"/>
                <w:sz w:val="23"/>
                <w:szCs w:val="23"/>
              </w:rPr>
              <w:t>Допамин&lt; 5</w:t>
            </w:r>
            <w:proofErr w:type="gramEnd"/>
            <w:r w:rsidRPr="00206411">
              <w:rPr>
                <w:rFonts w:ascii="Times New Roman" w:eastAsia="Times New Roman" w:hAnsi="Times New Roman" w:cs="Times New Roman"/>
                <w:sz w:val="23"/>
                <w:szCs w:val="23"/>
              </w:rPr>
              <w:t xml:space="preserve"> мкг/кг в минуту</w:t>
            </w:r>
          </w:p>
        </w:tc>
        <w:tc>
          <w:tcPr>
            <w:tcW w:w="2127" w:type="dxa"/>
            <w:vAlign w:val="center"/>
          </w:tcPr>
          <w:p w14:paraId="0A419E3B" w14:textId="77777777" w:rsidR="00562495" w:rsidRPr="00206411" w:rsidRDefault="00562495" w:rsidP="005A1356">
            <w:pPr>
              <w:spacing w:after="0" w:line="240" w:lineRule="auto"/>
              <w:ind w:left="117"/>
              <w:contextualSpacing/>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Допамин 5-15 мкг/кг в минуту. Адреналин </w:t>
            </w:r>
            <w:proofErr w:type="gramStart"/>
            <w:r w:rsidRPr="00206411">
              <w:rPr>
                <w:rFonts w:ascii="Times New Roman" w:eastAsia="Times New Roman" w:hAnsi="Times New Roman" w:cs="Times New Roman"/>
                <w:sz w:val="23"/>
                <w:szCs w:val="23"/>
              </w:rPr>
              <w:t>&lt; 0.1</w:t>
            </w:r>
            <w:proofErr w:type="gramEnd"/>
            <w:r w:rsidRPr="00206411">
              <w:rPr>
                <w:rFonts w:ascii="Times New Roman" w:eastAsia="Times New Roman" w:hAnsi="Times New Roman" w:cs="Times New Roman"/>
                <w:sz w:val="23"/>
                <w:szCs w:val="23"/>
              </w:rPr>
              <w:t xml:space="preserve"> мкг/кг в минуту. Норадреналин </w:t>
            </w:r>
            <w:proofErr w:type="gramStart"/>
            <w:r w:rsidRPr="00206411">
              <w:rPr>
                <w:rFonts w:ascii="Times New Roman" w:eastAsia="Times New Roman" w:hAnsi="Times New Roman" w:cs="Times New Roman"/>
                <w:sz w:val="23"/>
                <w:szCs w:val="23"/>
              </w:rPr>
              <w:t>&lt; 0.1</w:t>
            </w:r>
            <w:proofErr w:type="gramEnd"/>
            <w:r w:rsidRPr="00206411">
              <w:rPr>
                <w:rFonts w:ascii="Times New Roman" w:eastAsia="Times New Roman" w:hAnsi="Times New Roman" w:cs="Times New Roman"/>
                <w:sz w:val="23"/>
                <w:szCs w:val="23"/>
              </w:rPr>
              <w:t xml:space="preserve"> мкг/кг в минуту.</w:t>
            </w:r>
          </w:p>
        </w:tc>
        <w:tc>
          <w:tcPr>
            <w:tcW w:w="1276" w:type="dxa"/>
            <w:vAlign w:val="center"/>
          </w:tcPr>
          <w:p w14:paraId="125FFB1A" w14:textId="77777777" w:rsidR="00562495" w:rsidRPr="00206411" w:rsidRDefault="00562495" w:rsidP="005A1356">
            <w:pPr>
              <w:spacing w:after="0" w:line="240" w:lineRule="auto"/>
              <w:ind w:left="114"/>
              <w:contextualSpacing/>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Допамин&gt; 15 мкг/кг в минуту. </w:t>
            </w:r>
            <w:proofErr w:type="gramStart"/>
            <w:r w:rsidRPr="00206411">
              <w:rPr>
                <w:rFonts w:ascii="Times New Roman" w:eastAsia="Times New Roman" w:hAnsi="Times New Roman" w:cs="Times New Roman"/>
                <w:sz w:val="23"/>
                <w:szCs w:val="23"/>
              </w:rPr>
              <w:t>Адреналин &gt;</w:t>
            </w:r>
            <w:proofErr w:type="gramEnd"/>
            <w:r w:rsidRPr="00206411">
              <w:rPr>
                <w:rFonts w:ascii="Times New Roman" w:eastAsia="Times New Roman" w:hAnsi="Times New Roman" w:cs="Times New Roman"/>
                <w:sz w:val="23"/>
                <w:szCs w:val="23"/>
              </w:rPr>
              <w:t xml:space="preserve"> 0.1 мкг/кг в минуту. </w:t>
            </w:r>
            <w:proofErr w:type="gramStart"/>
            <w:r w:rsidRPr="00206411">
              <w:rPr>
                <w:rFonts w:ascii="Times New Roman" w:eastAsia="Times New Roman" w:hAnsi="Times New Roman" w:cs="Times New Roman"/>
                <w:sz w:val="23"/>
                <w:szCs w:val="23"/>
              </w:rPr>
              <w:t>Норадреналин &gt;</w:t>
            </w:r>
            <w:proofErr w:type="gramEnd"/>
            <w:r w:rsidRPr="00206411">
              <w:rPr>
                <w:rFonts w:ascii="Times New Roman" w:eastAsia="Times New Roman" w:hAnsi="Times New Roman" w:cs="Times New Roman"/>
                <w:sz w:val="23"/>
                <w:szCs w:val="23"/>
              </w:rPr>
              <w:t xml:space="preserve"> 0.1 мкг/кг в минуту.</w:t>
            </w:r>
          </w:p>
        </w:tc>
      </w:tr>
      <w:tr w:rsidR="00206411" w:rsidRPr="00206411" w14:paraId="5900F377" w14:textId="77777777" w:rsidTr="00206411">
        <w:tc>
          <w:tcPr>
            <w:tcW w:w="1497" w:type="dxa"/>
            <w:vAlign w:val="center"/>
          </w:tcPr>
          <w:p w14:paraId="7843F9F1"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Оценка тяжести комы по Глазго</w:t>
            </w:r>
          </w:p>
        </w:tc>
        <w:tc>
          <w:tcPr>
            <w:tcW w:w="1368" w:type="dxa"/>
            <w:vAlign w:val="center"/>
          </w:tcPr>
          <w:p w14:paraId="62D893BA"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15</w:t>
            </w:r>
          </w:p>
        </w:tc>
        <w:tc>
          <w:tcPr>
            <w:tcW w:w="1641" w:type="dxa"/>
            <w:vAlign w:val="center"/>
          </w:tcPr>
          <w:p w14:paraId="29A8261B"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13-14</w:t>
            </w:r>
          </w:p>
        </w:tc>
        <w:tc>
          <w:tcPr>
            <w:tcW w:w="1559" w:type="dxa"/>
            <w:vAlign w:val="center"/>
          </w:tcPr>
          <w:p w14:paraId="32CAA3FD"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10-12</w:t>
            </w:r>
          </w:p>
        </w:tc>
        <w:tc>
          <w:tcPr>
            <w:tcW w:w="2127" w:type="dxa"/>
            <w:vAlign w:val="center"/>
          </w:tcPr>
          <w:p w14:paraId="2301F402" w14:textId="77777777" w:rsidR="00562495" w:rsidRPr="00206411" w:rsidRDefault="00562495" w:rsidP="005A1356">
            <w:pPr>
              <w:spacing w:after="0" w:line="240" w:lineRule="auto"/>
              <w:ind w:left="117"/>
              <w:contextualSpacing/>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6-9</w:t>
            </w:r>
          </w:p>
        </w:tc>
        <w:tc>
          <w:tcPr>
            <w:tcW w:w="1276" w:type="dxa"/>
            <w:vAlign w:val="center"/>
          </w:tcPr>
          <w:p w14:paraId="1CFAB510" w14:textId="77777777" w:rsidR="00562495" w:rsidRPr="00206411" w:rsidRDefault="00562495" w:rsidP="005A1356">
            <w:pPr>
              <w:spacing w:after="0" w:line="240" w:lineRule="auto"/>
              <w:ind w:left="114"/>
              <w:contextualSpacing/>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3-5</w:t>
            </w:r>
          </w:p>
        </w:tc>
      </w:tr>
      <w:tr w:rsidR="00206411" w:rsidRPr="00206411" w14:paraId="5C384B87" w14:textId="77777777" w:rsidTr="00206411">
        <w:tc>
          <w:tcPr>
            <w:tcW w:w="1497" w:type="dxa"/>
            <w:vAlign w:val="center"/>
          </w:tcPr>
          <w:p w14:paraId="1488EF1B"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Креатинин сыворотки или диурез</w:t>
            </w:r>
          </w:p>
        </w:tc>
        <w:tc>
          <w:tcPr>
            <w:tcW w:w="1368" w:type="dxa"/>
            <w:vAlign w:val="center"/>
          </w:tcPr>
          <w:p w14:paraId="64498E3C"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Креатинин сыворотки &lt;100 </w:t>
            </w:r>
            <w:proofErr w:type="spellStart"/>
            <w:r w:rsidRPr="00206411">
              <w:rPr>
                <w:rFonts w:ascii="Times New Roman" w:eastAsia="Times New Roman" w:hAnsi="Times New Roman" w:cs="Times New Roman"/>
                <w:sz w:val="23"/>
                <w:szCs w:val="23"/>
              </w:rPr>
              <w:t>мкмоль</w:t>
            </w:r>
            <w:proofErr w:type="spellEnd"/>
            <w:r w:rsidRPr="00206411">
              <w:rPr>
                <w:rFonts w:ascii="Times New Roman" w:eastAsia="Times New Roman" w:hAnsi="Times New Roman" w:cs="Times New Roman"/>
                <w:sz w:val="23"/>
                <w:szCs w:val="23"/>
              </w:rPr>
              <w:t>/л</w:t>
            </w:r>
          </w:p>
        </w:tc>
        <w:tc>
          <w:tcPr>
            <w:tcW w:w="1641" w:type="dxa"/>
            <w:vAlign w:val="center"/>
          </w:tcPr>
          <w:p w14:paraId="74E2932C"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Креатинин сыворотки 100-170 </w:t>
            </w:r>
            <w:proofErr w:type="spellStart"/>
            <w:r w:rsidRPr="00206411">
              <w:rPr>
                <w:rFonts w:ascii="Times New Roman" w:eastAsia="Times New Roman" w:hAnsi="Times New Roman" w:cs="Times New Roman"/>
                <w:sz w:val="23"/>
                <w:szCs w:val="23"/>
              </w:rPr>
              <w:t>мкмоль</w:t>
            </w:r>
            <w:proofErr w:type="spellEnd"/>
            <w:r w:rsidRPr="00206411">
              <w:rPr>
                <w:rFonts w:ascii="Times New Roman" w:eastAsia="Times New Roman" w:hAnsi="Times New Roman" w:cs="Times New Roman"/>
                <w:sz w:val="23"/>
                <w:szCs w:val="23"/>
              </w:rPr>
              <w:t>/л</w:t>
            </w:r>
          </w:p>
        </w:tc>
        <w:tc>
          <w:tcPr>
            <w:tcW w:w="1559" w:type="dxa"/>
            <w:vAlign w:val="center"/>
          </w:tcPr>
          <w:p w14:paraId="3334F718" w14:textId="77777777" w:rsidR="00562495" w:rsidRPr="00206411" w:rsidRDefault="00562495" w:rsidP="005A1356">
            <w:pPr>
              <w:spacing w:after="0" w:line="240" w:lineRule="auto"/>
              <w:contextualSpacing/>
              <w:jc w:val="center"/>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Креатинин сыворотки 171-299 </w:t>
            </w:r>
            <w:proofErr w:type="spellStart"/>
            <w:r w:rsidRPr="00206411">
              <w:rPr>
                <w:rFonts w:ascii="Times New Roman" w:eastAsia="Times New Roman" w:hAnsi="Times New Roman" w:cs="Times New Roman"/>
                <w:sz w:val="23"/>
                <w:szCs w:val="23"/>
              </w:rPr>
              <w:t>мкмоль</w:t>
            </w:r>
            <w:proofErr w:type="spellEnd"/>
            <w:r w:rsidRPr="00206411">
              <w:rPr>
                <w:rFonts w:ascii="Times New Roman" w:eastAsia="Times New Roman" w:hAnsi="Times New Roman" w:cs="Times New Roman"/>
                <w:sz w:val="23"/>
                <w:szCs w:val="23"/>
              </w:rPr>
              <w:t>/л</w:t>
            </w:r>
          </w:p>
        </w:tc>
        <w:tc>
          <w:tcPr>
            <w:tcW w:w="2127" w:type="dxa"/>
            <w:vAlign w:val="center"/>
          </w:tcPr>
          <w:p w14:paraId="11F83428" w14:textId="77777777" w:rsidR="00562495" w:rsidRPr="00206411" w:rsidRDefault="00562495" w:rsidP="005A1356">
            <w:pPr>
              <w:spacing w:after="0" w:line="240" w:lineRule="auto"/>
              <w:ind w:left="117"/>
              <w:contextualSpacing/>
              <w:rPr>
                <w:rFonts w:ascii="Times New Roman" w:eastAsia="Times New Roman" w:hAnsi="Times New Roman" w:cs="Times New Roman"/>
                <w:sz w:val="23"/>
                <w:szCs w:val="23"/>
              </w:rPr>
            </w:pPr>
            <w:r w:rsidRPr="00206411">
              <w:rPr>
                <w:rFonts w:ascii="Times New Roman" w:eastAsia="Times New Roman" w:hAnsi="Times New Roman" w:cs="Times New Roman"/>
                <w:sz w:val="23"/>
                <w:szCs w:val="23"/>
              </w:rPr>
              <w:t xml:space="preserve">Креатинин сыворотки 300-400 </w:t>
            </w:r>
            <w:proofErr w:type="spellStart"/>
            <w:r w:rsidRPr="00206411">
              <w:rPr>
                <w:rFonts w:ascii="Times New Roman" w:eastAsia="Times New Roman" w:hAnsi="Times New Roman" w:cs="Times New Roman"/>
                <w:sz w:val="23"/>
                <w:szCs w:val="23"/>
              </w:rPr>
              <w:t>мкмоль</w:t>
            </w:r>
            <w:proofErr w:type="spellEnd"/>
            <w:r w:rsidRPr="00206411">
              <w:rPr>
                <w:rFonts w:ascii="Times New Roman" w:eastAsia="Times New Roman" w:hAnsi="Times New Roman" w:cs="Times New Roman"/>
                <w:sz w:val="23"/>
                <w:szCs w:val="23"/>
              </w:rPr>
              <w:t>/л. Суточный диурез 200 - 499 мл</w:t>
            </w:r>
          </w:p>
        </w:tc>
        <w:tc>
          <w:tcPr>
            <w:tcW w:w="1276" w:type="dxa"/>
            <w:vAlign w:val="center"/>
          </w:tcPr>
          <w:p w14:paraId="79F58D3D" w14:textId="77777777" w:rsidR="00562495" w:rsidRPr="00206411" w:rsidRDefault="00562495" w:rsidP="005A1356">
            <w:pPr>
              <w:spacing w:after="0" w:line="240" w:lineRule="auto"/>
              <w:ind w:left="114"/>
              <w:contextualSpacing/>
              <w:rPr>
                <w:rFonts w:ascii="Times New Roman" w:eastAsia="Times New Roman" w:hAnsi="Times New Roman" w:cs="Times New Roman"/>
                <w:sz w:val="23"/>
                <w:szCs w:val="23"/>
              </w:rPr>
            </w:pPr>
            <w:proofErr w:type="spellStart"/>
            <w:proofErr w:type="gramStart"/>
            <w:r w:rsidRPr="00206411">
              <w:rPr>
                <w:rFonts w:ascii="Times New Roman" w:eastAsia="Times New Roman" w:hAnsi="Times New Roman" w:cs="Times New Roman"/>
                <w:sz w:val="23"/>
                <w:szCs w:val="23"/>
              </w:rPr>
              <w:t>Креатининсыворотки</w:t>
            </w:r>
            <w:proofErr w:type="spellEnd"/>
            <w:r w:rsidRPr="00206411">
              <w:rPr>
                <w:rFonts w:ascii="Times New Roman" w:eastAsia="Times New Roman" w:hAnsi="Times New Roman" w:cs="Times New Roman"/>
                <w:sz w:val="23"/>
                <w:szCs w:val="23"/>
              </w:rPr>
              <w:t xml:space="preserve"> &gt;</w:t>
            </w:r>
            <w:proofErr w:type="gramEnd"/>
            <w:r w:rsidRPr="00206411">
              <w:rPr>
                <w:rFonts w:ascii="Times New Roman" w:eastAsia="Times New Roman" w:hAnsi="Times New Roman" w:cs="Times New Roman"/>
                <w:sz w:val="23"/>
                <w:szCs w:val="23"/>
              </w:rPr>
              <w:t xml:space="preserve"> 440 </w:t>
            </w:r>
            <w:proofErr w:type="spellStart"/>
            <w:r w:rsidRPr="00206411">
              <w:rPr>
                <w:rFonts w:ascii="Times New Roman" w:eastAsia="Times New Roman" w:hAnsi="Times New Roman" w:cs="Times New Roman"/>
                <w:sz w:val="23"/>
                <w:szCs w:val="23"/>
              </w:rPr>
              <w:t>мкмоль</w:t>
            </w:r>
            <w:proofErr w:type="spellEnd"/>
            <w:r w:rsidRPr="00206411">
              <w:rPr>
                <w:rFonts w:ascii="Times New Roman" w:eastAsia="Times New Roman" w:hAnsi="Times New Roman" w:cs="Times New Roman"/>
                <w:sz w:val="23"/>
                <w:szCs w:val="23"/>
              </w:rPr>
              <w:t>/л. Суточный диурез &lt; 200 мл</w:t>
            </w:r>
          </w:p>
        </w:tc>
      </w:tr>
    </w:tbl>
    <w:p w14:paraId="76B6694F" w14:textId="77777777" w:rsidR="007C40D7" w:rsidRPr="00A64A33" w:rsidRDefault="007C40D7"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Пояснения по применению шкалы SOFA: </w:t>
      </w:r>
    </w:p>
    <w:p w14:paraId="4EF2F1C9" w14:textId="77777777" w:rsidR="007C40D7" w:rsidRPr="00A64A33" w:rsidRDefault="007C40D7"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PaO2 в мм. рт. ст. FiO2 от 0.21 до 1.00. </w:t>
      </w:r>
    </w:p>
    <w:p w14:paraId="5932900C" w14:textId="77777777" w:rsidR="007C40D7" w:rsidRPr="00A64A33" w:rsidRDefault="007C40D7"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Адренергические средства применялись хотя бы 1 час. Дозировка – в мкг/кг в минуту. </w:t>
      </w:r>
    </w:p>
    <w:p w14:paraId="03CD0902" w14:textId="77777777" w:rsidR="007C40D7" w:rsidRPr="00A64A33" w:rsidRDefault="007C40D7"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0 – наиболее оптимальный параметр, 4 – наиболее аномальный параметр. </w:t>
      </w:r>
    </w:p>
    <w:p w14:paraId="6BDF53BC" w14:textId="77777777" w:rsidR="007C40D7" w:rsidRPr="00A64A33" w:rsidRDefault="007C40D7"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Информация должна собираться и оцениваться 1 раз в сутки в течение всего времени нахождения пациента в отделении интенсивной терапии. </w:t>
      </w:r>
    </w:p>
    <w:p w14:paraId="719C5478" w14:textId="77777777" w:rsidR="007C40D7" w:rsidRPr="00A64A33" w:rsidRDefault="007C40D7" w:rsidP="00FF6790">
      <w:pPr>
        <w:spacing w:after="0" w:line="360" w:lineRule="auto"/>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 xml:space="preserve">Среднее (системное) </w:t>
      </w:r>
      <w:r w:rsidR="00986949">
        <w:rPr>
          <w:rFonts w:ascii="Times New Roman" w:eastAsia="Times New Roman" w:hAnsi="Times New Roman" w:cs="Times New Roman"/>
          <w:sz w:val="24"/>
          <w:szCs w:val="24"/>
        </w:rPr>
        <w:t>АД</w:t>
      </w:r>
      <w:r w:rsidRPr="00A64A33">
        <w:rPr>
          <w:rFonts w:ascii="Times New Roman" w:eastAsia="Times New Roman" w:hAnsi="Times New Roman" w:cs="Times New Roman"/>
          <w:sz w:val="24"/>
          <w:szCs w:val="24"/>
        </w:rPr>
        <w:t xml:space="preserve"> рассчитывается по формуле: САД = (АД</w:t>
      </w:r>
      <w:r w:rsidR="005A1356">
        <w:rPr>
          <w:rFonts w:ascii="Times New Roman" w:eastAsia="Times New Roman" w:hAnsi="Times New Roman" w:cs="Times New Roman"/>
          <w:sz w:val="24"/>
          <w:szCs w:val="24"/>
        </w:rPr>
        <w:t xml:space="preserve"> </w:t>
      </w:r>
      <w:proofErr w:type="spellStart"/>
      <w:r w:rsidRPr="00A64A33">
        <w:rPr>
          <w:rFonts w:ascii="Times New Roman" w:eastAsia="Times New Roman" w:hAnsi="Times New Roman" w:cs="Times New Roman"/>
          <w:sz w:val="24"/>
          <w:szCs w:val="24"/>
        </w:rPr>
        <w:t>сист</w:t>
      </w:r>
      <w:proofErr w:type="spellEnd"/>
      <w:r w:rsidRPr="00A64A33">
        <w:rPr>
          <w:rFonts w:ascii="Times New Roman" w:eastAsia="Times New Roman" w:hAnsi="Times New Roman" w:cs="Times New Roman"/>
          <w:sz w:val="24"/>
          <w:szCs w:val="24"/>
        </w:rPr>
        <w:t xml:space="preserve"> + АД</w:t>
      </w:r>
      <w:r w:rsidR="005A1356">
        <w:rPr>
          <w:rFonts w:ascii="Times New Roman" w:eastAsia="Times New Roman" w:hAnsi="Times New Roman" w:cs="Times New Roman"/>
          <w:sz w:val="24"/>
          <w:szCs w:val="24"/>
        </w:rPr>
        <w:t xml:space="preserve"> </w:t>
      </w:r>
      <w:proofErr w:type="spellStart"/>
      <w:r w:rsidRPr="00A64A33">
        <w:rPr>
          <w:rFonts w:ascii="Times New Roman" w:eastAsia="Times New Roman" w:hAnsi="Times New Roman" w:cs="Times New Roman"/>
          <w:sz w:val="24"/>
          <w:szCs w:val="24"/>
        </w:rPr>
        <w:t>диаст</w:t>
      </w:r>
      <w:proofErr w:type="spellEnd"/>
      <w:r w:rsidRPr="00A64A33">
        <w:rPr>
          <w:rFonts w:ascii="Times New Roman" w:eastAsia="Times New Roman" w:hAnsi="Times New Roman" w:cs="Times New Roman"/>
          <w:sz w:val="24"/>
          <w:szCs w:val="24"/>
        </w:rPr>
        <w:t xml:space="preserve">) / 3. </w:t>
      </w:r>
    </w:p>
    <w:p w14:paraId="1561857E" w14:textId="77777777" w:rsidR="007C40D7" w:rsidRPr="00A64A33" w:rsidRDefault="007C40D7" w:rsidP="00A64A33">
      <w:pPr>
        <w:spacing w:after="0" w:line="360" w:lineRule="auto"/>
        <w:ind w:firstLine="709"/>
        <w:contextualSpacing/>
        <w:jc w:val="both"/>
        <w:rPr>
          <w:rFonts w:ascii="Times New Roman" w:eastAsia="Times New Roman" w:hAnsi="Times New Roman" w:cs="Times New Roman"/>
          <w:sz w:val="24"/>
          <w:szCs w:val="24"/>
        </w:rPr>
      </w:pPr>
      <w:r w:rsidRPr="00A64A33">
        <w:rPr>
          <w:rFonts w:ascii="Times New Roman" w:eastAsia="Times New Roman" w:hAnsi="Times New Roman" w:cs="Times New Roman"/>
          <w:sz w:val="24"/>
          <w:szCs w:val="24"/>
        </w:rPr>
        <w:t>SOFA индекс равен сумме всех шести показателей.</w:t>
      </w:r>
    </w:p>
    <w:p w14:paraId="594AFD07" w14:textId="77777777" w:rsidR="00FF6790" w:rsidRDefault="00FF6790" w:rsidP="00A64A33">
      <w:pPr>
        <w:spacing w:after="0" w:line="360" w:lineRule="auto"/>
        <w:ind w:firstLine="709"/>
        <w:contextualSpacing/>
        <w:jc w:val="both"/>
        <w:rPr>
          <w:rFonts w:ascii="Times New Roman" w:eastAsia="Times New Roman" w:hAnsi="Times New Roman" w:cs="Times New Roman"/>
          <w:sz w:val="24"/>
          <w:szCs w:val="24"/>
        </w:rPr>
      </w:pPr>
    </w:p>
    <w:p w14:paraId="2CD9CF9C" w14:textId="77777777" w:rsidR="002F1B92" w:rsidRDefault="002F1B92" w:rsidP="00A64A33">
      <w:pPr>
        <w:spacing w:after="0" w:line="360" w:lineRule="auto"/>
        <w:ind w:firstLine="709"/>
        <w:contextualSpacing/>
        <w:jc w:val="both"/>
        <w:rPr>
          <w:rFonts w:ascii="Times New Roman" w:eastAsia="Times New Roman" w:hAnsi="Times New Roman" w:cs="Times New Roman"/>
          <w:sz w:val="24"/>
          <w:szCs w:val="24"/>
        </w:rPr>
      </w:pPr>
    </w:p>
    <w:p w14:paraId="3AFE53E3" w14:textId="77777777" w:rsidR="002F1B92" w:rsidRDefault="002F1B92" w:rsidP="00A64A33">
      <w:pPr>
        <w:spacing w:after="0" w:line="360" w:lineRule="auto"/>
        <w:ind w:firstLine="709"/>
        <w:contextualSpacing/>
        <w:jc w:val="both"/>
        <w:rPr>
          <w:rFonts w:ascii="Times New Roman" w:eastAsia="Times New Roman" w:hAnsi="Times New Roman" w:cs="Times New Roman"/>
          <w:sz w:val="24"/>
          <w:szCs w:val="24"/>
        </w:rPr>
      </w:pPr>
    </w:p>
    <w:p w14:paraId="49E4F87E" w14:textId="77777777" w:rsidR="00206411" w:rsidRDefault="00206411" w:rsidP="00A64A33">
      <w:pPr>
        <w:spacing w:after="0" w:line="360" w:lineRule="auto"/>
        <w:ind w:firstLine="709"/>
        <w:contextualSpacing/>
        <w:jc w:val="both"/>
        <w:rPr>
          <w:rFonts w:ascii="Times New Roman" w:eastAsia="Times New Roman" w:hAnsi="Times New Roman" w:cs="Times New Roman"/>
          <w:sz w:val="24"/>
          <w:szCs w:val="24"/>
        </w:rPr>
      </w:pPr>
    </w:p>
    <w:p w14:paraId="701DC91F" w14:textId="77777777" w:rsidR="002F1B92" w:rsidRDefault="002F1B92" w:rsidP="00A64A33">
      <w:pPr>
        <w:spacing w:after="0" w:line="360" w:lineRule="auto"/>
        <w:ind w:firstLine="709"/>
        <w:contextualSpacing/>
        <w:jc w:val="both"/>
        <w:rPr>
          <w:rFonts w:ascii="Times New Roman" w:eastAsia="Times New Roman" w:hAnsi="Times New Roman" w:cs="Times New Roman"/>
          <w:sz w:val="24"/>
          <w:szCs w:val="24"/>
        </w:rPr>
      </w:pPr>
    </w:p>
    <w:p w14:paraId="41B991D0" w14:textId="77777777" w:rsidR="007C40D7" w:rsidRPr="00EA5B92" w:rsidRDefault="007C40D7" w:rsidP="00A64A33">
      <w:pPr>
        <w:spacing w:after="0" w:line="360" w:lineRule="auto"/>
        <w:ind w:firstLine="709"/>
        <w:contextualSpacing/>
        <w:jc w:val="both"/>
        <w:rPr>
          <w:rFonts w:ascii="Times New Roman" w:eastAsia="Times New Roman" w:hAnsi="Times New Roman" w:cs="Times New Roman"/>
          <w:b/>
          <w:bCs/>
          <w:sz w:val="24"/>
          <w:szCs w:val="24"/>
        </w:rPr>
      </w:pPr>
      <w:r w:rsidRPr="00EA5B92">
        <w:rPr>
          <w:rFonts w:ascii="Times New Roman" w:eastAsia="Times New Roman" w:hAnsi="Times New Roman" w:cs="Times New Roman"/>
          <w:b/>
          <w:bCs/>
          <w:sz w:val="24"/>
          <w:szCs w:val="24"/>
        </w:rPr>
        <w:lastRenderedPageBreak/>
        <w:t>Клинико-лабораторные критерии тяжести острого панкреатита</w:t>
      </w:r>
    </w:p>
    <w:p w14:paraId="071BB39B"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 xml:space="preserve">ССВО;  </w:t>
      </w:r>
    </w:p>
    <w:p w14:paraId="4CC5E905"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sidR="007C40D7" w:rsidRPr="00A64A33">
        <w:rPr>
          <w:rFonts w:ascii="Times New Roman" w:eastAsia="Times New Roman" w:hAnsi="Times New Roman" w:cs="Times New Roman"/>
          <w:sz w:val="24"/>
          <w:szCs w:val="24"/>
        </w:rPr>
        <w:t>гипокальциемия</w:t>
      </w:r>
      <w:proofErr w:type="spellEnd"/>
      <w:r w:rsidR="007C40D7" w:rsidRPr="00A64A33">
        <w:rPr>
          <w:rFonts w:ascii="Times New Roman" w:eastAsia="Times New Roman" w:hAnsi="Times New Roman" w:cs="Times New Roman"/>
          <w:sz w:val="24"/>
          <w:szCs w:val="24"/>
        </w:rPr>
        <w:t>&lt;</w:t>
      </w:r>
      <w:proofErr w:type="gramEnd"/>
      <w:r w:rsidR="007C40D7" w:rsidRPr="00A64A33">
        <w:rPr>
          <w:rFonts w:ascii="Times New Roman" w:eastAsia="Times New Roman" w:hAnsi="Times New Roman" w:cs="Times New Roman"/>
          <w:sz w:val="24"/>
          <w:szCs w:val="24"/>
        </w:rPr>
        <w:t xml:space="preserve">1,2 ммоль/л, </w:t>
      </w:r>
      <w:proofErr w:type="spellStart"/>
      <w:r w:rsidR="007C40D7" w:rsidRPr="00A64A33">
        <w:rPr>
          <w:rFonts w:ascii="Times New Roman" w:eastAsia="Times New Roman" w:hAnsi="Times New Roman" w:cs="Times New Roman"/>
          <w:sz w:val="24"/>
          <w:szCs w:val="24"/>
        </w:rPr>
        <w:t>гемоконцентрация</w:t>
      </w:r>
      <w:proofErr w:type="spellEnd"/>
      <w:r w:rsidR="007C40D7" w:rsidRPr="00A64A33">
        <w:rPr>
          <w:rFonts w:ascii="Times New Roman" w:eastAsia="Times New Roman" w:hAnsi="Times New Roman" w:cs="Times New Roman"/>
          <w:sz w:val="24"/>
          <w:szCs w:val="24"/>
        </w:rPr>
        <w:t xml:space="preserve">: </w:t>
      </w:r>
    </w:p>
    <w:p w14:paraId="5F8948FE"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 xml:space="preserve">гемоглобин крови&gt; 160г/л или гематокрит&gt; 40 Ед., </w:t>
      </w:r>
    </w:p>
    <w:p w14:paraId="30C232DB"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 xml:space="preserve">гипергликемия&gt; 10 ммоль/л; </w:t>
      </w:r>
    </w:p>
    <w:p w14:paraId="2525DBB2"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 xml:space="preserve">С – реактивный белок&gt; 120мг/л; </w:t>
      </w:r>
    </w:p>
    <w:p w14:paraId="3869F0DD"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 xml:space="preserve">шок (систолическое АД &lt;90 </w:t>
      </w:r>
      <w:proofErr w:type="spellStart"/>
      <w:r w:rsidR="007C40D7" w:rsidRPr="00A64A33">
        <w:rPr>
          <w:rFonts w:ascii="Times New Roman" w:eastAsia="Times New Roman" w:hAnsi="Times New Roman" w:cs="Times New Roman"/>
          <w:sz w:val="24"/>
          <w:szCs w:val="24"/>
        </w:rPr>
        <w:t>мм.рт.ст</w:t>
      </w:r>
      <w:proofErr w:type="spellEnd"/>
      <w:r w:rsidR="007C40D7" w:rsidRPr="00A64A33">
        <w:rPr>
          <w:rFonts w:ascii="Times New Roman" w:eastAsia="Times New Roman" w:hAnsi="Times New Roman" w:cs="Times New Roman"/>
          <w:sz w:val="24"/>
          <w:szCs w:val="24"/>
        </w:rPr>
        <w:t xml:space="preserve">.) </w:t>
      </w:r>
    </w:p>
    <w:p w14:paraId="534A26C6"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 xml:space="preserve">дыхательная недостаточность (РО2&lt;60мм.рт. ст.); </w:t>
      </w:r>
    </w:p>
    <w:p w14:paraId="5EBE67A0"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 xml:space="preserve">почечная недостаточность (олиго-анурия, креатинин&gt; 177 </w:t>
      </w:r>
      <w:proofErr w:type="spellStart"/>
      <w:r w:rsidR="007C40D7" w:rsidRPr="00A64A33">
        <w:rPr>
          <w:rFonts w:ascii="Times New Roman" w:eastAsia="Times New Roman" w:hAnsi="Times New Roman" w:cs="Times New Roman"/>
          <w:sz w:val="24"/>
          <w:szCs w:val="24"/>
        </w:rPr>
        <w:t>мкмоль</w:t>
      </w:r>
      <w:proofErr w:type="spellEnd"/>
      <w:r w:rsidR="007C40D7" w:rsidRPr="00A64A33">
        <w:rPr>
          <w:rFonts w:ascii="Times New Roman" w:eastAsia="Times New Roman" w:hAnsi="Times New Roman" w:cs="Times New Roman"/>
          <w:sz w:val="24"/>
          <w:szCs w:val="24"/>
        </w:rPr>
        <w:t xml:space="preserve">/л); </w:t>
      </w:r>
    </w:p>
    <w:p w14:paraId="499A3BF7"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печеночная недостаточность (</w:t>
      </w:r>
      <w:proofErr w:type="spellStart"/>
      <w:r w:rsidR="007C40D7" w:rsidRPr="00A64A33">
        <w:rPr>
          <w:rFonts w:ascii="Times New Roman" w:eastAsia="Times New Roman" w:hAnsi="Times New Roman" w:cs="Times New Roman"/>
          <w:sz w:val="24"/>
          <w:szCs w:val="24"/>
        </w:rPr>
        <w:t>гиперферментемия</w:t>
      </w:r>
      <w:proofErr w:type="spellEnd"/>
      <w:r w:rsidR="007C40D7" w:rsidRPr="00A64A33">
        <w:rPr>
          <w:rFonts w:ascii="Times New Roman" w:eastAsia="Times New Roman" w:hAnsi="Times New Roman" w:cs="Times New Roman"/>
          <w:sz w:val="24"/>
          <w:szCs w:val="24"/>
        </w:rPr>
        <w:t xml:space="preserve">); </w:t>
      </w:r>
    </w:p>
    <w:p w14:paraId="3CFB6093"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 xml:space="preserve">церебральная недостаточность (делирий, сопор, кома); </w:t>
      </w:r>
    </w:p>
    <w:p w14:paraId="12B4CC2F"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40D7" w:rsidRPr="00A64A33">
        <w:rPr>
          <w:rFonts w:ascii="Times New Roman" w:eastAsia="Times New Roman" w:hAnsi="Times New Roman" w:cs="Times New Roman"/>
          <w:sz w:val="24"/>
          <w:szCs w:val="24"/>
        </w:rPr>
        <w:t xml:space="preserve">желудочно-кишечное кровотечение (более 500мл/сутки); </w:t>
      </w:r>
    </w:p>
    <w:p w14:paraId="3D09E650" w14:textId="77777777" w:rsidR="007C40D7" w:rsidRPr="00A64A33" w:rsidRDefault="00EA5B92" w:rsidP="00A64A33">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7C40D7" w:rsidRPr="00A64A33">
        <w:rPr>
          <w:rFonts w:ascii="Times New Roman" w:eastAsia="Times New Roman" w:hAnsi="Times New Roman" w:cs="Times New Roman"/>
          <w:sz w:val="24"/>
          <w:szCs w:val="24"/>
        </w:rPr>
        <w:t>коагулопатия</w:t>
      </w:r>
      <w:proofErr w:type="spellEnd"/>
      <w:r w:rsidR="007C40D7" w:rsidRPr="00A64A33">
        <w:rPr>
          <w:rFonts w:ascii="Times New Roman" w:eastAsia="Times New Roman" w:hAnsi="Times New Roman" w:cs="Times New Roman"/>
          <w:sz w:val="24"/>
          <w:szCs w:val="24"/>
        </w:rPr>
        <w:t xml:space="preserve"> (тромбоциты &lt;100 х 109/л, фибриноген &lt;1,0г/л). </w:t>
      </w:r>
    </w:p>
    <w:p w14:paraId="3FD57097" w14:textId="77777777" w:rsidR="00EA5B92" w:rsidRDefault="00EA5B92" w:rsidP="00A64A33">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p>
    <w:sectPr w:rsidR="00EA5B92" w:rsidSect="00A64A33">
      <w:footerReference w:type="defaul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0C10A" w14:textId="77777777" w:rsidR="00B97ABF" w:rsidRDefault="00B97ABF" w:rsidP="00784FB1">
      <w:pPr>
        <w:spacing w:after="0" w:line="240" w:lineRule="auto"/>
      </w:pPr>
      <w:r>
        <w:separator/>
      </w:r>
    </w:p>
  </w:endnote>
  <w:endnote w:type="continuationSeparator" w:id="0">
    <w:p w14:paraId="06E369F2" w14:textId="77777777" w:rsidR="00B97ABF" w:rsidRDefault="00B97ABF" w:rsidP="0078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1D74" w14:textId="77777777" w:rsidR="008D40FF" w:rsidRDefault="008D40FF" w:rsidP="003303F2">
    <w:pPr>
      <w:pStyle w:val="a5"/>
      <w:pBdr>
        <w:bottom w:val="none" w:sz="96" w:space="0" w:color="FFFFFF" w:frame="1"/>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FCFB" w14:textId="77777777" w:rsidR="008D40FF" w:rsidRPr="00316EF7" w:rsidRDefault="008D40FF">
    <w:pPr>
      <w:pStyle w:val="a5"/>
      <w:jc w:val="center"/>
      <w:rPr>
        <w:rFonts w:ascii="Times New Roman" w:hAnsi="Times New Roman"/>
      </w:rPr>
    </w:pPr>
    <w:r w:rsidRPr="00316EF7">
      <w:rPr>
        <w:rFonts w:ascii="Times New Roman" w:hAnsi="Times New Roman"/>
      </w:rPr>
      <w:fldChar w:fldCharType="begin"/>
    </w:r>
    <w:r w:rsidRPr="00316EF7">
      <w:rPr>
        <w:rFonts w:ascii="Times New Roman" w:hAnsi="Times New Roman"/>
      </w:rPr>
      <w:instrText>PAGE   \* MERGEFORMAT</w:instrText>
    </w:r>
    <w:r w:rsidRPr="00316EF7">
      <w:rPr>
        <w:rFonts w:ascii="Times New Roman" w:hAnsi="Times New Roman"/>
      </w:rPr>
      <w:fldChar w:fldCharType="separate"/>
    </w:r>
    <w:r>
      <w:rPr>
        <w:rFonts w:ascii="Times New Roman" w:hAnsi="Times New Roman"/>
        <w:noProof/>
      </w:rPr>
      <w:t>48</w:t>
    </w:r>
    <w:r w:rsidRPr="00316EF7">
      <w:rPr>
        <w:rFonts w:ascii="Times New Roman" w:hAnsi="Times New Roman"/>
      </w:rPr>
      <w:fldChar w:fldCharType="end"/>
    </w:r>
    <w:bookmarkStart w:id="104" w:name="_Toc464742415"/>
    <w:bookmarkEnd w:id="104"/>
  </w:p>
  <w:p w14:paraId="0946F70A" w14:textId="77777777" w:rsidR="008D40FF" w:rsidRDefault="008D40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390776"/>
      <w:docPartObj>
        <w:docPartGallery w:val="Page Numbers (Bottom of Page)"/>
        <w:docPartUnique/>
      </w:docPartObj>
    </w:sdtPr>
    <w:sdtEndPr/>
    <w:sdtContent>
      <w:p w14:paraId="7F492C13" w14:textId="77777777" w:rsidR="008D40FF" w:rsidRDefault="008D40FF">
        <w:pPr>
          <w:pStyle w:val="a5"/>
          <w:jc w:val="center"/>
        </w:pPr>
        <w:r>
          <w:fldChar w:fldCharType="begin"/>
        </w:r>
        <w:r>
          <w:instrText>PAGE   \* MERGEFORMAT</w:instrText>
        </w:r>
        <w:r>
          <w:fldChar w:fldCharType="separate"/>
        </w:r>
        <w:r>
          <w:rPr>
            <w:noProof/>
          </w:rPr>
          <w:t>54</w:t>
        </w:r>
        <w:r>
          <w:rPr>
            <w:noProof/>
          </w:rPr>
          <w:fldChar w:fldCharType="end"/>
        </w:r>
      </w:p>
    </w:sdtContent>
  </w:sdt>
  <w:p w14:paraId="352CDA47" w14:textId="77777777" w:rsidR="008D40FF" w:rsidRDefault="008D40F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B0B2" w14:textId="77777777" w:rsidR="008D40FF" w:rsidRDefault="008D40FF">
    <w:pPr>
      <w:pStyle w:val="a5"/>
    </w:pPr>
  </w:p>
  <w:p w14:paraId="60148171" w14:textId="77777777" w:rsidR="008D40FF" w:rsidRDefault="008D40FF">
    <w:pPr>
      <w:pStyle w:val="a5"/>
    </w:pPr>
  </w:p>
  <w:p w14:paraId="0DB6B1BB" w14:textId="77777777" w:rsidR="008D40FF" w:rsidRDefault="005A1356">
    <w:pPr>
      <w:pStyle w:val="a5"/>
    </w:pPr>
    <w:r>
      <w:t xml:space="preserve">                                                                              49</w:t>
    </w:r>
  </w:p>
  <w:p w14:paraId="34CD1911" w14:textId="77777777" w:rsidR="008D40FF" w:rsidRDefault="008D40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2E4AD" w14:textId="77777777" w:rsidR="00B97ABF" w:rsidRDefault="00B97ABF" w:rsidP="00784FB1">
      <w:pPr>
        <w:spacing w:after="0" w:line="240" w:lineRule="auto"/>
      </w:pPr>
      <w:r>
        <w:separator/>
      </w:r>
    </w:p>
  </w:footnote>
  <w:footnote w:type="continuationSeparator" w:id="0">
    <w:p w14:paraId="38CA239C" w14:textId="77777777" w:rsidR="00B97ABF" w:rsidRDefault="00B97ABF" w:rsidP="00784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ECD2" w14:textId="77777777" w:rsidR="008D40FF" w:rsidRDefault="008D40FF" w:rsidP="003303F2">
    <w:pPr>
      <w:pStyle w:val="a3"/>
      <w:pBdr>
        <w:bottom w:val="none" w:sz="96" w:space="0" w:color="FFFFFF" w:frame="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CD40" w14:textId="77777777" w:rsidR="008D40FF" w:rsidRPr="003613EC" w:rsidRDefault="008D40FF" w:rsidP="003303F2">
    <w:pPr>
      <w:pStyle w:val="a3"/>
      <w:pBdr>
        <w:bottom w:val="none" w:sz="96" w:space="0" w:color="FFFFFF" w:frame="1"/>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55C"/>
    <w:multiLevelType w:val="hybridMultilevel"/>
    <w:tmpl w:val="26ECA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05D3E"/>
    <w:multiLevelType w:val="hybridMultilevel"/>
    <w:tmpl w:val="BAE6C1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59E0A5A"/>
    <w:multiLevelType w:val="hybridMultilevel"/>
    <w:tmpl w:val="C3BEE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012DBA"/>
    <w:multiLevelType w:val="hybridMultilevel"/>
    <w:tmpl w:val="DEC4A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FA5EF6"/>
    <w:multiLevelType w:val="hybridMultilevel"/>
    <w:tmpl w:val="77080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636D23"/>
    <w:multiLevelType w:val="hybridMultilevel"/>
    <w:tmpl w:val="B99ADF68"/>
    <w:lvl w:ilvl="0" w:tplc="3FF6367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C73AB2"/>
    <w:multiLevelType w:val="hybridMultilevel"/>
    <w:tmpl w:val="E9A2AE76"/>
    <w:lvl w:ilvl="0" w:tplc="95E633A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433668"/>
    <w:multiLevelType w:val="hybridMultilevel"/>
    <w:tmpl w:val="FE3A7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8E7C12"/>
    <w:multiLevelType w:val="hybridMultilevel"/>
    <w:tmpl w:val="EB70C430"/>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9" w15:restartNumberingAfterBreak="0">
    <w:nsid w:val="40065E73"/>
    <w:multiLevelType w:val="hybridMultilevel"/>
    <w:tmpl w:val="619E5A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F76C14"/>
    <w:multiLevelType w:val="hybridMultilevel"/>
    <w:tmpl w:val="727430F2"/>
    <w:lvl w:ilvl="0" w:tplc="113EB5B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ADC142F"/>
    <w:multiLevelType w:val="hybridMultilevel"/>
    <w:tmpl w:val="10504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9C6EEA"/>
    <w:multiLevelType w:val="hybridMultilevel"/>
    <w:tmpl w:val="B08A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BA2582"/>
    <w:multiLevelType w:val="multilevel"/>
    <w:tmpl w:val="50067574"/>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15:restartNumberingAfterBreak="0">
    <w:nsid w:val="4F3A2CA7"/>
    <w:multiLevelType w:val="hybridMultilevel"/>
    <w:tmpl w:val="8BEA2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D48E6"/>
    <w:multiLevelType w:val="hybridMultilevel"/>
    <w:tmpl w:val="C9985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78158F"/>
    <w:multiLevelType w:val="hybridMultilevel"/>
    <w:tmpl w:val="8A52E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1E43526"/>
    <w:multiLevelType w:val="hybridMultilevel"/>
    <w:tmpl w:val="42C62A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921D32"/>
    <w:multiLevelType w:val="hybridMultilevel"/>
    <w:tmpl w:val="F1F03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D62A38"/>
    <w:multiLevelType w:val="hybridMultilevel"/>
    <w:tmpl w:val="09F43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EB5A95"/>
    <w:multiLevelType w:val="hybridMultilevel"/>
    <w:tmpl w:val="6CBE4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E495D"/>
    <w:multiLevelType w:val="hybridMultilevel"/>
    <w:tmpl w:val="65CE2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6D5900"/>
    <w:multiLevelType w:val="hybridMultilevel"/>
    <w:tmpl w:val="56C42FE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E42459"/>
    <w:multiLevelType w:val="hybridMultilevel"/>
    <w:tmpl w:val="1F3CCBC8"/>
    <w:lvl w:ilvl="0" w:tplc="407C2324">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1A609A"/>
    <w:multiLevelType w:val="hybridMultilevel"/>
    <w:tmpl w:val="9B9AD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12201C"/>
    <w:multiLevelType w:val="hybridMultilevel"/>
    <w:tmpl w:val="2E885E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BE84D75"/>
    <w:multiLevelType w:val="multilevel"/>
    <w:tmpl w:val="5A003168"/>
    <w:lvl w:ilvl="0">
      <w:start w:val="1"/>
      <w:numFmt w:val="decimal"/>
      <w:lvlText w:val="%1."/>
      <w:lvlJc w:val="left"/>
      <w:pPr>
        <w:ind w:left="1069" w:hanging="360"/>
      </w:pPr>
      <w:rPr>
        <w:rFonts w:ascii="Times New Roman" w:eastAsiaTheme="minorEastAsia"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12"/>
  </w:num>
  <w:num w:numId="3">
    <w:abstractNumId w:val="22"/>
  </w:num>
  <w:num w:numId="4">
    <w:abstractNumId w:val="21"/>
  </w:num>
  <w:num w:numId="5">
    <w:abstractNumId w:val="11"/>
  </w:num>
  <w:num w:numId="6">
    <w:abstractNumId w:val="15"/>
  </w:num>
  <w:num w:numId="7">
    <w:abstractNumId w:val="2"/>
  </w:num>
  <w:num w:numId="8">
    <w:abstractNumId w:val="24"/>
  </w:num>
  <w:num w:numId="9">
    <w:abstractNumId w:val="16"/>
  </w:num>
  <w:num w:numId="10">
    <w:abstractNumId w:val="23"/>
  </w:num>
  <w:num w:numId="11">
    <w:abstractNumId w:val="14"/>
  </w:num>
  <w:num w:numId="12">
    <w:abstractNumId w:val="19"/>
  </w:num>
  <w:num w:numId="13">
    <w:abstractNumId w:val="1"/>
  </w:num>
  <w:num w:numId="14">
    <w:abstractNumId w:val="4"/>
  </w:num>
  <w:num w:numId="15">
    <w:abstractNumId w:val="0"/>
  </w:num>
  <w:num w:numId="16">
    <w:abstractNumId w:val="7"/>
  </w:num>
  <w:num w:numId="17">
    <w:abstractNumId w:val="18"/>
  </w:num>
  <w:num w:numId="18">
    <w:abstractNumId w:val="3"/>
  </w:num>
  <w:num w:numId="19">
    <w:abstractNumId w:val="25"/>
  </w:num>
  <w:num w:numId="20">
    <w:abstractNumId w:val="6"/>
  </w:num>
  <w:num w:numId="21">
    <w:abstractNumId w:val="10"/>
  </w:num>
  <w:num w:numId="22">
    <w:abstractNumId w:val="20"/>
  </w:num>
  <w:num w:numId="23">
    <w:abstractNumId w:val="9"/>
  </w:num>
  <w:num w:numId="24">
    <w:abstractNumId w:val="17"/>
  </w:num>
  <w:num w:numId="25">
    <w:abstractNumId w:val="26"/>
  </w:num>
  <w:num w:numId="26">
    <w:abstractNumId w:val="13"/>
  </w:num>
  <w:num w:numId="2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09"/>
    <w:rsid w:val="00060835"/>
    <w:rsid w:val="000734D9"/>
    <w:rsid w:val="00075FD1"/>
    <w:rsid w:val="000820C0"/>
    <w:rsid w:val="000869C5"/>
    <w:rsid w:val="000A79B6"/>
    <w:rsid w:val="000C39C7"/>
    <w:rsid w:val="000E2D31"/>
    <w:rsid w:val="000F3FCC"/>
    <w:rsid w:val="000F59FE"/>
    <w:rsid w:val="000F6F0A"/>
    <w:rsid w:val="00116C93"/>
    <w:rsid w:val="00154376"/>
    <w:rsid w:val="001608BA"/>
    <w:rsid w:val="00193532"/>
    <w:rsid w:val="00195345"/>
    <w:rsid w:val="001A2CBA"/>
    <w:rsid w:val="001B115E"/>
    <w:rsid w:val="001B5A9B"/>
    <w:rsid w:val="00206411"/>
    <w:rsid w:val="0021265B"/>
    <w:rsid w:val="0022371F"/>
    <w:rsid w:val="00251471"/>
    <w:rsid w:val="00265240"/>
    <w:rsid w:val="00265243"/>
    <w:rsid w:val="0029510C"/>
    <w:rsid w:val="002951C1"/>
    <w:rsid w:val="002B2326"/>
    <w:rsid w:val="002E01FE"/>
    <w:rsid w:val="002F1B92"/>
    <w:rsid w:val="00304AFF"/>
    <w:rsid w:val="00306F9E"/>
    <w:rsid w:val="00310782"/>
    <w:rsid w:val="003168EF"/>
    <w:rsid w:val="003303F2"/>
    <w:rsid w:val="003509A8"/>
    <w:rsid w:val="0035413F"/>
    <w:rsid w:val="00354D13"/>
    <w:rsid w:val="00356AB4"/>
    <w:rsid w:val="00377399"/>
    <w:rsid w:val="003A05BE"/>
    <w:rsid w:val="003B4259"/>
    <w:rsid w:val="003D59C7"/>
    <w:rsid w:val="00405EB1"/>
    <w:rsid w:val="00423C5D"/>
    <w:rsid w:val="00424ABD"/>
    <w:rsid w:val="0043199E"/>
    <w:rsid w:val="00446544"/>
    <w:rsid w:val="00453B5B"/>
    <w:rsid w:val="00453D94"/>
    <w:rsid w:val="004B68EE"/>
    <w:rsid w:val="004E62E3"/>
    <w:rsid w:val="004F52A2"/>
    <w:rsid w:val="00501C46"/>
    <w:rsid w:val="00520D2F"/>
    <w:rsid w:val="00520D9A"/>
    <w:rsid w:val="00521B78"/>
    <w:rsid w:val="005249F2"/>
    <w:rsid w:val="00527B19"/>
    <w:rsid w:val="0053560D"/>
    <w:rsid w:val="005362B5"/>
    <w:rsid w:val="00541773"/>
    <w:rsid w:val="0054651A"/>
    <w:rsid w:val="00562495"/>
    <w:rsid w:val="0058338C"/>
    <w:rsid w:val="005978FF"/>
    <w:rsid w:val="005A1356"/>
    <w:rsid w:val="005B3551"/>
    <w:rsid w:val="005D3DA5"/>
    <w:rsid w:val="005D5D5A"/>
    <w:rsid w:val="005E514B"/>
    <w:rsid w:val="005F08D7"/>
    <w:rsid w:val="005F5788"/>
    <w:rsid w:val="00612CEB"/>
    <w:rsid w:val="00627F83"/>
    <w:rsid w:val="00633A9C"/>
    <w:rsid w:val="00652F86"/>
    <w:rsid w:val="006810B5"/>
    <w:rsid w:val="00683118"/>
    <w:rsid w:val="00683253"/>
    <w:rsid w:val="006B2C81"/>
    <w:rsid w:val="006B3CBE"/>
    <w:rsid w:val="006D11D7"/>
    <w:rsid w:val="006D3634"/>
    <w:rsid w:val="006E16C0"/>
    <w:rsid w:val="006F7565"/>
    <w:rsid w:val="007065A3"/>
    <w:rsid w:val="0071740D"/>
    <w:rsid w:val="007467A6"/>
    <w:rsid w:val="00755E57"/>
    <w:rsid w:val="0077064F"/>
    <w:rsid w:val="00777B8D"/>
    <w:rsid w:val="00784FB1"/>
    <w:rsid w:val="007A6CFC"/>
    <w:rsid w:val="007C40D7"/>
    <w:rsid w:val="007D0AA4"/>
    <w:rsid w:val="007E013B"/>
    <w:rsid w:val="007F1FB5"/>
    <w:rsid w:val="008067E9"/>
    <w:rsid w:val="00820909"/>
    <w:rsid w:val="00844DC7"/>
    <w:rsid w:val="008453C1"/>
    <w:rsid w:val="00855503"/>
    <w:rsid w:val="008707DB"/>
    <w:rsid w:val="00882186"/>
    <w:rsid w:val="00890789"/>
    <w:rsid w:val="00892CAD"/>
    <w:rsid w:val="008938B6"/>
    <w:rsid w:val="008A01DC"/>
    <w:rsid w:val="008A2014"/>
    <w:rsid w:val="008A64EC"/>
    <w:rsid w:val="008B6B82"/>
    <w:rsid w:val="008C529A"/>
    <w:rsid w:val="008D40FF"/>
    <w:rsid w:val="008E168A"/>
    <w:rsid w:val="008E2840"/>
    <w:rsid w:val="00902155"/>
    <w:rsid w:val="00936C9F"/>
    <w:rsid w:val="00951DBA"/>
    <w:rsid w:val="00953895"/>
    <w:rsid w:val="00986949"/>
    <w:rsid w:val="009B48B4"/>
    <w:rsid w:val="009B79CD"/>
    <w:rsid w:val="00A046B8"/>
    <w:rsid w:val="00A200BF"/>
    <w:rsid w:val="00A57752"/>
    <w:rsid w:val="00A60BDD"/>
    <w:rsid w:val="00A64A33"/>
    <w:rsid w:val="00A6596C"/>
    <w:rsid w:val="00A713FF"/>
    <w:rsid w:val="00A8016A"/>
    <w:rsid w:val="00A87DCC"/>
    <w:rsid w:val="00A95B39"/>
    <w:rsid w:val="00A97D2C"/>
    <w:rsid w:val="00A97EA4"/>
    <w:rsid w:val="00AA1ABE"/>
    <w:rsid w:val="00AF30FF"/>
    <w:rsid w:val="00B014F8"/>
    <w:rsid w:val="00B065B6"/>
    <w:rsid w:val="00B129FA"/>
    <w:rsid w:val="00B35D79"/>
    <w:rsid w:val="00B35F37"/>
    <w:rsid w:val="00B4057D"/>
    <w:rsid w:val="00B54EAB"/>
    <w:rsid w:val="00B65F13"/>
    <w:rsid w:val="00B723A4"/>
    <w:rsid w:val="00B733D9"/>
    <w:rsid w:val="00B74C82"/>
    <w:rsid w:val="00B97ABF"/>
    <w:rsid w:val="00BB4DB8"/>
    <w:rsid w:val="00BD1166"/>
    <w:rsid w:val="00BF5BC3"/>
    <w:rsid w:val="00C15A4B"/>
    <w:rsid w:val="00C1648C"/>
    <w:rsid w:val="00C17BF0"/>
    <w:rsid w:val="00C2552A"/>
    <w:rsid w:val="00C528D8"/>
    <w:rsid w:val="00C56C85"/>
    <w:rsid w:val="00C806CA"/>
    <w:rsid w:val="00C84D5C"/>
    <w:rsid w:val="00C87441"/>
    <w:rsid w:val="00C97DC5"/>
    <w:rsid w:val="00CA149E"/>
    <w:rsid w:val="00CA279F"/>
    <w:rsid w:val="00CA4B34"/>
    <w:rsid w:val="00CB050E"/>
    <w:rsid w:val="00CB1F0D"/>
    <w:rsid w:val="00CB532D"/>
    <w:rsid w:val="00CE0117"/>
    <w:rsid w:val="00CE54E8"/>
    <w:rsid w:val="00D10985"/>
    <w:rsid w:val="00D21186"/>
    <w:rsid w:val="00D30DD0"/>
    <w:rsid w:val="00D40D7C"/>
    <w:rsid w:val="00D5397D"/>
    <w:rsid w:val="00D841AB"/>
    <w:rsid w:val="00D97C1B"/>
    <w:rsid w:val="00DD56C2"/>
    <w:rsid w:val="00DE1E98"/>
    <w:rsid w:val="00DF56A5"/>
    <w:rsid w:val="00E151AA"/>
    <w:rsid w:val="00E256EE"/>
    <w:rsid w:val="00E516D9"/>
    <w:rsid w:val="00E53510"/>
    <w:rsid w:val="00E54605"/>
    <w:rsid w:val="00E623FB"/>
    <w:rsid w:val="00E71066"/>
    <w:rsid w:val="00EA5B92"/>
    <w:rsid w:val="00EB0580"/>
    <w:rsid w:val="00EC712C"/>
    <w:rsid w:val="00ED4367"/>
    <w:rsid w:val="00EE3BCA"/>
    <w:rsid w:val="00EF245A"/>
    <w:rsid w:val="00EF2EBD"/>
    <w:rsid w:val="00F20FC7"/>
    <w:rsid w:val="00F31339"/>
    <w:rsid w:val="00F51D1B"/>
    <w:rsid w:val="00FD7F91"/>
    <w:rsid w:val="00FE0FA6"/>
    <w:rsid w:val="00FF6482"/>
    <w:rsid w:val="00FF6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C444E"/>
  <w15:docId w15:val="{B11FDE48-1A11-46F4-B2DF-6F035AD3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FB1"/>
    <w:pPr>
      <w:spacing w:after="200" w:line="276" w:lineRule="auto"/>
    </w:pPr>
    <w:rPr>
      <w:rFonts w:eastAsiaTheme="minorEastAsia"/>
      <w:lang w:eastAsia="ru-RU"/>
    </w:rPr>
  </w:style>
  <w:style w:type="paragraph" w:styleId="1">
    <w:name w:val="heading 1"/>
    <w:basedOn w:val="a"/>
    <w:next w:val="a"/>
    <w:link w:val="10"/>
    <w:uiPriority w:val="9"/>
    <w:qFormat/>
    <w:rsid w:val="00C17BF0"/>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C17BF0"/>
    <w:pPr>
      <w:keepNext/>
      <w:keepLines/>
      <w:spacing w:before="200" w:after="0"/>
      <w:outlineLvl w:val="1"/>
    </w:pPr>
    <w:rPr>
      <w:rFonts w:ascii="Times New Roman" w:eastAsiaTheme="majorEastAsia" w:hAnsi="Times New Roman" w:cstheme="majorBidi"/>
      <w:b/>
      <w:bCs/>
      <w:sz w:val="24"/>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F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4FB1"/>
    <w:rPr>
      <w:rFonts w:eastAsiaTheme="minorEastAsia"/>
      <w:lang w:eastAsia="ru-RU"/>
    </w:rPr>
  </w:style>
  <w:style w:type="paragraph" w:styleId="a5">
    <w:name w:val="footer"/>
    <w:basedOn w:val="a"/>
    <w:link w:val="a6"/>
    <w:uiPriority w:val="99"/>
    <w:unhideWhenUsed/>
    <w:rsid w:val="00784F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4FB1"/>
    <w:rPr>
      <w:rFonts w:eastAsiaTheme="minorEastAsia"/>
      <w:lang w:eastAsia="ru-RU"/>
    </w:rPr>
  </w:style>
  <w:style w:type="paragraph" w:customStyle="1" w:styleId="7">
    <w:name w:val="Стиль 7"/>
    <w:basedOn w:val="a7"/>
    <w:link w:val="70"/>
    <w:rsid w:val="00195345"/>
    <w:pPr>
      <w:spacing w:line="360" w:lineRule="auto"/>
      <w:ind w:firstLine="709"/>
      <w:jc w:val="both"/>
    </w:pPr>
    <w:rPr>
      <w:rFonts w:ascii="Times New Roman" w:eastAsia="Times New Roman" w:hAnsi="Times New Roman" w:cs="Times New Roman"/>
      <w:sz w:val="24"/>
      <w:szCs w:val="24"/>
    </w:rPr>
  </w:style>
  <w:style w:type="character" w:customStyle="1" w:styleId="70">
    <w:name w:val="Стиль 7 Знак"/>
    <w:link w:val="7"/>
    <w:rsid w:val="00195345"/>
    <w:rPr>
      <w:rFonts w:ascii="Times New Roman" w:eastAsia="Times New Roman" w:hAnsi="Times New Roman" w:cs="Times New Roman"/>
      <w:sz w:val="24"/>
      <w:szCs w:val="24"/>
      <w:lang w:eastAsia="ru-RU"/>
    </w:rPr>
  </w:style>
  <w:style w:type="paragraph" w:styleId="a7">
    <w:name w:val="No Spacing"/>
    <w:aliases w:val="Невро"/>
    <w:link w:val="a8"/>
    <w:uiPriority w:val="1"/>
    <w:qFormat/>
    <w:rsid w:val="00195345"/>
    <w:pPr>
      <w:spacing w:after="0" w:line="240" w:lineRule="auto"/>
    </w:pPr>
    <w:rPr>
      <w:rFonts w:eastAsiaTheme="minorEastAsia"/>
      <w:lang w:eastAsia="ru-RU"/>
    </w:rPr>
  </w:style>
  <w:style w:type="paragraph" w:styleId="a9">
    <w:name w:val="Subtitle"/>
    <w:basedOn w:val="a"/>
    <w:next w:val="a"/>
    <w:link w:val="aa"/>
    <w:uiPriority w:val="11"/>
    <w:qFormat/>
    <w:rsid w:val="0022371F"/>
    <w:pPr>
      <w:numPr>
        <w:ilvl w:val="1"/>
      </w:numPr>
      <w:spacing w:after="160"/>
    </w:pPr>
    <w:rPr>
      <w:color w:val="5A5A5A" w:themeColor="text1" w:themeTint="A5"/>
      <w:spacing w:val="15"/>
    </w:rPr>
  </w:style>
  <w:style w:type="character" w:customStyle="1" w:styleId="aa">
    <w:name w:val="Подзаголовок Знак"/>
    <w:basedOn w:val="a0"/>
    <w:link w:val="a9"/>
    <w:uiPriority w:val="11"/>
    <w:rsid w:val="0022371F"/>
    <w:rPr>
      <w:rFonts w:eastAsiaTheme="minorEastAsia"/>
      <w:color w:val="5A5A5A" w:themeColor="text1" w:themeTint="A5"/>
      <w:spacing w:val="15"/>
      <w:lang w:eastAsia="ru-RU"/>
    </w:rPr>
  </w:style>
  <w:style w:type="paragraph" w:styleId="ab">
    <w:name w:val="List Paragraph"/>
    <w:basedOn w:val="a"/>
    <w:qFormat/>
    <w:rsid w:val="00BD1166"/>
    <w:pPr>
      <w:ind w:left="720"/>
      <w:contextualSpacing/>
    </w:pPr>
  </w:style>
  <w:style w:type="character" w:customStyle="1" w:styleId="a8">
    <w:name w:val="Без интервала Знак"/>
    <w:aliases w:val="Невро Знак"/>
    <w:basedOn w:val="a0"/>
    <w:link w:val="a7"/>
    <w:uiPriority w:val="1"/>
    <w:locked/>
    <w:rsid w:val="00755E57"/>
    <w:rPr>
      <w:rFonts w:eastAsiaTheme="minorEastAsia"/>
      <w:lang w:eastAsia="ru-RU"/>
    </w:rPr>
  </w:style>
  <w:style w:type="paragraph" w:styleId="ac">
    <w:name w:val="Balloon Text"/>
    <w:basedOn w:val="a"/>
    <w:link w:val="ad"/>
    <w:uiPriority w:val="99"/>
    <w:semiHidden/>
    <w:unhideWhenUsed/>
    <w:rsid w:val="00755E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55E57"/>
    <w:rPr>
      <w:rFonts w:ascii="Tahoma" w:eastAsiaTheme="minorEastAsia" w:hAnsi="Tahoma" w:cs="Tahoma"/>
      <w:sz w:val="16"/>
      <w:szCs w:val="16"/>
      <w:lang w:eastAsia="ru-RU"/>
    </w:rPr>
  </w:style>
  <w:style w:type="paragraph" w:styleId="ae">
    <w:name w:val="Normal (Web)"/>
    <w:basedOn w:val="a"/>
    <w:uiPriority w:val="99"/>
    <w:unhideWhenUsed/>
    <w:qFormat/>
    <w:rsid w:val="00FF6482"/>
    <w:pPr>
      <w:spacing w:beforeAutospacing="1" w:after="0" w:afterAutospacing="1" w:line="288" w:lineRule="auto"/>
    </w:pPr>
    <w:rPr>
      <w:rFonts w:ascii="Times New Roman" w:eastAsia="Times New Roman" w:hAnsi="Times New Roman" w:cs="Times New Roman"/>
      <w:sz w:val="24"/>
      <w:szCs w:val="24"/>
    </w:rPr>
  </w:style>
  <w:style w:type="character" w:styleId="af">
    <w:name w:val="Strong"/>
    <w:uiPriority w:val="22"/>
    <w:qFormat/>
    <w:rsid w:val="00FF6482"/>
    <w:rPr>
      <w:b/>
      <w:bCs/>
    </w:rPr>
  </w:style>
  <w:style w:type="character" w:customStyle="1" w:styleId="10">
    <w:name w:val="Заголовок 1 Знак"/>
    <w:basedOn w:val="a0"/>
    <w:link w:val="1"/>
    <w:uiPriority w:val="9"/>
    <w:rsid w:val="00C17BF0"/>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C17BF0"/>
    <w:rPr>
      <w:rFonts w:ascii="Times New Roman" w:eastAsiaTheme="majorEastAsia" w:hAnsi="Times New Roman" w:cstheme="majorBidi"/>
      <w:b/>
      <w:bCs/>
      <w:sz w:val="24"/>
      <w:szCs w:val="26"/>
      <w:u w:val="single"/>
      <w:lang w:eastAsia="ru-RU"/>
    </w:rPr>
  </w:style>
  <w:style w:type="paragraph" w:styleId="af0">
    <w:name w:val="TOC Heading"/>
    <w:basedOn w:val="1"/>
    <w:next w:val="a"/>
    <w:uiPriority w:val="39"/>
    <w:unhideWhenUsed/>
    <w:qFormat/>
    <w:rsid w:val="00C17BF0"/>
    <w:pPr>
      <w:outlineLvl w:val="9"/>
    </w:pPr>
    <w:rPr>
      <w:rFonts w:asciiTheme="majorHAnsi" w:hAnsiTheme="majorHAnsi"/>
      <w:color w:val="2E74B5" w:themeColor="accent1" w:themeShade="BF"/>
      <w:lang w:eastAsia="en-US"/>
    </w:rPr>
  </w:style>
  <w:style w:type="paragraph" w:styleId="11">
    <w:name w:val="toc 1"/>
    <w:basedOn w:val="a"/>
    <w:next w:val="a"/>
    <w:autoRedefine/>
    <w:uiPriority w:val="39"/>
    <w:unhideWhenUsed/>
    <w:rsid w:val="00B35F37"/>
    <w:pPr>
      <w:tabs>
        <w:tab w:val="left" w:pos="142"/>
        <w:tab w:val="right" w:leader="dot" w:pos="9344"/>
      </w:tabs>
      <w:spacing w:after="100"/>
    </w:pPr>
    <w:rPr>
      <w:rFonts w:ascii="Times New Roman" w:hAnsi="Times New Roman" w:cs="Times New Roman"/>
      <w:noProof/>
    </w:rPr>
  </w:style>
  <w:style w:type="paragraph" w:styleId="21">
    <w:name w:val="toc 2"/>
    <w:basedOn w:val="a"/>
    <w:next w:val="a"/>
    <w:autoRedefine/>
    <w:uiPriority w:val="39"/>
    <w:unhideWhenUsed/>
    <w:rsid w:val="00C17BF0"/>
    <w:pPr>
      <w:spacing w:after="100"/>
      <w:ind w:left="220"/>
    </w:pPr>
  </w:style>
  <w:style w:type="character" w:styleId="af1">
    <w:name w:val="Hyperlink"/>
    <w:basedOn w:val="a0"/>
    <w:uiPriority w:val="99"/>
    <w:unhideWhenUsed/>
    <w:rsid w:val="00C17BF0"/>
    <w:rPr>
      <w:color w:val="0563C1" w:themeColor="hyperlink"/>
      <w:u w:val="single"/>
    </w:rPr>
  </w:style>
  <w:style w:type="paragraph" w:styleId="af2">
    <w:name w:val="Title"/>
    <w:basedOn w:val="a"/>
    <w:next w:val="a"/>
    <w:link w:val="af3"/>
    <w:uiPriority w:val="10"/>
    <w:qFormat/>
    <w:rsid w:val="004E62E3"/>
    <w:pPr>
      <w:spacing w:before="240" w:after="60" w:line="240" w:lineRule="auto"/>
      <w:ind w:firstLine="709"/>
      <w:jc w:val="center"/>
      <w:outlineLvl w:val="0"/>
    </w:pPr>
    <w:rPr>
      <w:rFonts w:ascii="Cambria" w:eastAsia="Times New Roman" w:hAnsi="Cambria" w:cs="Times New Roman"/>
      <w:b/>
      <w:bCs/>
      <w:kern w:val="28"/>
      <w:sz w:val="32"/>
      <w:szCs w:val="32"/>
    </w:rPr>
  </w:style>
  <w:style w:type="character" w:customStyle="1" w:styleId="af3">
    <w:name w:val="Заголовок Знак"/>
    <w:basedOn w:val="a0"/>
    <w:link w:val="af2"/>
    <w:uiPriority w:val="10"/>
    <w:rsid w:val="004E62E3"/>
    <w:rPr>
      <w:rFonts w:ascii="Cambria" w:eastAsia="Times New Roman" w:hAnsi="Cambria" w:cs="Times New Roman"/>
      <w:b/>
      <w:bCs/>
      <w:kern w:val="28"/>
      <w:sz w:val="32"/>
      <w:szCs w:val="32"/>
      <w:lang w:eastAsia="ru-RU"/>
    </w:rPr>
  </w:style>
  <w:style w:type="paragraph" w:customStyle="1" w:styleId="af4">
    <w:basedOn w:val="a"/>
    <w:next w:val="ae"/>
    <w:uiPriority w:val="99"/>
    <w:unhideWhenUsed/>
    <w:qFormat/>
    <w:rsid w:val="006D11D7"/>
    <w:pPr>
      <w:spacing w:beforeAutospacing="1" w:after="0" w:afterAutospacing="1" w:line="288" w:lineRule="auto"/>
    </w:pPr>
    <w:rPr>
      <w:rFonts w:ascii="Times New Roman" w:eastAsia="Times New Roman" w:hAnsi="Times New Roman" w:cs="Times New Roman"/>
      <w:sz w:val="24"/>
      <w:szCs w:val="24"/>
    </w:rPr>
  </w:style>
  <w:style w:type="character" w:customStyle="1" w:styleId="22">
    <w:name w:val="Основной текст (2)_"/>
    <w:link w:val="23"/>
    <w:locked/>
    <w:rsid w:val="006D11D7"/>
    <w:rPr>
      <w:rFonts w:ascii="Cambria" w:eastAsia="Cambria" w:hAnsi="Cambria"/>
      <w:sz w:val="26"/>
      <w:szCs w:val="26"/>
      <w:shd w:val="clear" w:color="auto" w:fill="FFFFFF"/>
    </w:rPr>
  </w:style>
  <w:style w:type="paragraph" w:customStyle="1" w:styleId="23">
    <w:name w:val="Основной текст (2)"/>
    <w:basedOn w:val="a"/>
    <w:link w:val="22"/>
    <w:rsid w:val="006D11D7"/>
    <w:pPr>
      <w:widowControl w:val="0"/>
      <w:shd w:val="clear" w:color="auto" w:fill="FFFFFF"/>
      <w:spacing w:before="2280" w:after="780" w:line="0" w:lineRule="atLeast"/>
      <w:ind w:hanging="360"/>
    </w:pPr>
    <w:rPr>
      <w:rFonts w:ascii="Cambria" w:eastAsia="Cambria" w:hAnsi="Cambria"/>
      <w:sz w:val="26"/>
      <w:szCs w:val="26"/>
      <w:lang w:eastAsia="en-US"/>
    </w:rPr>
  </w:style>
  <w:style w:type="paragraph" w:styleId="3">
    <w:name w:val="toc 3"/>
    <w:basedOn w:val="a"/>
    <w:next w:val="a"/>
    <w:autoRedefine/>
    <w:uiPriority w:val="39"/>
    <w:unhideWhenUsed/>
    <w:rsid w:val="006E16C0"/>
    <w:pPr>
      <w:spacing w:after="100"/>
      <w:ind w:left="440"/>
    </w:pPr>
  </w:style>
  <w:style w:type="character" w:styleId="af5">
    <w:name w:val="FollowedHyperlink"/>
    <w:basedOn w:val="a0"/>
    <w:uiPriority w:val="99"/>
    <w:semiHidden/>
    <w:unhideWhenUsed/>
    <w:rsid w:val="0053560D"/>
    <w:rPr>
      <w:color w:val="954F72" w:themeColor="followedHyperlink"/>
      <w:u w:val="single"/>
    </w:rPr>
  </w:style>
  <w:style w:type="character" w:customStyle="1" w:styleId="af6">
    <w:name w:val="Основной текст_"/>
    <w:link w:val="12"/>
    <w:uiPriority w:val="99"/>
    <w:locked/>
    <w:rsid w:val="005A1356"/>
    <w:rPr>
      <w:shd w:val="clear" w:color="auto" w:fill="FFFFFF"/>
    </w:rPr>
  </w:style>
  <w:style w:type="paragraph" w:customStyle="1" w:styleId="12">
    <w:name w:val="Основной текст1"/>
    <w:basedOn w:val="a"/>
    <w:link w:val="af6"/>
    <w:uiPriority w:val="99"/>
    <w:rsid w:val="005A1356"/>
    <w:pPr>
      <w:shd w:val="clear" w:color="auto" w:fill="FFFFFF"/>
      <w:spacing w:after="0" w:line="360" w:lineRule="auto"/>
      <w:ind w:firstLine="425"/>
      <w:jc w:val="both"/>
    </w:pPr>
    <w:rPr>
      <w:rFonts w:eastAsiaTheme="minorHAnsi"/>
      <w:lang w:eastAsia="en-US"/>
    </w:rPr>
  </w:style>
  <w:style w:type="paragraph" w:customStyle="1" w:styleId="af7">
    <w:basedOn w:val="a"/>
    <w:next w:val="ae"/>
    <w:uiPriority w:val="99"/>
    <w:rsid w:val="005A1356"/>
    <w:pPr>
      <w:spacing w:beforeAutospacing="1" w:after="0" w:afterAutospacing="1" w:line="288" w:lineRule="auto"/>
      <w:ind w:firstLine="425"/>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0%D0%B1%D1%81%D1%86%D0%B5%D1%81%D1%81_%D0%BF%D0%BE%D0%B4%D0%B6%D0%B5%D0%BB%D1%83%D0%B4%D0%BE%D1%87%D0%BD%D0%BE%D0%B9_%D0%B6%D0%B5%D0%BB%D0%B5%D0%B7%D1%8B&amp;action=edit&amp;redlink=1" TargetMode="External"/><Relationship Id="rId13" Type="http://schemas.openxmlformats.org/officeDocument/2006/relationships/hyperlink" Target="https://rehabrus.ru/Docs/Protokol_Vertikalizaciya.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186/s13054-018-2181-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3017-019-024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ru.wikipedia.org/wiki/%D0%9F%D0%B0%D0%BD%D0%BA%D1%80%D0%B5%D0%B0%D1%82%D0%B8%D1%82"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ru.wikipedia.org/w/index.php?title=%D0%9D%D0%B5%D0%BA%D1%80%D0%BE%D0%B7_%D0%BF%D0%BE%D0%B4%D0%B6%D0%B5%D0%BB%D1%83%D0%B4%D0%BE%D1%87%D0%BD%D0%BE%D0%B9_%D0%B6%D0%B5%D0%BB%D0%B5%D0%B7%D1%8B&amp;action=edit&amp;redlink=1" TargetMode="External"/><Relationship Id="rId14" Type="http://schemas.openxmlformats.org/officeDocument/2006/relationships/hyperlink" Target="https://rehabrus.ru/Docs/RehabIT_FAR.pdf"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443F-C314-4ED1-B495-9CB271CE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52</Pages>
  <Words>16394</Words>
  <Characters>93449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EMIH</Company>
  <LinksUpToDate>false</LinksUpToDate>
  <CharactersWithSpaces>109624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стас</dc:creator>
  <cp:lastModifiedBy>Фурс Роман Владимирович</cp:lastModifiedBy>
  <cp:revision>15</cp:revision>
  <cp:lastPrinted>2023-10-18T10:25:00Z</cp:lastPrinted>
  <dcterms:created xsi:type="dcterms:W3CDTF">2023-09-27T12:18:00Z</dcterms:created>
  <dcterms:modified xsi:type="dcterms:W3CDTF">2023-10-18T10:31:00Z</dcterms:modified>
</cp:coreProperties>
</file>